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28C62D" w14:textId="3AA727D0" w:rsidR="002E1358" w:rsidRPr="0015473F" w:rsidRDefault="005C5328" w:rsidP="00A32741">
      <w:pPr>
        <w:ind w:right="-330"/>
        <w:rPr>
          <w:rFonts w:asciiTheme="minorHAnsi" w:hAnsiTheme="minorHAnsi"/>
          <w:bCs/>
        </w:rPr>
      </w:pPr>
      <w:r w:rsidRPr="0015473F">
        <w:rPr>
          <w:rFonts w:asciiTheme="minorHAnsi" w:hAnsiTheme="minorHAnsi"/>
          <w:bCs/>
        </w:rPr>
        <w:t>C</w:t>
      </w:r>
      <w:r w:rsidR="00502246">
        <w:rPr>
          <w:rFonts w:asciiTheme="minorHAnsi" w:hAnsiTheme="minorHAnsi"/>
          <w:bCs/>
        </w:rPr>
        <w:t>omunicato stampa</w:t>
      </w:r>
      <w:r w:rsidR="00766137">
        <w:rPr>
          <w:rFonts w:asciiTheme="minorHAnsi" w:hAnsiTheme="minorHAnsi"/>
          <w:bCs/>
        </w:rPr>
        <w:t xml:space="preserve"> </w:t>
      </w:r>
    </w:p>
    <w:p w14:paraId="3E94BE3B" w14:textId="3AE6484D" w:rsidR="00E07DDC" w:rsidRDefault="00E07DDC" w:rsidP="008410F3">
      <w:pPr>
        <w:spacing w:before="100" w:beforeAutospacing="1" w:after="100" w:afterAutospacing="1"/>
        <w:jc w:val="center"/>
        <w:rPr>
          <w:rFonts w:asciiTheme="minorHAnsi" w:eastAsia="Yu Mincho" w:hAnsiTheme="minorHAnsi" w:cs="Arial"/>
          <w:b/>
          <w:bCs/>
          <w:kern w:val="2"/>
          <w:sz w:val="32"/>
          <w:szCs w:val="32"/>
          <w:lang w:eastAsia="en-GB"/>
          <w14:ligatures w14:val="standardContextual"/>
        </w:rPr>
      </w:pPr>
      <w:r w:rsidRPr="00E07DDC">
        <w:rPr>
          <w:rFonts w:asciiTheme="minorHAnsi" w:eastAsia="Yu Mincho" w:hAnsiTheme="minorHAnsi" w:cs="Arial"/>
          <w:b/>
          <w:bCs/>
          <w:kern w:val="2"/>
          <w:sz w:val="32"/>
          <w:szCs w:val="32"/>
          <w:lang w:eastAsia="en-GB"/>
          <w14:ligatures w14:val="standardContextual"/>
        </w:rPr>
        <w:t>XPENG porta la mobilità elettrica</w:t>
      </w:r>
      <w:r w:rsidR="00827326">
        <w:rPr>
          <w:rFonts w:asciiTheme="minorHAnsi" w:eastAsia="Yu Mincho" w:hAnsiTheme="minorHAnsi" w:cs="Arial"/>
          <w:b/>
          <w:bCs/>
          <w:kern w:val="2"/>
          <w:sz w:val="32"/>
          <w:szCs w:val="32"/>
          <w:lang w:eastAsia="en-GB"/>
          <w14:ligatures w14:val="standardContextual"/>
        </w:rPr>
        <w:t xml:space="preserve"> premium</w:t>
      </w:r>
      <w:r w:rsidRPr="00E07DDC">
        <w:rPr>
          <w:rFonts w:asciiTheme="minorHAnsi" w:eastAsia="Yu Mincho" w:hAnsiTheme="minorHAnsi" w:cs="Arial"/>
          <w:b/>
          <w:bCs/>
          <w:kern w:val="2"/>
          <w:sz w:val="32"/>
          <w:szCs w:val="32"/>
          <w:lang w:eastAsia="en-GB"/>
          <w14:ligatures w14:val="standardContextual"/>
        </w:rPr>
        <w:t xml:space="preserve"> all'interno dei centri benessere QC Terme</w:t>
      </w:r>
      <w:r>
        <w:rPr>
          <w:rFonts w:asciiTheme="minorHAnsi" w:eastAsia="Yu Mincho" w:hAnsiTheme="minorHAnsi" w:cs="Arial"/>
          <w:b/>
          <w:bCs/>
          <w:kern w:val="2"/>
          <w:sz w:val="32"/>
          <w:szCs w:val="32"/>
          <w:lang w:eastAsia="en-GB"/>
          <w14:ligatures w14:val="standardContextual"/>
        </w:rPr>
        <w:t xml:space="preserve"> </w:t>
      </w:r>
    </w:p>
    <w:p w14:paraId="7699E0B9" w14:textId="06CABCE2" w:rsidR="00C75E03" w:rsidRPr="004669E7" w:rsidRDefault="00233293" w:rsidP="00C75E03">
      <w:pPr>
        <w:spacing w:after="120"/>
        <w:jc w:val="both"/>
        <w:rPr>
          <w:rFonts w:asciiTheme="minorHAnsi" w:eastAsia="Yu Mincho" w:hAnsiTheme="minorHAnsi" w:cs="Arial"/>
          <w:kern w:val="2"/>
          <w:sz w:val="22"/>
          <w:szCs w:val="22"/>
          <w:lang w:eastAsia="en-GB"/>
          <w14:ligatures w14:val="standardContextual"/>
        </w:rPr>
      </w:pPr>
      <w:r w:rsidRPr="00DB2244">
        <w:rPr>
          <w:rFonts w:asciiTheme="minorHAnsi" w:eastAsia="Yu Mincho" w:hAnsiTheme="minorHAnsi" w:cs="Arial"/>
          <w:b/>
          <w:bCs/>
          <w:kern w:val="2"/>
          <w:sz w:val="22"/>
          <w:szCs w:val="22"/>
          <w:lang w:eastAsia="en-GB"/>
          <w14:ligatures w14:val="standardContextual"/>
        </w:rPr>
        <w:t>Milano</w:t>
      </w:r>
      <w:r w:rsidR="00D27614" w:rsidRPr="00DB2244">
        <w:rPr>
          <w:rFonts w:asciiTheme="minorHAnsi" w:eastAsia="Yu Mincho" w:hAnsiTheme="minorHAnsi" w:cs="Arial"/>
          <w:b/>
          <w:bCs/>
          <w:kern w:val="2"/>
          <w:sz w:val="22"/>
          <w:szCs w:val="22"/>
          <w:lang w:eastAsia="en-GB"/>
          <w14:ligatures w14:val="standardContextual"/>
        </w:rPr>
        <w:t xml:space="preserve">, </w:t>
      </w:r>
      <w:r w:rsidR="003F529B">
        <w:rPr>
          <w:rFonts w:asciiTheme="minorHAnsi" w:eastAsia="Yu Mincho" w:hAnsiTheme="minorHAnsi" w:cs="Arial"/>
          <w:b/>
          <w:bCs/>
          <w:kern w:val="2"/>
          <w:sz w:val="22"/>
          <w:szCs w:val="22"/>
          <w:lang w:eastAsia="en-GB"/>
          <w14:ligatures w14:val="standardContextual"/>
        </w:rPr>
        <w:t xml:space="preserve">26 </w:t>
      </w:r>
      <w:r w:rsidR="00CE62F1">
        <w:rPr>
          <w:rFonts w:asciiTheme="minorHAnsi" w:eastAsia="Yu Mincho" w:hAnsiTheme="minorHAnsi" w:cs="Arial"/>
          <w:b/>
          <w:bCs/>
          <w:kern w:val="2"/>
          <w:sz w:val="22"/>
          <w:szCs w:val="22"/>
          <w:lang w:eastAsia="en-GB"/>
          <w14:ligatures w14:val="standardContextual"/>
        </w:rPr>
        <w:t>g</w:t>
      </w:r>
      <w:r w:rsidR="000369C4">
        <w:rPr>
          <w:rFonts w:asciiTheme="minorHAnsi" w:eastAsia="Yu Mincho" w:hAnsiTheme="minorHAnsi" w:cs="Arial"/>
          <w:b/>
          <w:bCs/>
          <w:kern w:val="2"/>
          <w:sz w:val="22"/>
          <w:szCs w:val="22"/>
          <w:lang w:eastAsia="en-GB"/>
          <w14:ligatures w14:val="standardContextual"/>
        </w:rPr>
        <w:t>iugno</w:t>
      </w:r>
      <w:r w:rsidR="00D27614" w:rsidRPr="00DB2244">
        <w:rPr>
          <w:rFonts w:asciiTheme="minorHAnsi" w:eastAsia="Yu Mincho" w:hAnsiTheme="minorHAnsi" w:cs="Arial"/>
          <w:b/>
          <w:bCs/>
          <w:kern w:val="2"/>
          <w:sz w:val="22"/>
          <w:szCs w:val="22"/>
          <w:lang w:eastAsia="en-GB"/>
          <w14:ligatures w14:val="standardContextual"/>
        </w:rPr>
        <w:t xml:space="preserve"> 2026</w:t>
      </w:r>
      <w:r w:rsidR="00D23EBD" w:rsidRPr="00DB2244">
        <w:rPr>
          <w:rFonts w:asciiTheme="minorHAnsi" w:eastAsia="Yu Mincho" w:hAnsiTheme="minorHAnsi" w:cs="Arial"/>
          <w:kern w:val="2"/>
          <w:sz w:val="22"/>
          <w:szCs w:val="22"/>
          <w:lang w:eastAsia="en-GB"/>
          <w14:ligatures w14:val="standardContextual"/>
        </w:rPr>
        <w:t xml:space="preserve"> </w:t>
      </w:r>
      <w:r w:rsidR="00896FD8">
        <w:rPr>
          <w:rFonts w:asciiTheme="minorHAnsi" w:eastAsia="Yu Mincho" w:hAnsiTheme="minorHAnsi" w:cs="Arial"/>
          <w:kern w:val="2"/>
          <w:sz w:val="22"/>
          <w:szCs w:val="22"/>
          <w:lang w:eastAsia="en-GB"/>
          <w14:ligatures w14:val="standardContextual"/>
        </w:rPr>
        <w:t>–</w:t>
      </w:r>
      <w:r w:rsidR="003F7F82">
        <w:rPr>
          <w:rFonts w:asciiTheme="minorHAnsi" w:eastAsia="Yu Mincho" w:hAnsiTheme="minorHAnsi" w:cs="Arial"/>
          <w:kern w:val="2"/>
          <w:sz w:val="22"/>
          <w:szCs w:val="22"/>
          <w:lang w:eastAsia="en-GB"/>
          <w14:ligatures w14:val="standardContextual"/>
        </w:rPr>
        <w:t xml:space="preserve"> </w:t>
      </w:r>
      <w:r w:rsidR="00C75E03" w:rsidRPr="004669E7">
        <w:rPr>
          <w:rFonts w:asciiTheme="minorHAnsi" w:eastAsia="Yu Mincho" w:hAnsiTheme="minorHAnsi" w:cs="Arial"/>
          <w:kern w:val="2"/>
          <w:sz w:val="22"/>
          <w:szCs w:val="22"/>
          <w:lang w:eastAsia="en-GB"/>
          <w14:ligatures w14:val="standardContextual"/>
        </w:rPr>
        <w:t xml:space="preserve">XPENG annuncia una partnership con QC Terme, operatore di riferimento nel settore del benessere termale e dell’ospitalità wellness. L'accordo coinvolgerà </w:t>
      </w:r>
      <w:r w:rsidR="007D164B" w:rsidRPr="004669E7">
        <w:rPr>
          <w:rFonts w:asciiTheme="minorHAnsi" w:eastAsia="Yu Mincho" w:hAnsiTheme="minorHAnsi" w:cs="Arial"/>
          <w:kern w:val="2"/>
          <w:sz w:val="22"/>
          <w:szCs w:val="22"/>
          <w:lang w:eastAsia="en-GB"/>
          <w14:ligatures w14:val="standardContextual"/>
        </w:rPr>
        <w:t>tutte le strutture QC Terme presenti sul territorio italiano.</w:t>
      </w:r>
    </w:p>
    <w:p w14:paraId="084F0508" w14:textId="77777777" w:rsidR="00C75E03" w:rsidRPr="004669E7" w:rsidRDefault="00C75E03" w:rsidP="00C75E03">
      <w:pPr>
        <w:spacing w:after="120"/>
        <w:jc w:val="both"/>
        <w:rPr>
          <w:rFonts w:asciiTheme="minorHAnsi" w:eastAsia="Yu Mincho" w:hAnsiTheme="minorHAnsi" w:cs="Arial"/>
          <w:kern w:val="2"/>
          <w:sz w:val="22"/>
          <w:szCs w:val="22"/>
          <w:lang w:eastAsia="en-GB"/>
          <w14:ligatures w14:val="standardContextual"/>
        </w:rPr>
      </w:pPr>
      <w:r w:rsidRPr="004669E7">
        <w:rPr>
          <w:rFonts w:asciiTheme="minorHAnsi" w:eastAsia="Yu Mincho" w:hAnsiTheme="minorHAnsi" w:cs="Arial"/>
          <w:kern w:val="2"/>
          <w:sz w:val="22"/>
          <w:szCs w:val="22"/>
          <w:lang w:eastAsia="en-GB"/>
          <w14:ligatures w14:val="standardContextual"/>
        </w:rPr>
        <w:t>La collaborazione nasce dall'affinità tra due realtà accomunate dall'attenzione all'innovazione, alla qualità dell'esperienza e alla centralità della persona. Ambienti esclusivi, cura del dettaglio e ricerca del comfort rappresentano infatti elementi distintivi sia dell'offerta QC Terme sia della filosofia che guida XPENG nello sviluppo delle proprie soluzioni di mobilità elettrica.</w:t>
      </w:r>
    </w:p>
    <w:p w14:paraId="5A80C611" w14:textId="766A0E84" w:rsidR="00C75E03" w:rsidRPr="004669E7" w:rsidRDefault="00F2186C" w:rsidP="00C75E03">
      <w:pPr>
        <w:spacing w:after="120"/>
        <w:jc w:val="both"/>
        <w:rPr>
          <w:rFonts w:asciiTheme="minorHAnsi" w:eastAsia="Yu Mincho" w:hAnsiTheme="minorHAnsi" w:cs="Arial"/>
          <w:kern w:val="2"/>
          <w:sz w:val="22"/>
          <w:szCs w:val="22"/>
          <w:lang w:eastAsia="en-GB"/>
          <w14:ligatures w14:val="standardContextual"/>
        </w:rPr>
      </w:pPr>
      <w:r w:rsidRPr="004669E7">
        <w:rPr>
          <w:rFonts w:asciiTheme="minorHAnsi" w:eastAsia="Yu Mincho" w:hAnsiTheme="minorHAnsi" w:cs="Arial"/>
          <w:kern w:val="2"/>
          <w:sz w:val="22"/>
          <w:szCs w:val="22"/>
          <w:lang w:eastAsia="en-GB"/>
          <w14:ligatures w14:val="standardContextual"/>
        </w:rPr>
        <w:t>I</w:t>
      </w:r>
      <w:r w:rsidR="00C75E03" w:rsidRPr="004669E7">
        <w:rPr>
          <w:rFonts w:asciiTheme="minorHAnsi" w:eastAsia="Yu Mincho" w:hAnsiTheme="minorHAnsi" w:cs="Arial"/>
          <w:kern w:val="2"/>
          <w:sz w:val="22"/>
          <w:szCs w:val="22"/>
          <w:lang w:eastAsia="en-GB"/>
          <w14:ligatures w14:val="standardContextual"/>
        </w:rPr>
        <w:t xml:space="preserve"> veicoli XPENG integreranno l’esperienza di benessere offerta agli ospiti attraverso attività dedicate e sessioni di test drive. Questa sinergia consentirà a un pubblico attento alla qualità della vita, alla sostenibilità e alla cura del proprio tempo di scoprire da vicino come la tecnologia d'avanguardia possa tradursi in comfort e armonia a bordo.</w:t>
      </w:r>
    </w:p>
    <w:p w14:paraId="193B62EE" w14:textId="77777777" w:rsidR="00C75E03" w:rsidRPr="004669E7" w:rsidRDefault="00C75E03" w:rsidP="00C75E03">
      <w:pPr>
        <w:spacing w:after="120"/>
        <w:jc w:val="both"/>
        <w:rPr>
          <w:rFonts w:asciiTheme="minorHAnsi" w:eastAsia="Yu Mincho" w:hAnsiTheme="minorHAnsi" w:cs="Arial"/>
          <w:kern w:val="2"/>
          <w:sz w:val="22"/>
          <w:szCs w:val="22"/>
          <w:lang w:eastAsia="en-GB"/>
          <w14:ligatures w14:val="standardContextual"/>
        </w:rPr>
      </w:pPr>
      <w:r w:rsidRPr="004669E7">
        <w:rPr>
          <w:rFonts w:asciiTheme="minorHAnsi" w:eastAsia="Yu Mincho" w:hAnsiTheme="minorHAnsi" w:cs="Arial"/>
          <w:kern w:val="2"/>
          <w:sz w:val="22"/>
          <w:szCs w:val="22"/>
          <w:lang w:eastAsia="en-GB"/>
          <w14:ligatures w14:val="standardContextual"/>
        </w:rPr>
        <w:t xml:space="preserve">Protagonisti di questa esperienza saranno i modelli </w:t>
      </w:r>
      <w:r w:rsidRPr="004669E7">
        <w:rPr>
          <w:rFonts w:asciiTheme="minorHAnsi" w:eastAsia="Yu Mincho" w:hAnsiTheme="minorHAnsi" w:cs="Arial"/>
          <w:b/>
          <w:bCs/>
          <w:kern w:val="2"/>
          <w:sz w:val="22"/>
          <w:szCs w:val="22"/>
          <w:lang w:eastAsia="en-GB"/>
          <w14:ligatures w14:val="standardContextual"/>
        </w:rPr>
        <w:t>XPENG G6</w:t>
      </w:r>
      <w:r w:rsidRPr="004669E7">
        <w:rPr>
          <w:rFonts w:asciiTheme="minorHAnsi" w:eastAsia="Yu Mincho" w:hAnsiTheme="minorHAnsi" w:cs="Arial"/>
          <w:kern w:val="2"/>
          <w:sz w:val="22"/>
          <w:szCs w:val="22"/>
          <w:lang w:eastAsia="en-GB"/>
          <w14:ligatures w14:val="standardContextual"/>
        </w:rPr>
        <w:t xml:space="preserve"> e </w:t>
      </w:r>
      <w:r w:rsidRPr="004669E7">
        <w:rPr>
          <w:rFonts w:asciiTheme="minorHAnsi" w:eastAsia="Yu Mincho" w:hAnsiTheme="minorHAnsi" w:cs="Arial"/>
          <w:b/>
          <w:bCs/>
          <w:kern w:val="2"/>
          <w:sz w:val="22"/>
          <w:szCs w:val="22"/>
          <w:lang w:eastAsia="en-GB"/>
          <w14:ligatures w14:val="standardContextual"/>
        </w:rPr>
        <w:t>XPENG G9</w:t>
      </w:r>
      <w:r w:rsidRPr="004669E7">
        <w:rPr>
          <w:rFonts w:asciiTheme="minorHAnsi" w:eastAsia="Yu Mincho" w:hAnsiTheme="minorHAnsi" w:cs="Arial"/>
          <w:kern w:val="2"/>
          <w:sz w:val="22"/>
          <w:szCs w:val="22"/>
          <w:lang w:eastAsia="en-GB"/>
          <w14:ligatures w14:val="standardContextual"/>
        </w:rPr>
        <w:t>, i quali permettono di trasformare i tempi di sosta e le fasi di ricarica della vettura in veri e propri momenti di rigenerazione personale, grazie a funzionalità avanzate espressamente concepite per il relax e la mindfulness:</w:t>
      </w:r>
    </w:p>
    <w:p w14:paraId="164EF564" w14:textId="7A9DE105" w:rsidR="00C75E03" w:rsidRPr="004669E7" w:rsidRDefault="00C75E03" w:rsidP="00C75E03">
      <w:pPr>
        <w:numPr>
          <w:ilvl w:val="0"/>
          <w:numId w:val="28"/>
        </w:numPr>
        <w:spacing w:after="120"/>
        <w:jc w:val="both"/>
        <w:rPr>
          <w:rFonts w:asciiTheme="minorHAnsi" w:eastAsia="Yu Mincho" w:hAnsiTheme="minorHAnsi" w:cs="Arial"/>
          <w:kern w:val="2"/>
          <w:sz w:val="22"/>
          <w:szCs w:val="22"/>
          <w:lang w:eastAsia="en-GB"/>
          <w14:ligatures w14:val="standardContextual"/>
        </w:rPr>
      </w:pPr>
      <w:r w:rsidRPr="004669E7">
        <w:rPr>
          <w:rFonts w:asciiTheme="minorHAnsi" w:eastAsia="Yu Mincho" w:hAnsiTheme="minorHAnsi" w:cs="Arial"/>
          <w:b/>
          <w:bCs/>
          <w:kern w:val="2"/>
          <w:sz w:val="22"/>
          <w:szCs w:val="22"/>
          <w:lang w:eastAsia="en-GB"/>
          <w14:ligatures w14:val="standardContextual"/>
        </w:rPr>
        <w:t>XPENG G6 e l'ecosistema relax:</w:t>
      </w:r>
      <w:r w:rsidRPr="004669E7">
        <w:rPr>
          <w:rFonts w:asciiTheme="minorHAnsi" w:eastAsia="Yu Mincho" w:hAnsiTheme="minorHAnsi" w:cs="Arial"/>
          <w:kern w:val="2"/>
          <w:sz w:val="22"/>
          <w:szCs w:val="22"/>
          <w:lang w:eastAsia="en-GB"/>
          <w14:ligatures w14:val="standardContextual"/>
        </w:rPr>
        <w:t xml:space="preserve"> il SUV coupé dispone della modalità </w:t>
      </w:r>
      <w:r w:rsidRPr="004669E7">
        <w:rPr>
          <w:rFonts w:asciiTheme="minorHAnsi" w:eastAsia="Yu Mincho" w:hAnsiTheme="minorHAnsi" w:cs="Arial"/>
          <w:i/>
          <w:iCs/>
          <w:kern w:val="2"/>
          <w:sz w:val="22"/>
          <w:szCs w:val="22"/>
          <w:lang w:eastAsia="en-GB"/>
          <w14:ligatures w14:val="standardContextual"/>
        </w:rPr>
        <w:t>Sleep Mode</w:t>
      </w:r>
      <w:r w:rsidRPr="004669E7">
        <w:rPr>
          <w:rFonts w:asciiTheme="minorHAnsi" w:eastAsia="Yu Mincho" w:hAnsiTheme="minorHAnsi" w:cs="Arial"/>
          <w:kern w:val="2"/>
          <w:sz w:val="22"/>
          <w:szCs w:val="22"/>
          <w:lang w:eastAsia="en-GB"/>
          <w14:ligatures w14:val="standardContextual"/>
        </w:rPr>
        <w:t xml:space="preserve">, che consente di reclinare completamente i sedili anteriori fino a una posizione quasi orizzontale, trasformando l'abitacolo in un'area di riposo accogliente. Durante la sosta per la ricarica, attraverso l'applicazione </w:t>
      </w:r>
      <w:r w:rsidRPr="004669E7">
        <w:rPr>
          <w:rFonts w:asciiTheme="minorHAnsi" w:eastAsia="Yu Mincho" w:hAnsiTheme="minorHAnsi" w:cs="Arial"/>
          <w:i/>
          <w:iCs/>
          <w:kern w:val="2"/>
          <w:sz w:val="22"/>
          <w:szCs w:val="22"/>
          <w:lang w:eastAsia="en-GB"/>
          <w14:ligatures w14:val="standardContextual"/>
        </w:rPr>
        <w:t>Mindfulness &amp; Sleep Space</w:t>
      </w:r>
      <w:r w:rsidRPr="004669E7">
        <w:rPr>
          <w:rFonts w:asciiTheme="minorHAnsi" w:eastAsia="Yu Mincho" w:hAnsiTheme="minorHAnsi" w:cs="Arial"/>
          <w:kern w:val="2"/>
          <w:sz w:val="22"/>
          <w:szCs w:val="22"/>
          <w:lang w:eastAsia="en-GB"/>
          <w14:ligatures w14:val="standardContextual"/>
        </w:rPr>
        <w:t xml:space="preserve"> integrata nell'infotainment, la modalità Zen regola automaticamente l'illuminazione d'ambiente, la climatizzazione e l'impianto audio per favorire sessioni di meditazione guidate dai suoni della natura. I sedili anteriori sono inoltre riscaldati, ventilati e dotati di supporto lombare regolabile.</w:t>
      </w:r>
    </w:p>
    <w:p w14:paraId="6E28C841" w14:textId="2F4B6A6F" w:rsidR="00C75E03" w:rsidRPr="004669E7" w:rsidRDefault="00C75E03" w:rsidP="00C75E03">
      <w:pPr>
        <w:numPr>
          <w:ilvl w:val="0"/>
          <w:numId w:val="28"/>
        </w:numPr>
        <w:spacing w:after="120"/>
        <w:jc w:val="both"/>
        <w:rPr>
          <w:rFonts w:asciiTheme="minorHAnsi" w:eastAsia="Yu Mincho" w:hAnsiTheme="minorHAnsi" w:cs="Arial"/>
          <w:kern w:val="2"/>
          <w:sz w:val="22"/>
          <w:szCs w:val="22"/>
          <w:lang w:eastAsia="en-GB"/>
          <w14:ligatures w14:val="standardContextual"/>
        </w:rPr>
      </w:pPr>
      <w:r w:rsidRPr="004669E7">
        <w:rPr>
          <w:rFonts w:asciiTheme="minorHAnsi" w:eastAsia="Yu Mincho" w:hAnsiTheme="minorHAnsi" w:cs="Arial"/>
          <w:b/>
          <w:bCs/>
          <w:kern w:val="2"/>
          <w:sz w:val="22"/>
          <w:szCs w:val="22"/>
          <w:lang w:eastAsia="en-GB"/>
          <w14:ligatures w14:val="standardContextual"/>
        </w:rPr>
        <w:t>XPENG G9 e la "Meditation Mode":</w:t>
      </w:r>
      <w:r w:rsidRPr="004669E7">
        <w:rPr>
          <w:rFonts w:asciiTheme="minorHAnsi" w:eastAsia="Yu Mincho" w:hAnsiTheme="minorHAnsi" w:cs="Arial"/>
          <w:kern w:val="2"/>
          <w:sz w:val="22"/>
          <w:szCs w:val="22"/>
          <w:lang w:eastAsia="en-GB"/>
          <w14:ligatures w14:val="standardContextual"/>
        </w:rPr>
        <w:t xml:space="preserve"> sul modello ammiraglia del brand, la funzione relax permette di trasformare l’ambiente interno in un vero e proprio salotto privato, configurandosi come la soluzione ideale per rigenerarsi durante una pausa del viaggio. All'attivazione della modalità, i sedili in pelle Nappa, incluso quello di guida, si reclinano quasi completamente e i cuscini si adattano per garantire una postura distesa e confortevole. Contemporaneamente, il grande display centrale e lo schermo dedicato al passeggero riproducono video naturalistici rilassanti coordinati a musiche e suoni ambientali di sottofondo. L'esperienza è arricchita da un sistema massaggiante di serie, regolabile su 10 differenti modalità e intensità, che lavora in perfetta sinergia con gli stimoli visivi e sonori.</w:t>
      </w:r>
    </w:p>
    <w:p w14:paraId="2D975808" w14:textId="38959ADB" w:rsidR="00C75E03" w:rsidRPr="004669E7" w:rsidRDefault="00C75E03" w:rsidP="00C75E03">
      <w:pPr>
        <w:spacing w:after="120"/>
        <w:jc w:val="both"/>
        <w:rPr>
          <w:rFonts w:asciiTheme="minorHAnsi" w:eastAsia="Yu Mincho" w:hAnsiTheme="minorHAnsi" w:cs="Arial"/>
          <w:kern w:val="2"/>
          <w:sz w:val="22"/>
          <w:szCs w:val="22"/>
          <w:lang w:eastAsia="en-GB"/>
          <w14:ligatures w14:val="standardContextual"/>
        </w:rPr>
      </w:pPr>
      <w:r w:rsidRPr="004669E7">
        <w:rPr>
          <w:rFonts w:asciiTheme="minorHAnsi" w:eastAsia="Yu Mincho" w:hAnsiTheme="minorHAnsi" w:cs="Arial"/>
          <w:kern w:val="2"/>
          <w:sz w:val="22"/>
          <w:szCs w:val="22"/>
          <w:lang w:eastAsia="en-GB"/>
          <w14:ligatures w14:val="standardContextual"/>
        </w:rPr>
        <w:t xml:space="preserve">Commenta ATFlow, importatore e distributore di XPENG in Italia: “QC Terme è un luogo in cui le persone scelgono di dedicare tempo a se stesse, rigenerarsi e ritrovare il proprio equilibrio: il </w:t>
      </w:r>
      <w:r w:rsidRPr="004669E7">
        <w:rPr>
          <w:rFonts w:asciiTheme="minorHAnsi" w:eastAsia="Yu Mincho" w:hAnsiTheme="minorHAnsi" w:cs="Arial"/>
          <w:kern w:val="2"/>
          <w:sz w:val="22"/>
          <w:szCs w:val="22"/>
          <w:lang w:eastAsia="en-GB"/>
          <w14:ligatures w14:val="standardContextual"/>
        </w:rPr>
        <w:lastRenderedPageBreak/>
        <w:t>contesto ideale per raccontare XPENG non solo come tech company che sviluppa veicoli elettrici ad alto contenuto innovativo, ma anche come espressione di una mobilità progettata per migliorare la qualità della vita degli automobilisti”.</w:t>
      </w:r>
    </w:p>
    <w:p w14:paraId="1CF3CD9D" w14:textId="2218EC78" w:rsidR="006F51DF" w:rsidRPr="004669E7" w:rsidRDefault="006F51DF" w:rsidP="00C75E03">
      <w:pPr>
        <w:spacing w:after="120"/>
        <w:jc w:val="both"/>
        <w:rPr>
          <w:rFonts w:asciiTheme="minorHAnsi" w:eastAsia="Yu Mincho" w:hAnsiTheme="minorHAnsi" w:cs="Arial"/>
          <w:kern w:val="2"/>
          <w:sz w:val="22"/>
          <w:szCs w:val="22"/>
          <w:lang w:eastAsia="en-GB"/>
          <w14:ligatures w14:val="standardContextual"/>
        </w:rPr>
      </w:pPr>
    </w:p>
    <w:p w14:paraId="5DCC825B" w14:textId="15EAEEBD" w:rsidR="008E07D8" w:rsidRPr="004669E7" w:rsidRDefault="0062740A" w:rsidP="00896FD8">
      <w:pPr>
        <w:spacing w:after="120"/>
        <w:jc w:val="both"/>
        <w:rPr>
          <w:rFonts w:asciiTheme="minorHAnsi" w:eastAsia="Yu Mincho" w:hAnsiTheme="minorHAnsi" w:cs="Arial"/>
          <w:kern w:val="2"/>
          <w:sz w:val="22"/>
          <w:szCs w:val="22"/>
          <w:lang w:eastAsia="en-GB"/>
          <w14:ligatures w14:val="standardContextual"/>
        </w:rPr>
      </w:pPr>
      <w:r w:rsidRPr="004669E7">
        <w:rPr>
          <w:rFonts w:asciiTheme="minorHAnsi" w:eastAsia="Yu Mincho" w:hAnsiTheme="minorHAnsi" w:cs="Arial"/>
          <w:kern w:val="2"/>
          <w:sz w:val="22"/>
          <w:szCs w:val="22"/>
          <w:lang w:eastAsia="en-GB"/>
          <w14:ligatures w14:val="standardContextual"/>
        </w:rPr>
        <w:t xml:space="preserve">Per maggiori informazioni su QC Terme, clicca </w:t>
      </w:r>
      <w:hyperlink r:id="rId12" w:history="1">
        <w:r w:rsidR="00A8715A" w:rsidRPr="004669E7">
          <w:rPr>
            <w:rStyle w:val="Collegamentoipertestuale"/>
            <w:rFonts w:asciiTheme="minorHAnsi" w:eastAsia="Yu Mincho" w:hAnsiTheme="minorHAnsi" w:cs="Arial"/>
            <w:kern w:val="2"/>
            <w:sz w:val="22"/>
            <w:szCs w:val="22"/>
            <w:lang w:eastAsia="en-GB"/>
            <w14:ligatures w14:val="standardContextual"/>
          </w:rPr>
          <w:t>QUI</w:t>
        </w:r>
      </w:hyperlink>
      <w:r w:rsidR="00A8715A" w:rsidRPr="004669E7">
        <w:rPr>
          <w:rFonts w:asciiTheme="minorHAnsi" w:eastAsia="Yu Mincho" w:hAnsiTheme="minorHAnsi" w:cs="Arial"/>
          <w:kern w:val="2"/>
          <w:sz w:val="22"/>
          <w:szCs w:val="22"/>
          <w:lang w:eastAsia="en-GB"/>
          <w14:ligatures w14:val="standardContextual"/>
        </w:rPr>
        <w:t>.</w:t>
      </w:r>
    </w:p>
    <w:p w14:paraId="2E1A39E2" w14:textId="66480753" w:rsidR="00A75103" w:rsidRPr="004669E7" w:rsidRDefault="00B86424" w:rsidP="00AA1AB1">
      <w:pPr>
        <w:spacing w:after="120"/>
        <w:jc w:val="center"/>
        <w:rPr>
          <w:rFonts w:asciiTheme="minorHAnsi" w:hAnsiTheme="minorHAnsi"/>
          <w:bCs/>
          <w:sz w:val="22"/>
          <w:szCs w:val="22"/>
        </w:rPr>
      </w:pPr>
      <w:r w:rsidRPr="004669E7">
        <w:rPr>
          <w:rFonts w:asciiTheme="minorHAnsi" w:hAnsiTheme="minorHAnsi"/>
          <w:bCs/>
          <w:sz w:val="22"/>
          <w:szCs w:val="22"/>
        </w:rPr>
        <w:t>–</w:t>
      </w:r>
      <w:r w:rsidR="00AD0A11" w:rsidRPr="004669E7">
        <w:rPr>
          <w:rFonts w:asciiTheme="minorHAnsi" w:hAnsiTheme="minorHAnsi"/>
          <w:bCs/>
          <w:sz w:val="22"/>
          <w:szCs w:val="22"/>
        </w:rPr>
        <w:t xml:space="preserve"> FINE –</w:t>
      </w:r>
    </w:p>
    <w:p w14:paraId="13A6EB00" w14:textId="5DB7160A" w:rsidR="001F7EC4" w:rsidRPr="005F27E7" w:rsidRDefault="00B86424" w:rsidP="00B86424">
      <w:pPr>
        <w:rPr>
          <w:rFonts w:asciiTheme="minorHAnsi" w:hAnsiTheme="minorHAnsi"/>
          <w:b/>
          <w:sz w:val="20"/>
          <w:szCs w:val="20"/>
        </w:rPr>
      </w:pPr>
      <w:r w:rsidRPr="004669E7">
        <w:rPr>
          <w:rFonts w:asciiTheme="minorHAnsi" w:hAnsiTheme="minorHAnsi"/>
          <w:b/>
          <w:sz w:val="20"/>
          <w:szCs w:val="20"/>
        </w:rPr>
        <w:t>Note per i redattori</w:t>
      </w:r>
    </w:p>
    <w:p w14:paraId="002D2928" w14:textId="31FD6001" w:rsidR="00A75103" w:rsidRPr="0015473F" w:rsidRDefault="00AD0A11">
      <w:pPr>
        <w:spacing w:line="259" w:lineRule="auto"/>
        <w:rPr>
          <w:rFonts w:asciiTheme="minorHAnsi" w:hAnsiTheme="minorHAnsi"/>
          <w:b/>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XPENG</w:t>
      </w:r>
    </w:p>
    <w:p w14:paraId="444ABABE" w14:textId="14329E20" w:rsidR="00A75103" w:rsidRPr="0015473F" w:rsidRDefault="00AD0A11" w:rsidP="00624EC1">
      <w:pPr>
        <w:jc w:val="both"/>
        <w:rPr>
          <w:rFonts w:asciiTheme="minorHAnsi" w:hAnsiTheme="minorHAnsi"/>
          <w:sz w:val="20"/>
          <w:szCs w:val="20"/>
        </w:rPr>
      </w:pPr>
      <w:r w:rsidRPr="0015473F">
        <w:rPr>
          <w:rFonts w:asciiTheme="minorHAnsi" w:hAnsiTheme="minorHAnsi"/>
          <w:sz w:val="20"/>
          <w:szCs w:val="20"/>
        </w:rPr>
        <w:t xml:space="preserve">Fondata nel 2014, </w:t>
      </w:r>
      <w:r w:rsidR="006824D3">
        <w:rPr>
          <w:rFonts w:asciiTheme="minorHAnsi" w:hAnsiTheme="minorHAnsi"/>
          <w:sz w:val="20"/>
          <w:szCs w:val="20"/>
        </w:rPr>
        <w:t>XPENG</w:t>
      </w:r>
      <w:r w:rsidRPr="0015473F">
        <w:rPr>
          <w:rFonts w:asciiTheme="minorHAnsi" w:hAnsiTheme="minorHAnsi"/>
          <w:sz w:val="20"/>
          <w:szCs w:val="20"/>
        </w:rPr>
        <w:t xml:space="preserve"> è un'azienda cinese leader nella mobilità guidata dall'IA che progetta, sviluppa, produce e commercializza veicoli elettrici intelligenti, rivolgendosi a una base crescente di consumatori esperti di tecnologia. Con il rapido progresso dell'IA, </w:t>
      </w:r>
      <w:r w:rsidR="006824D3">
        <w:rPr>
          <w:rFonts w:asciiTheme="minorHAnsi" w:hAnsiTheme="minorHAnsi"/>
          <w:sz w:val="20"/>
          <w:szCs w:val="20"/>
        </w:rPr>
        <w:t>XPENG</w:t>
      </w:r>
      <w:r w:rsidRPr="0015473F">
        <w:rPr>
          <w:rFonts w:asciiTheme="minorHAnsi" w:hAnsiTheme="minorHAnsi"/>
          <w:sz w:val="20"/>
          <w:szCs w:val="20"/>
        </w:rPr>
        <w:t xml:space="preserve"> aspira a diventare un leader globale nella mobilità IA, con la missione di guidare la rivoluzione dei veicoli elettrici intelligenti attraverso tecnologia all'avanguardia, plasmando il futuro della mobilità. Per migliorare l'esperienza del cliente, </w:t>
      </w:r>
      <w:r w:rsidR="006824D3">
        <w:rPr>
          <w:rFonts w:asciiTheme="minorHAnsi" w:hAnsiTheme="minorHAnsi"/>
          <w:sz w:val="20"/>
          <w:szCs w:val="20"/>
        </w:rPr>
        <w:t>XPENG</w:t>
      </w:r>
      <w:r w:rsidRPr="0015473F">
        <w:rPr>
          <w:rFonts w:asciiTheme="minorHAnsi" w:hAnsiTheme="minorHAnsi"/>
          <w:sz w:val="20"/>
          <w:szCs w:val="20"/>
        </w:rPr>
        <w:t xml:space="preserve"> sviluppa internamente la sua tecnologia avanzata di assistenza alla guida (ADAS) e il sistema operativo intelligente in-car, insieme ai sistemi fondamentali del veicolo come il gruppo propulsore e l'architettura elettrica/elettronica (EEA). Con sede a Guangzhou, Cina, </w:t>
      </w:r>
      <w:r w:rsidR="006824D3">
        <w:rPr>
          <w:rFonts w:asciiTheme="minorHAnsi" w:hAnsiTheme="minorHAnsi"/>
          <w:sz w:val="20"/>
          <w:szCs w:val="20"/>
        </w:rPr>
        <w:t>XPENG</w:t>
      </w:r>
      <w:r w:rsidRPr="0015473F">
        <w:rPr>
          <w:rFonts w:asciiTheme="minorHAnsi" w:hAnsiTheme="minorHAnsi"/>
          <w:sz w:val="20"/>
          <w:szCs w:val="20"/>
        </w:rPr>
        <w:t xml:space="preserve"> opera anche in uffici chiave a Pechino, Shanghai, Silicon Valley e Amsterdam. I suoi veicoli elettrici intelligenti sono principalmente prodotti nei suoi stabilimenti di Zhaoqing e Guangzhou, nella provincia di Guangdong. </w:t>
      </w:r>
      <w:r w:rsidR="006824D3">
        <w:rPr>
          <w:rFonts w:asciiTheme="minorHAnsi" w:hAnsiTheme="minorHAnsi"/>
          <w:sz w:val="20"/>
          <w:szCs w:val="20"/>
        </w:rPr>
        <w:t>XPENG</w:t>
      </w:r>
      <w:r w:rsidRPr="0015473F">
        <w:rPr>
          <w:rFonts w:asciiTheme="minorHAnsi" w:hAnsiTheme="minorHAnsi"/>
          <w:sz w:val="20"/>
          <w:szCs w:val="20"/>
        </w:rPr>
        <w:t xml:space="preserve"> è quotata alla Borsa di New York (NYSE: XPEV) e alla Borsa di Hong Kong (HKEX: 9868). </w:t>
      </w:r>
    </w:p>
    <w:p w14:paraId="01EAE1CB" w14:textId="17782416" w:rsidR="00A75103" w:rsidRPr="0015473F" w:rsidRDefault="00AD0A11">
      <w:pPr>
        <w:spacing w:line="259" w:lineRule="auto"/>
        <w:rPr>
          <w:rFonts w:asciiTheme="minorHAnsi" w:hAnsiTheme="minorHAnsi"/>
          <w:sz w:val="20"/>
          <w:szCs w:val="20"/>
        </w:rPr>
      </w:pPr>
      <w:r w:rsidRPr="0015473F">
        <w:rPr>
          <w:rFonts w:asciiTheme="minorHAnsi" w:hAnsiTheme="minorHAnsi"/>
          <w:sz w:val="20"/>
          <w:szCs w:val="20"/>
        </w:rPr>
        <w:t xml:space="preserve">Per ulteriori informazioni, visita </w:t>
      </w:r>
      <w:hyperlink r:id="rId13">
        <w:r w:rsidR="006824D3">
          <w:rPr>
            <w:rFonts w:asciiTheme="minorHAnsi" w:hAnsiTheme="minorHAnsi"/>
            <w:color w:val="467886"/>
            <w:sz w:val="20"/>
            <w:szCs w:val="20"/>
            <w:u w:val="single"/>
          </w:rPr>
          <w:t>XPENG</w:t>
        </w:r>
        <w:r w:rsidR="00A75103" w:rsidRPr="0015473F">
          <w:rPr>
            <w:rFonts w:asciiTheme="minorHAnsi" w:hAnsiTheme="minorHAnsi"/>
            <w:color w:val="467886"/>
            <w:sz w:val="20"/>
            <w:szCs w:val="20"/>
            <w:u w:val="single"/>
          </w:rPr>
          <w:t>.com</w:t>
        </w:r>
      </w:hyperlink>
      <w:r w:rsidR="00A143F7">
        <w:t>.</w:t>
      </w:r>
    </w:p>
    <w:p w14:paraId="2AE4E943" w14:textId="69354B32" w:rsidR="00A75103" w:rsidRPr="0015473F" w:rsidRDefault="00AD0A11">
      <w:pPr>
        <w:spacing w:line="259" w:lineRule="auto"/>
        <w:rPr>
          <w:rFonts w:asciiTheme="minorHAnsi" w:hAnsiTheme="minorHAnsi"/>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ATFLOW</w:t>
      </w:r>
    </w:p>
    <w:p w14:paraId="2AD571E1" w14:textId="365CA551" w:rsidR="00A75103" w:rsidRDefault="006824D3">
      <w:pPr>
        <w:spacing w:line="259" w:lineRule="auto"/>
        <w:jc w:val="both"/>
        <w:rPr>
          <w:rFonts w:asciiTheme="minorHAnsi" w:hAnsiTheme="minorHAnsi"/>
          <w:sz w:val="20"/>
          <w:szCs w:val="20"/>
        </w:rPr>
      </w:pPr>
      <w:r>
        <w:rPr>
          <w:rFonts w:asciiTheme="minorHAnsi" w:hAnsiTheme="minorHAnsi"/>
          <w:sz w:val="20"/>
          <w:szCs w:val="20"/>
        </w:rPr>
        <w:t xml:space="preserve">ATFlow </w:t>
      </w:r>
      <w:r w:rsidR="00AD0A11" w:rsidRPr="0015473F">
        <w:rPr>
          <w:rFonts w:asciiTheme="minorHAnsi" w:hAnsiTheme="minorHAnsi"/>
          <w:sz w:val="20"/>
          <w:szCs w:val="20"/>
        </w:rPr>
        <w:t xml:space="preserve">è una società italiana specializzata nell'importazione e distribuzione di brand automobilistici all'avanguardia, con un focus sulla mobilità sostenibile e ad alto contenuto tecnologico. </w:t>
      </w:r>
      <w:r>
        <w:rPr>
          <w:rFonts w:asciiTheme="minorHAnsi" w:hAnsiTheme="minorHAnsi"/>
          <w:sz w:val="20"/>
          <w:szCs w:val="20"/>
        </w:rPr>
        <w:t>ATFLOW</w:t>
      </w:r>
      <w:r w:rsidR="00AD0A11" w:rsidRPr="0015473F">
        <w:rPr>
          <w:rFonts w:asciiTheme="minorHAnsi" w:hAnsiTheme="minorHAnsi"/>
          <w:sz w:val="20"/>
          <w:szCs w:val="20"/>
        </w:rPr>
        <w:t xml:space="preserve">, importatore e distributore in esclusiva per il mercato italiano del marchio </w:t>
      </w:r>
      <w:r>
        <w:rPr>
          <w:rFonts w:asciiTheme="minorHAnsi" w:hAnsiTheme="minorHAnsi"/>
          <w:sz w:val="20"/>
          <w:szCs w:val="20"/>
        </w:rPr>
        <w:t>XPENG</w:t>
      </w:r>
      <w:r w:rsidR="00AD0A11" w:rsidRPr="0015473F">
        <w:rPr>
          <w:rFonts w:asciiTheme="minorHAnsi" w:hAnsiTheme="minorHAnsi"/>
          <w:sz w:val="20"/>
          <w:szCs w:val="20"/>
        </w:rPr>
        <w:t xml:space="preserve">, si distingue nel panorama nazionale per la sua capacità di integrare competenza tecnica consolidata e soluzioni innovative, grazie a una profonda conoscenza del mercato automobilistico e delle sue evoluzioni. </w:t>
      </w:r>
    </w:p>
    <w:p w14:paraId="3DE824CB" w14:textId="3544A037" w:rsidR="00A143F7" w:rsidRPr="0015473F" w:rsidRDefault="00A143F7">
      <w:pPr>
        <w:spacing w:line="259" w:lineRule="auto"/>
        <w:jc w:val="both"/>
        <w:rPr>
          <w:rFonts w:asciiTheme="minorHAnsi" w:hAnsiTheme="minorHAnsi"/>
          <w:sz w:val="20"/>
          <w:szCs w:val="20"/>
        </w:rPr>
      </w:pPr>
      <w:r>
        <w:rPr>
          <w:rFonts w:asciiTheme="minorHAnsi" w:hAnsiTheme="minorHAnsi"/>
          <w:sz w:val="20"/>
          <w:szCs w:val="20"/>
        </w:rPr>
        <w:t xml:space="preserve">Per ulteriori informazioni: </w:t>
      </w:r>
      <w:hyperlink r:id="rId14" w:history="1">
        <w:r w:rsidRPr="00A143F7">
          <w:rPr>
            <w:rStyle w:val="Collegamentoipertestuale"/>
            <w:rFonts w:asciiTheme="minorHAnsi" w:hAnsiTheme="minorHAnsi"/>
            <w:sz w:val="20"/>
            <w:szCs w:val="20"/>
          </w:rPr>
          <w:t>atflow.it</w:t>
        </w:r>
      </w:hyperlink>
      <w:r>
        <w:rPr>
          <w:rFonts w:asciiTheme="minorHAnsi" w:hAnsiTheme="minorHAnsi"/>
          <w:sz w:val="20"/>
          <w:szCs w:val="20"/>
        </w:rPr>
        <w:t xml:space="preserve"> | </w:t>
      </w:r>
      <w:hyperlink r:id="rId15" w:history="1">
        <w:r w:rsidRPr="00A143F7">
          <w:rPr>
            <w:rStyle w:val="Collegamentoipertestuale"/>
            <w:rFonts w:asciiTheme="minorHAnsi" w:hAnsiTheme="minorHAnsi"/>
            <w:sz w:val="20"/>
            <w:szCs w:val="20"/>
          </w:rPr>
          <w:t>xpengitalia.it</w:t>
        </w:r>
      </w:hyperlink>
      <w:r>
        <w:rPr>
          <w:rFonts w:asciiTheme="minorHAnsi" w:hAnsiTheme="minorHAnsi"/>
          <w:sz w:val="20"/>
          <w:szCs w:val="20"/>
        </w:rPr>
        <w:t>.</w:t>
      </w:r>
    </w:p>
    <w:p w14:paraId="4E657519" w14:textId="77777777" w:rsidR="00A143F7" w:rsidRDefault="00A143F7" w:rsidP="00B86424">
      <w:pPr>
        <w:jc w:val="both"/>
        <w:rPr>
          <w:rFonts w:asciiTheme="minorHAnsi" w:hAnsiTheme="minorHAnsi"/>
          <w:b/>
          <w:bCs/>
          <w:sz w:val="18"/>
          <w:szCs w:val="18"/>
        </w:rPr>
      </w:pPr>
    </w:p>
    <w:p w14:paraId="1738422C" w14:textId="770D2586" w:rsidR="00B86424" w:rsidRPr="0015473F" w:rsidRDefault="00B86424" w:rsidP="00B86424">
      <w:pPr>
        <w:jc w:val="both"/>
        <w:rPr>
          <w:rFonts w:asciiTheme="minorHAnsi" w:hAnsiTheme="minorHAnsi"/>
          <w:sz w:val="18"/>
          <w:szCs w:val="18"/>
        </w:rPr>
      </w:pPr>
      <w:r w:rsidRPr="0015473F">
        <w:rPr>
          <w:rFonts w:asciiTheme="minorHAnsi" w:hAnsiTheme="minorHAnsi"/>
          <w:b/>
          <w:bCs/>
          <w:sz w:val="18"/>
          <w:szCs w:val="18"/>
        </w:rPr>
        <w:t>Contatti Media</w:t>
      </w:r>
    </w:p>
    <w:p w14:paraId="3622163B" w14:textId="77777777" w:rsidR="00B86424" w:rsidRPr="0015473F" w:rsidRDefault="00B86424" w:rsidP="00B86424">
      <w:pPr>
        <w:spacing w:line="240" w:lineRule="auto"/>
        <w:rPr>
          <w:rFonts w:asciiTheme="minorHAnsi" w:hAnsiTheme="minorHAnsi"/>
          <w:sz w:val="18"/>
          <w:szCs w:val="18"/>
        </w:rPr>
        <w:sectPr w:rsidR="00B86424" w:rsidRPr="0015473F" w:rsidSect="00991CCF">
          <w:headerReference w:type="default" r:id="rId16"/>
          <w:footerReference w:type="even" r:id="rId17"/>
          <w:footerReference w:type="default" r:id="rId18"/>
          <w:pgSz w:w="11906" w:h="16838"/>
          <w:pgMar w:top="1985" w:right="1440" w:bottom="1440" w:left="1440" w:header="720" w:footer="720" w:gutter="0"/>
          <w:pgNumType w:start="1"/>
          <w:cols w:space="720"/>
        </w:sectPr>
      </w:pPr>
    </w:p>
    <w:p w14:paraId="644F5FFC" w14:textId="61FFE146" w:rsidR="00B86424" w:rsidRPr="00430B79" w:rsidRDefault="00B86424" w:rsidP="00B86424">
      <w:pPr>
        <w:spacing w:line="240" w:lineRule="auto"/>
        <w:rPr>
          <w:rFonts w:asciiTheme="minorHAnsi" w:hAnsiTheme="minorHAnsi"/>
          <w:sz w:val="18"/>
          <w:szCs w:val="18"/>
          <w:lang w:val="en-US"/>
        </w:rPr>
      </w:pPr>
      <w:r w:rsidRPr="0015473F">
        <w:rPr>
          <w:rFonts w:asciiTheme="minorHAnsi" w:hAnsiTheme="minorHAnsi"/>
          <w:sz w:val="18"/>
          <w:szCs w:val="18"/>
        </w:rPr>
        <w:t>Anice s.r.l.</w:t>
      </w:r>
      <w:r w:rsidRPr="0015473F">
        <w:rPr>
          <w:rFonts w:asciiTheme="minorHAnsi" w:hAnsiTheme="minorHAnsi"/>
          <w:sz w:val="18"/>
          <w:szCs w:val="18"/>
        </w:rPr>
        <w:br/>
        <w:t>Via Torre Pellice 17 – 10156 Torino</w:t>
      </w:r>
      <w:r w:rsidRPr="0015473F">
        <w:rPr>
          <w:rFonts w:asciiTheme="minorHAnsi" w:hAnsiTheme="minorHAnsi"/>
          <w:sz w:val="18"/>
          <w:szCs w:val="18"/>
        </w:rPr>
        <w:br/>
        <w:t xml:space="preserve">Tel. </w:t>
      </w:r>
      <w:r w:rsidRPr="00430B79">
        <w:rPr>
          <w:rFonts w:asciiTheme="minorHAnsi" w:hAnsiTheme="minorHAnsi"/>
          <w:sz w:val="18"/>
          <w:szCs w:val="18"/>
          <w:lang w:val="en-US"/>
        </w:rPr>
        <w:t>+39 011 0161111</w:t>
      </w:r>
      <w:r w:rsidRPr="00430B79">
        <w:rPr>
          <w:rFonts w:asciiTheme="minorHAnsi" w:hAnsiTheme="minorHAnsi"/>
          <w:sz w:val="18"/>
          <w:szCs w:val="18"/>
          <w:lang w:val="en-US"/>
        </w:rPr>
        <w:br/>
      </w:r>
      <w:hyperlink r:id="rId19" w:history="1">
        <w:r w:rsidR="006824D3" w:rsidRPr="00430B79">
          <w:rPr>
            <w:rStyle w:val="Collegamentoipertestuale"/>
            <w:rFonts w:asciiTheme="minorHAnsi" w:hAnsiTheme="minorHAnsi"/>
            <w:sz w:val="18"/>
            <w:szCs w:val="18"/>
            <w:lang w:val="en-US"/>
          </w:rPr>
          <w:t>XPENG</w:t>
        </w:r>
        <w:r w:rsidRPr="00430B79">
          <w:rPr>
            <w:rStyle w:val="Collegamentoipertestuale"/>
            <w:rFonts w:asciiTheme="minorHAnsi" w:hAnsiTheme="minorHAnsi"/>
            <w:sz w:val="18"/>
            <w:szCs w:val="18"/>
            <w:lang w:val="en-US"/>
          </w:rPr>
          <w:t>@anicecommunication.com</w:t>
        </w:r>
      </w:hyperlink>
      <w:r w:rsidR="00430B79" w:rsidRPr="00430B79">
        <w:rPr>
          <w:lang w:val="en-US"/>
        </w:rPr>
        <w:br/>
      </w:r>
      <w:hyperlink r:id="rId20" w:history="1">
        <w:r w:rsidR="00430B79" w:rsidRPr="00430B79">
          <w:rPr>
            <w:rStyle w:val="Collegamentoipertestuale"/>
            <w:rFonts w:asciiTheme="minorHAnsi" w:hAnsiTheme="minorHAnsi"/>
            <w:sz w:val="18"/>
            <w:szCs w:val="18"/>
            <w:lang w:val="en-US"/>
          </w:rPr>
          <w:t>Press room X</w:t>
        </w:r>
        <w:r w:rsidR="00430B79">
          <w:rPr>
            <w:rStyle w:val="Collegamentoipertestuale"/>
            <w:rFonts w:asciiTheme="minorHAnsi" w:hAnsiTheme="minorHAnsi"/>
            <w:sz w:val="18"/>
            <w:szCs w:val="18"/>
            <w:lang w:val="en-US"/>
          </w:rPr>
          <w:t>PENG</w:t>
        </w:r>
        <w:r w:rsidR="00430B79" w:rsidRPr="00430B79">
          <w:rPr>
            <w:rStyle w:val="Collegamentoipertestuale"/>
            <w:rFonts w:asciiTheme="minorHAnsi" w:hAnsiTheme="minorHAnsi"/>
            <w:sz w:val="18"/>
            <w:szCs w:val="18"/>
            <w:lang w:val="en-US"/>
          </w:rPr>
          <w:t xml:space="preserve"> Italia &gt;</w:t>
        </w:r>
      </w:hyperlink>
    </w:p>
    <w:p w14:paraId="542223C2"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Roberto Beltramolli | +39 335 6068559</w:t>
      </w:r>
      <w:r w:rsidRPr="0015473F">
        <w:rPr>
          <w:rFonts w:asciiTheme="minorHAnsi" w:hAnsiTheme="minorHAnsi"/>
          <w:sz w:val="18"/>
          <w:szCs w:val="18"/>
        </w:rPr>
        <w:br/>
      </w:r>
      <w:hyperlink r:id="rId21" w:history="1">
        <w:r w:rsidRPr="0015473F">
          <w:rPr>
            <w:rStyle w:val="Collegamentoipertestuale"/>
            <w:rFonts w:asciiTheme="minorHAnsi" w:hAnsiTheme="minorHAnsi"/>
            <w:sz w:val="18"/>
            <w:szCs w:val="18"/>
          </w:rPr>
          <w:t>roberto.beltramolli@anicecommunication.com</w:t>
        </w:r>
      </w:hyperlink>
    </w:p>
    <w:p w14:paraId="3CC2A1D1"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Paola Maina | +39 347 6713167</w:t>
      </w:r>
      <w:r w:rsidRPr="0015473F">
        <w:rPr>
          <w:rFonts w:asciiTheme="minorHAnsi" w:hAnsiTheme="minorHAnsi"/>
          <w:sz w:val="18"/>
          <w:szCs w:val="18"/>
        </w:rPr>
        <w:br/>
      </w:r>
      <w:hyperlink r:id="rId22" w:history="1">
        <w:r w:rsidRPr="0015473F">
          <w:rPr>
            <w:rStyle w:val="Collegamentoipertestuale"/>
            <w:rFonts w:asciiTheme="minorHAnsi" w:hAnsiTheme="minorHAnsi"/>
            <w:sz w:val="18"/>
            <w:szCs w:val="18"/>
          </w:rPr>
          <w:t>paola.maina@anicecommunication.com</w:t>
        </w:r>
      </w:hyperlink>
    </w:p>
    <w:p w14:paraId="54BB9845" w14:textId="77777777" w:rsidR="00B86424" w:rsidRPr="0015473F" w:rsidRDefault="00B86424" w:rsidP="00B86424">
      <w:pPr>
        <w:jc w:val="center"/>
        <w:rPr>
          <w:rFonts w:asciiTheme="minorHAnsi" w:hAnsiTheme="minorHAnsi"/>
          <w:b/>
          <w:sz w:val="22"/>
          <w:szCs w:val="22"/>
        </w:rPr>
        <w:sectPr w:rsidR="00B86424" w:rsidRPr="0015473F" w:rsidSect="00B86424">
          <w:type w:val="continuous"/>
          <w:pgSz w:w="11906" w:h="16838"/>
          <w:pgMar w:top="1985" w:right="1440" w:bottom="1440" w:left="1440" w:header="720" w:footer="720" w:gutter="0"/>
          <w:pgNumType w:start="1"/>
          <w:cols w:num="2" w:space="720"/>
        </w:sectPr>
      </w:pPr>
    </w:p>
    <w:p w14:paraId="68FE0C4A" w14:textId="77777777" w:rsidR="00A75103" w:rsidRPr="0015473F" w:rsidRDefault="00A75103" w:rsidP="00B86424">
      <w:pPr>
        <w:spacing w:after="120" w:line="240" w:lineRule="auto"/>
        <w:rPr>
          <w:rFonts w:asciiTheme="minorHAnsi" w:hAnsiTheme="minorHAnsi"/>
          <w:b/>
          <w:sz w:val="20"/>
          <w:szCs w:val="20"/>
        </w:rPr>
      </w:pPr>
    </w:p>
    <w:sectPr w:rsidR="00A75103" w:rsidRPr="0015473F" w:rsidSect="00B86424">
      <w:type w:val="continuous"/>
      <w:pgSz w:w="11906" w:h="16838"/>
      <w:pgMar w:top="1985"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6B4946" w14:textId="77777777" w:rsidR="00E06294" w:rsidRDefault="00E06294">
      <w:pPr>
        <w:spacing w:after="0" w:line="240" w:lineRule="auto"/>
      </w:pPr>
      <w:r>
        <w:separator/>
      </w:r>
    </w:p>
  </w:endnote>
  <w:endnote w:type="continuationSeparator" w:id="0">
    <w:p w14:paraId="388C2C89" w14:textId="77777777" w:rsidR="00E06294" w:rsidRDefault="00E062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0000000000000000000"/>
    <w:charset w:val="00"/>
    <w:family w:val="auto"/>
    <w:pitch w:val="variable"/>
    <w:sig w:usb0="00000003" w:usb1="0200E4B4" w:usb2="00000000" w:usb3="00000000" w:csb0="00000001" w:csb1="00000000"/>
    <w:embedRegular r:id="rId1" w:fontKey="{9F961800-B5B1-4EC1-91CD-B0BE5BFF254E}"/>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6BBE0F65-7942-47B1-B05D-8D3946B25C14}"/>
    <w:embedBold r:id="rId3" w:fontKey="{B1FD0A8D-5970-4021-BE48-2BB1FE292811}"/>
    <w:embedItalic r:id="rId4" w:fontKey="{2C6D4826-2BA2-4222-AD4F-6AC1D2CFA8A9}"/>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4C4C1E2F-6567-425A-8859-C907884E5A29}"/>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embedRegular r:id="rId6" w:fontKey="{25E6A0F0-18AE-4F41-A638-F9D34055C712}"/>
  </w:font>
  <w:font w:name="Calibri">
    <w:panose1 w:val="020F0502020204030204"/>
    <w:charset w:val="00"/>
    <w:family w:val="swiss"/>
    <w:pitch w:val="variable"/>
    <w:sig w:usb0="E4002EFF" w:usb1="C200247B" w:usb2="00000009" w:usb3="00000000" w:csb0="000001FF" w:csb1="00000000"/>
    <w:embedRegular r:id="rId7" w:fontKey="{6A89EC47-A1A7-47C9-8DF0-1335F8C4C72B}"/>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5785"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135D50"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ABD0"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551606">
      <w:rPr>
        <w:noProof/>
        <w:color w:val="000000"/>
        <w:sz w:val="18"/>
        <w:szCs w:val="18"/>
      </w:rPr>
      <w:t>1</w:t>
    </w:r>
    <w:r>
      <w:rPr>
        <w:color w:val="000000"/>
        <w:sz w:val="18"/>
        <w:szCs w:val="18"/>
      </w:rPr>
      <w:fldChar w:fldCharType="end"/>
    </w:r>
  </w:p>
  <w:p w14:paraId="4ABCFB91"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E7FACC" w14:textId="77777777" w:rsidR="00E06294" w:rsidRDefault="00E06294">
      <w:pPr>
        <w:spacing w:after="0" w:line="240" w:lineRule="auto"/>
      </w:pPr>
      <w:r>
        <w:separator/>
      </w:r>
    </w:p>
  </w:footnote>
  <w:footnote w:type="continuationSeparator" w:id="0">
    <w:p w14:paraId="41020DD1" w14:textId="77777777" w:rsidR="00E06294" w:rsidRDefault="00E062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D201"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noProof/>
        <w:color w:val="000000"/>
      </w:rPr>
      <w:drawing>
        <wp:inline distT="0" distB="0" distL="0" distR="0" wp14:anchorId="5FBDAB1A" wp14:editId="0A59F7B0">
          <wp:extent cx="2471431" cy="319266"/>
          <wp:effectExtent l="0" t="0" r="0" b="0"/>
          <wp:docPr id="1332414434" name="image1.png" descr="Uno sfondo nero con un quadrato nero&#10;&#10;Descrizione generata automaticamente con confidenza media"/>
          <wp:cNvGraphicFramePr/>
          <a:graphic xmlns:a="http://schemas.openxmlformats.org/drawingml/2006/main">
            <a:graphicData uri="http://schemas.openxmlformats.org/drawingml/2006/picture">
              <pic:pic xmlns:pic="http://schemas.openxmlformats.org/drawingml/2006/picture">
                <pic:nvPicPr>
                  <pic:cNvPr id="0" name="image1.png" descr="Uno sfondo nero con un quadrato nero&#10;&#10;Descrizione generata automaticamente con confidenza media"/>
                  <pic:cNvPicPr preferRelativeResize="0"/>
                </pic:nvPicPr>
                <pic:blipFill>
                  <a:blip r:embed="rId1"/>
                  <a:srcRect/>
                  <a:stretch>
                    <a:fillRect/>
                  </a:stretch>
                </pic:blipFill>
                <pic:spPr>
                  <a:xfrm>
                    <a:off x="0" y="0"/>
                    <a:ext cx="2471431" cy="319266"/>
                  </a:xfrm>
                  <a:prstGeom prst="rect">
                    <a:avLst/>
                  </a:prstGeom>
                  <a:ln/>
                </pic:spPr>
              </pic:pic>
            </a:graphicData>
          </a:graphic>
        </wp:inline>
      </w:drawing>
    </w:r>
  </w:p>
  <w:p w14:paraId="33154795"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p w14:paraId="5267E317"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E34FE"/>
    <w:multiLevelType w:val="multilevel"/>
    <w:tmpl w:val="3F8C4F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002573B"/>
    <w:multiLevelType w:val="hybridMultilevel"/>
    <w:tmpl w:val="63B201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576095A"/>
    <w:multiLevelType w:val="hybridMultilevel"/>
    <w:tmpl w:val="E578B6D0"/>
    <w:lvl w:ilvl="0" w:tplc="B19ADADC">
      <w:numFmt w:val="bullet"/>
      <w:lvlText w:val="•"/>
      <w:lvlJc w:val="left"/>
      <w:pPr>
        <w:ind w:left="720" w:hanging="360"/>
      </w:pPr>
      <w:rPr>
        <w:rFonts w:ascii="Aptos" w:eastAsia="Yu Mincho" w:hAnsi="Aptos"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83438C8"/>
    <w:multiLevelType w:val="multilevel"/>
    <w:tmpl w:val="27986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8AC43F9"/>
    <w:multiLevelType w:val="multilevel"/>
    <w:tmpl w:val="E99A4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1A9F6FF6"/>
    <w:multiLevelType w:val="multilevel"/>
    <w:tmpl w:val="13E808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D057ED5"/>
    <w:multiLevelType w:val="hybridMultilevel"/>
    <w:tmpl w:val="F020ACC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7" w15:restartNumberingAfterBreak="0">
    <w:nsid w:val="1E1F3EA3"/>
    <w:multiLevelType w:val="hybridMultilevel"/>
    <w:tmpl w:val="4544D1D6"/>
    <w:lvl w:ilvl="0" w:tplc="04100003">
      <w:start w:val="1"/>
      <w:numFmt w:val="bullet"/>
      <w:lvlText w:val="o"/>
      <w:lvlJc w:val="left"/>
      <w:pPr>
        <w:ind w:left="2160" w:hanging="360"/>
      </w:pPr>
      <w:rPr>
        <w:rFonts w:ascii="Courier New" w:hAnsi="Courier New" w:cs="Courier New"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8" w15:restartNumberingAfterBreak="0">
    <w:nsid w:val="1EC10B74"/>
    <w:multiLevelType w:val="hybridMultilevel"/>
    <w:tmpl w:val="C2720ABC"/>
    <w:lvl w:ilvl="0" w:tplc="E87C6A42">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08E0FD7"/>
    <w:multiLevelType w:val="multilevel"/>
    <w:tmpl w:val="CCC40B5A"/>
    <w:lvl w:ilvl="0">
      <w:start w:val="2"/>
      <w:numFmt w:val="decimal"/>
      <w:lvlText w:val="%1."/>
      <w:lvlJc w:val="left"/>
      <w:pPr>
        <w:ind w:left="408" w:hanging="408"/>
      </w:pPr>
      <w:rPr>
        <w:b/>
      </w:rPr>
    </w:lvl>
    <w:lvl w:ilvl="1">
      <w:start w:val="1"/>
      <w:numFmt w:val="decimal"/>
      <w:lvlText w:val="%1.%2."/>
      <w:lvlJc w:val="left"/>
      <w:pPr>
        <w:ind w:left="4548" w:hanging="720"/>
      </w:pPr>
      <w:rPr>
        <w:b/>
      </w:rPr>
    </w:lvl>
    <w:lvl w:ilvl="2">
      <w:start w:val="1"/>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10" w15:restartNumberingAfterBreak="0">
    <w:nsid w:val="2919553A"/>
    <w:multiLevelType w:val="multilevel"/>
    <w:tmpl w:val="B0B22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CC3C44"/>
    <w:multiLevelType w:val="multilevel"/>
    <w:tmpl w:val="92A8B3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F1325AB"/>
    <w:multiLevelType w:val="multilevel"/>
    <w:tmpl w:val="908025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3" w15:restartNumberingAfterBreak="0">
    <w:nsid w:val="3552376E"/>
    <w:multiLevelType w:val="hybridMultilevel"/>
    <w:tmpl w:val="65422A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CCD5441"/>
    <w:multiLevelType w:val="multilevel"/>
    <w:tmpl w:val="1C3CA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C3E3B45"/>
    <w:multiLevelType w:val="hybridMultilevel"/>
    <w:tmpl w:val="498876D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573B49E9"/>
    <w:multiLevelType w:val="hybridMultilevel"/>
    <w:tmpl w:val="696A8E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66A35255"/>
    <w:multiLevelType w:val="multilevel"/>
    <w:tmpl w:val="9BC0A1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68247360"/>
    <w:multiLevelType w:val="multilevel"/>
    <w:tmpl w:val="E794D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9250FE8"/>
    <w:multiLevelType w:val="multilevel"/>
    <w:tmpl w:val="F6220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698B49BB"/>
    <w:multiLevelType w:val="multilevel"/>
    <w:tmpl w:val="9FE2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2C07BC4"/>
    <w:multiLevelType w:val="multilevel"/>
    <w:tmpl w:val="D4708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7B53EC8"/>
    <w:multiLevelType w:val="multilevel"/>
    <w:tmpl w:val="7B7E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9F0340E"/>
    <w:multiLevelType w:val="multilevel"/>
    <w:tmpl w:val="5A2CA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C157DEB"/>
    <w:multiLevelType w:val="multilevel"/>
    <w:tmpl w:val="CA221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D462811"/>
    <w:multiLevelType w:val="hybridMultilevel"/>
    <w:tmpl w:val="B2F02A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7DAB5601"/>
    <w:multiLevelType w:val="hybridMultilevel"/>
    <w:tmpl w:val="E04C8208"/>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F885D15"/>
    <w:multiLevelType w:val="hybridMultilevel"/>
    <w:tmpl w:val="D7FEC4B0"/>
    <w:lvl w:ilvl="0" w:tplc="1A0A3398">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546721595">
    <w:abstractNumId w:val="0"/>
  </w:num>
  <w:num w:numId="2" w16cid:durableId="275409878">
    <w:abstractNumId w:val="23"/>
  </w:num>
  <w:num w:numId="3" w16cid:durableId="1767724012">
    <w:abstractNumId w:val="5"/>
  </w:num>
  <w:num w:numId="4" w16cid:durableId="1943298028">
    <w:abstractNumId w:val="12"/>
  </w:num>
  <w:num w:numId="5" w16cid:durableId="1015613580">
    <w:abstractNumId w:val="9"/>
  </w:num>
  <w:num w:numId="6" w16cid:durableId="1553544278">
    <w:abstractNumId w:val="4"/>
  </w:num>
  <w:num w:numId="7" w16cid:durableId="1648313460">
    <w:abstractNumId w:val="11"/>
  </w:num>
  <w:num w:numId="8" w16cid:durableId="1679238106">
    <w:abstractNumId w:val="19"/>
  </w:num>
  <w:num w:numId="9" w16cid:durableId="392126324">
    <w:abstractNumId w:val="17"/>
  </w:num>
  <w:num w:numId="10" w16cid:durableId="111897670">
    <w:abstractNumId w:val="3"/>
  </w:num>
  <w:num w:numId="11" w16cid:durableId="1358579313">
    <w:abstractNumId w:val="7"/>
  </w:num>
  <w:num w:numId="12" w16cid:durableId="955915112">
    <w:abstractNumId w:val="6"/>
  </w:num>
  <w:num w:numId="13" w16cid:durableId="1760444684">
    <w:abstractNumId w:val="21"/>
  </w:num>
  <w:num w:numId="14" w16cid:durableId="670525971">
    <w:abstractNumId w:val="13"/>
  </w:num>
  <w:num w:numId="15" w16cid:durableId="1056079474">
    <w:abstractNumId w:val="20"/>
  </w:num>
  <w:num w:numId="16" w16cid:durableId="933395097">
    <w:abstractNumId w:val="1"/>
  </w:num>
  <w:num w:numId="17" w16cid:durableId="1973097873">
    <w:abstractNumId w:val="27"/>
  </w:num>
  <w:num w:numId="18" w16cid:durableId="1045716510">
    <w:abstractNumId w:val="25"/>
  </w:num>
  <w:num w:numId="19" w16cid:durableId="919676335">
    <w:abstractNumId w:val="8"/>
  </w:num>
  <w:num w:numId="20" w16cid:durableId="885143190">
    <w:abstractNumId w:val="18"/>
  </w:num>
  <w:num w:numId="21" w16cid:durableId="918098677">
    <w:abstractNumId w:val="26"/>
  </w:num>
  <w:num w:numId="22" w16cid:durableId="25375781">
    <w:abstractNumId w:val="15"/>
  </w:num>
  <w:num w:numId="23" w16cid:durableId="307978057">
    <w:abstractNumId w:val="24"/>
  </w:num>
  <w:num w:numId="24" w16cid:durableId="443381425">
    <w:abstractNumId w:val="22"/>
  </w:num>
  <w:num w:numId="25" w16cid:durableId="2094469127">
    <w:abstractNumId w:val="10"/>
  </w:num>
  <w:num w:numId="26" w16cid:durableId="1062632775">
    <w:abstractNumId w:val="16"/>
  </w:num>
  <w:num w:numId="27" w16cid:durableId="542326880">
    <w:abstractNumId w:val="2"/>
  </w:num>
  <w:num w:numId="28" w16cid:durableId="185645569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103"/>
    <w:rsid w:val="00001198"/>
    <w:rsid w:val="0000278B"/>
    <w:rsid w:val="000039D8"/>
    <w:rsid w:val="00003DCD"/>
    <w:rsid w:val="000064B2"/>
    <w:rsid w:val="000064E3"/>
    <w:rsid w:val="00007246"/>
    <w:rsid w:val="00007897"/>
    <w:rsid w:val="00011F20"/>
    <w:rsid w:val="00011F55"/>
    <w:rsid w:val="00013BFD"/>
    <w:rsid w:val="0001630E"/>
    <w:rsid w:val="0002346D"/>
    <w:rsid w:val="000235A3"/>
    <w:rsid w:val="000269FE"/>
    <w:rsid w:val="000302E1"/>
    <w:rsid w:val="0003170A"/>
    <w:rsid w:val="00034C67"/>
    <w:rsid w:val="00036723"/>
    <w:rsid w:val="000369C4"/>
    <w:rsid w:val="00040D32"/>
    <w:rsid w:val="00047299"/>
    <w:rsid w:val="00050694"/>
    <w:rsid w:val="000555D7"/>
    <w:rsid w:val="000614D6"/>
    <w:rsid w:val="00062F2D"/>
    <w:rsid w:val="000646AA"/>
    <w:rsid w:val="0006713A"/>
    <w:rsid w:val="00067751"/>
    <w:rsid w:val="00071418"/>
    <w:rsid w:val="00074031"/>
    <w:rsid w:val="00074E26"/>
    <w:rsid w:val="00082C40"/>
    <w:rsid w:val="00086431"/>
    <w:rsid w:val="0009167C"/>
    <w:rsid w:val="00092397"/>
    <w:rsid w:val="00093A03"/>
    <w:rsid w:val="00093F03"/>
    <w:rsid w:val="00094842"/>
    <w:rsid w:val="00095BAF"/>
    <w:rsid w:val="00096B94"/>
    <w:rsid w:val="00097CFD"/>
    <w:rsid w:val="000A0A30"/>
    <w:rsid w:val="000A0FA6"/>
    <w:rsid w:val="000A300A"/>
    <w:rsid w:val="000B45DC"/>
    <w:rsid w:val="000B4DE6"/>
    <w:rsid w:val="000B58AF"/>
    <w:rsid w:val="000C3CB4"/>
    <w:rsid w:val="000C6A77"/>
    <w:rsid w:val="000D5C05"/>
    <w:rsid w:val="000D5E4E"/>
    <w:rsid w:val="000D7D13"/>
    <w:rsid w:val="000E2F9E"/>
    <w:rsid w:val="000E4E45"/>
    <w:rsid w:val="000E7909"/>
    <w:rsid w:val="000F0103"/>
    <w:rsid w:val="000F41BD"/>
    <w:rsid w:val="000F621E"/>
    <w:rsid w:val="00101F65"/>
    <w:rsid w:val="001103D7"/>
    <w:rsid w:val="00111605"/>
    <w:rsid w:val="00111C97"/>
    <w:rsid w:val="00111EF0"/>
    <w:rsid w:val="00112DD6"/>
    <w:rsid w:val="00114BE7"/>
    <w:rsid w:val="001225EF"/>
    <w:rsid w:val="00122CAD"/>
    <w:rsid w:val="0014430E"/>
    <w:rsid w:val="00147C69"/>
    <w:rsid w:val="0015473F"/>
    <w:rsid w:val="001571E4"/>
    <w:rsid w:val="0016008D"/>
    <w:rsid w:val="0016135B"/>
    <w:rsid w:val="00161C5A"/>
    <w:rsid w:val="001662D8"/>
    <w:rsid w:val="00170783"/>
    <w:rsid w:val="00174190"/>
    <w:rsid w:val="00174710"/>
    <w:rsid w:val="00175B5E"/>
    <w:rsid w:val="0018354E"/>
    <w:rsid w:val="00184F6E"/>
    <w:rsid w:val="00187A84"/>
    <w:rsid w:val="00193D68"/>
    <w:rsid w:val="00194DED"/>
    <w:rsid w:val="001A0215"/>
    <w:rsid w:val="001A05AF"/>
    <w:rsid w:val="001A1A20"/>
    <w:rsid w:val="001A3769"/>
    <w:rsid w:val="001A491A"/>
    <w:rsid w:val="001B077A"/>
    <w:rsid w:val="001B0A7F"/>
    <w:rsid w:val="001B14B8"/>
    <w:rsid w:val="001B41B2"/>
    <w:rsid w:val="001B4C63"/>
    <w:rsid w:val="001C0F8C"/>
    <w:rsid w:val="001C7270"/>
    <w:rsid w:val="001C731A"/>
    <w:rsid w:val="001C7693"/>
    <w:rsid w:val="001C769E"/>
    <w:rsid w:val="001D125C"/>
    <w:rsid w:val="001D49B2"/>
    <w:rsid w:val="001E0679"/>
    <w:rsid w:val="001E06CD"/>
    <w:rsid w:val="001E1888"/>
    <w:rsid w:val="001E2C2A"/>
    <w:rsid w:val="001E2DDA"/>
    <w:rsid w:val="001E3687"/>
    <w:rsid w:val="001E4475"/>
    <w:rsid w:val="001E7FF4"/>
    <w:rsid w:val="001F174E"/>
    <w:rsid w:val="001F223F"/>
    <w:rsid w:val="001F30F5"/>
    <w:rsid w:val="001F313F"/>
    <w:rsid w:val="001F40BB"/>
    <w:rsid w:val="001F7EC4"/>
    <w:rsid w:val="00204352"/>
    <w:rsid w:val="00204E47"/>
    <w:rsid w:val="002058A1"/>
    <w:rsid w:val="00206801"/>
    <w:rsid w:val="00206F61"/>
    <w:rsid w:val="00214390"/>
    <w:rsid w:val="002168BF"/>
    <w:rsid w:val="002220C5"/>
    <w:rsid w:val="00222AA7"/>
    <w:rsid w:val="00224EB7"/>
    <w:rsid w:val="00231D42"/>
    <w:rsid w:val="00233293"/>
    <w:rsid w:val="00237DCB"/>
    <w:rsid w:val="00240A97"/>
    <w:rsid w:val="00244A34"/>
    <w:rsid w:val="002453C2"/>
    <w:rsid w:val="002458D5"/>
    <w:rsid w:val="00255228"/>
    <w:rsid w:val="0025766B"/>
    <w:rsid w:val="0026030D"/>
    <w:rsid w:val="00260E02"/>
    <w:rsid w:val="00261179"/>
    <w:rsid w:val="00262167"/>
    <w:rsid w:val="00267233"/>
    <w:rsid w:val="00267C50"/>
    <w:rsid w:val="002805E6"/>
    <w:rsid w:val="0028159D"/>
    <w:rsid w:val="00285E65"/>
    <w:rsid w:val="002874AB"/>
    <w:rsid w:val="00293AB4"/>
    <w:rsid w:val="002945C9"/>
    <w:rsid w:val="0029537E"/>
    <w:rsid w:val="0029585B"/>
    <w:rsid w:val="00297358"/>
    <w:rsid w:val="002A104A"/>
    <w:rsid w:val="002A25C4"/>
    <w:rsid w:val="002B1266"/>
    <w:rsid w:val="002B7D5A"/>
    <w:rsid w:val="002C09FF"/>
    <w:rsid w:val="002C153A"/>
    <w:rsid w:val="002C593A"/>
    <w:rsid w:val="002C5CCA"/>
    <w:rsid w:val="002D0AB9"/>
    <w:rsid w:val="002D0D3F"/>
    <w:rsid w:val="002D1F68"/>
    <w:rsid w:val="002D39FF"/>
    <w:rsid w:val="002D3F6B"/>
    <w:rsid w:val="002E06CF"/>
    <w:rsid w:val="002E1358"/>
    <w:rsid w:val="002E23EA"/>
    <w:rsid w:val="002E6EE9"/>
    <w:rsid w:val="002F138C"/>
    <w:rsid w:val="002F30DB"/>
    <w:rsid w:val="002F5701"/>
    <w:rsid w:val="00301912"/>
    <w:rsid w:val="003033B2"/>
    <w:rsid w:val="00304C31"/>
    <w:rsid w:val="00306490"/>
    <w:rsid w:val="00306A9C"/>
    <w:rsid w:val="00313A32"/>
    <w:rsid w:val="003141BF"/>
    <w:rsid w:val="00317DCF"/>
    <w:rsid w:val="00330D6B"/>
    <w:rsid w:val="0033386A"/>
    <w:rsid w:val="003363B1"/>
    <w:rsid w:val="00337718"/>
    <w:rsid w:val="00340C38"/>
    <w:rsid w:val="00341AB6"/>
    <w:rsid w:val="003426E5"/>
    <w:rsid w:val="0034392B"/>
    <w:rsid w:val="0034397D"/>
    <w:rsid w:val="00345610"/>
    <w:rsid w:val="00351ECB"/>
    <w:rsid w:val="0035679E"/>
    <w:rsid w:val="00363305"/>
    <w:rsid w:val="00370C48"/>
    <w:rsid w:val="00375501"/>
    <w:rsid w:val="003772DB"/>
    <w:rsid w:val="00377602"/>
    <w:rsid w:val="00396795"/>
    <w:rsid w:val="003B1F89"/>
    <w:rsid w:val="003B5DB6"/>
    <w:rsid w:val="003B6557"/>
    <w:rsid w:val="003B74DC"/>
    <w:rsid w:val="003C173C"/>
    <w:rsid w:val="003C4646"/>
    <w:rsid w:val="003C75D4"/>
    <w:rsid w:val="003D0086"/>
    <w:rsid w:val="003E0A5D"/>
    <w:rsid w:val="003E0FC6"/>
    <w:rsid w:val="003E196A"/>
    <w:rsid w:val="003E242F"/>
    <w:rsid w:val="003E4E02"/>
    <w:rsid w:val="003F0CB0"/>
    <w:rsid w:val="003F351E"/>
    <w:rsid w:val="003F529B"/>
    <w:rsid w:val="003F5AFF"/>
    <w:rsid w:val="003F7F82"/>
    <w:rsid w:val="00405D99"/>
    <w:rsid w:val="0040657F"/>
    <w:rsid w:val="004067CC"/>
    <w:rsid w:val="00407A7D"/>
    <w:rsid w:val="004177FD"/>
    <w:rsid w:val="00421709"/>
    <w:rsid w:val="00424F53"/>
    <w:rsid w:val="004257DC"/>
    <w:rsid w:val="00425E10"/>
    <w:rsid w:val="00430B79"/>
    <w:rsid w:val="00432EED"/>
    <w:rsid w:val="0043554D"/>
    <w:rsid w:val="00436C19"/>
    <w:rsid w:val="00444970"/>
    <w:rsid w:val="00447B36"/>
    <w:rsid w:val="00450E13"/>
    <w:rsid w:val="00452B92"/>
    <w:rsid w:val="0045676F"/>
    <w:rsid w:val="00462DB2"/>
    <w:rsid w:val="00465669"/>
    <w:rsid w:val="004669E7"/>
    <w:rsid w:val="00473910"/>
    <w:rsid w:val="004753BD"/>
    <w:rsid w:val="004769A1"/>
    <w:rsid w:val="0048109D"/>
    <w:rsid w:val="00482B11"/>
    <w:rsid w:val="00484C62"/>
    <w:rsid w:val="00487343"/>
    <w:rsid w:val="00493F48"/>
    <w:rsid w:val="004A1867"/>
    <w:rsid w:val="004A2181"/>
    <w:rsid w:val="004A3535"/>
    <w:rsid w:val="004A5356"/>
    <w:rsid w:val="004A5A04"/>
    <w:rsid w:val="004B0CBF"/>
    <w:rsid w:val="004B608C"/>
    <w:rsid w:val="004C112F"/>
    <w:rsid w:val="004C2077"/>
    <w:rsid w:val="004C50EF"/>
    <w:rsid w:val="004D3A46"/>
    <w:rsid w:val="004D51F8"/>
    <w:rsid w:val="004E0749"/>
    <w:rsid w:val="004E091E"/>
    <w:rsid w:val="004E494B"/>
    <w:rsid w:val="004F03B4"/>
    <w:rsid w:val="004F0D5B"/>
    <w:rsid w:val="004F369E"/>
    <w:rsid w:val="004F3A66"/>
    <w:rsid w:val="004F4FE2"/>
    <w:rsid w:val="004F5E86"/>
    <w:rsid w:val="00500E74"/>
    <w:rsid w:val="00502246"/>
    <w:rsid w:val="005037A8"/>
    <w:rsid w:val="00505DDF"/>
    <w:rsid w:val="00510170"/>
    <w:rsid w:val="00521A04"/>
    <w:rsid w:val="005241F1"/>
    <w:rsid w:val="00530315"/>
    <w:rsid w:val="00535331"/>
    <w:rsid w:val="00536389"/>
    <w:rsid w:val="005369E4"/>
    <w:rsid w:val="0054091E"/>
    <w:rsid w:val="005418E0"/>
    <w:rsid w:val="00541ACD"/>
    <w:rsid w:val="00551606"/>
    <w:rsid w:val="00551E85"/>
    <w:rsid w:val="0055252B"/>
    <w:rsid w:val="00553F18"/>
    <w:rsid w:val="00556319"/>
    <w:rsid w:val="005566D3"/>
    <w:rsid w:val="00570D79"/>
    <w:rsid w:val="005723AC"/>
    <w:rsid w:val="00573864"/>
    <w:rsid w:val="005744E7"/>
    <w:rsid w:val="00574CA0"/>
    <w:rsid w:val="00581415"/>
    <w:rsid w:val="005818C1"/>
    <w:rsid w:val="0058550D"/>
    <w:rsid w:val="00587D79"/>
    <w:rsid w:val="00597DEA"/>
    <w:rsid w:val="005A021D"/>
    <w:rsid w:val="005A211D"/>
    <w:rsid w:val="005A2756"/>
    <w:rsid w:val="005A3F58"/>
    <w:rsid w:val="005B62FF"/>
    <w:rsid w:val="005C1E02"/>
    <w:rsid w:val="005C5328"/>
    <w:rsid w:val="005D13B9"/>
    <w:rsid w:val="005D1799"/>
    <w:rsid w:val="005D1802"/>
    <w:rsid w:val="005D2AC5"/>
    <w:rsid w:val="005D2D7B"/>
    <w:rsid w:val="005E2D75"/>
    <w:rsid w:val="005E39AA"/>
    <w:rsid w:val="005F08A8"/>
    <w:rsid w:val="005F1917"/>
    <w:rsid w:val="005F27E7"/>
    <w:rsid w:val="005F3111"/>
    <w:rsid w:val="005F31F6"/>
    <w:rsid w:val="005F44DE"/>
    <w:rsid w:val="005F7464"/>
    <w:rsid w:val="0060222E"/>
    <w:rsid w:val="006121DE"/>
    <w:rsid w:val="00622B5B"/>
    <w:rsid w:val="0062350B"/>
    <w:rsid w:val="00624EC1"/>
    <w:rsid w:val="00625628"/>
    <w:rsid w:val="00625638"/>
    <w:rsid w:val="0062592A"/>
    <w:rsid w:val="0062740A"/>
    <w:rsid w:val="00630BF1"/>
    <w:rsid w:val="00631C6A"/>
    <w:rsid w:val="006325C3"/>
    <w:rsid w:val="006329A6"/>
    <w:rsid w:val="00635AFD"/>
    <w:rsid w:val="00637B16"/>
    <w:rsid w:val="006453A7"/>
    <w:rsid w:val="0064675A"/>
    <w:rsid w:val="00646BC3"/>
    <w:rsid w:val="006479F6"/>
    <w:rsid w:val="00650858"/>
    <w:rsid w:val="006516C4"/>
    <w:rsid w:val="00652720"/>
    <w:rsid w:val="00653040"/>
    <w:rsid w:val="00653D1E"/>
    <w:rsid w:val="00654023"/>
    <w:rsid w:val="006541EF"/>
    <w:rsid w:val="00662369"/>
    <w:rsid w:val="0066546B"/>
    <w:rsid w:val="0066568F"/>
    <w:rsid w:val="006661D8"/>
    <w:rsid w:val="006665D8"/>
    <w:rsid w:val="006675AF"/>
    <w:rsid w:val="00672405"/>
    <w:rsid w:val="00676F8D"/>
    <w:rsid w:val="00680BBE"/>
    <w:rsid w:val="006824D3"/>
    <w:rsid w:val="006831E5"/>
    <w:rsid w:val="00692DB5"/>
    <w:rsid w:val="006A0309"/>
    <w:rsid w:val="006A06EF"/>
    <w:rsid w:val="006B1C2F"/>
    <w:rsid w:val="006B28A3"/>
    <w:rsid w:val="006B44E0"/>
    <w:rsid w:val="006B4FE8"/>
    <w:rsid w:val="006C1356"/>
    <w:rsid w:val="006C1D90"/>
    <w:rsid w:val="006C3A20"/>
    <w:rsid w:val="006C446E"/>
    <w:rsid w:val="006C552A"/>
    <w:rsid w:val="006C7E3D"/>
    <w:rsid w:val="006D0832"/>
    <w:rsid w:val="006D4EC5"/>
    <w:rsid w:val="006D560F"/>
    <w:rsid w:val="006D5D2A"/>
    <w:rsid w:val="006D65BB"/>
    <w:rsid w:val="006E1F38"/>
    <w:rsid w:val="006E31D1"/>
    <w:rsid w:val="006F3C25"/>
    <w:rsid w:val="006F51DF"/>
    <w:rsid w:val="006F5BA8"/>
    <w:rsid w:val="006F743B"/>
    <w:rsid w:val="00710D8F"/>
    <w:rsid w:val="00714399"/>
    <w:rsid w:val="007143A7"/>
    <w:rsid w:val="00715B0F"/>
    <w:rsid w:val="00716B1B"/>
    <w:rsid w:val="00721FB8"/>
    <w:rsid w:val="00725A57"/>
    <w:rsid w:val="00727E4B"/>
    <w:rsid w:val="00736414"/>
    <w:rsid w:val="00737E6E"/>
    <w:rsid w:val="00740158"/>
    <w:rsid w:val="007426CB"/>
    <w:rsid w:val="007454A4"/>
    <w:rsid w:val="00746E73"/>
    <w:rsid w:val="00747808"/>
    <w:rsid w:val="007507EC"/>
    <w:rsid w:val="007526CD"/>
    <w:rsid w:val="007549FB"/>
    <w:rsid w:val="00766137"/>
    <w:rsid w:val="007703A0"/>
    <w:rsid w:val="007749DB"/>
    <w:rsid w:val="007816A0"/>
    <w:rsid w:val="00781B01"/>
    <w:rsid w:val="00791C40"/>
    <w:rsid w:val="00795A7F"/>
    <w:rsid w:val="00796E47"/>
    <w:rsid w:val="007978FD"/>
    <w:rsid w:val="007A2930"/>
    <w:rsid w:val="007A4029"/>
    <w:rsid w:val="007A57F0"/>
    <w:rsid w:val="007B1AD3"/>
    <w:rsid w:val="007B4EC5"/>
    <w:rsid w:val="007C0B8D"/>
    <w:rsid w:val="007C2235"/>
    <w:rsid w:val="007C3EF5"/>
    <w:rsid w:val="007C48ED"/>
    <w:rsid w:val="007C5C71"/>
    <w:rsid w:val="007D1244"/>
    <w:rsid w:val="007D164B"/>
    <w:rsid w:val="007D3A4F"/>
    <w:rsid w:val="007D3E9E"/>
    <w:rsid w:val="007D3FCD"/>
    <w:rsid w:val="007D5A37"/>
    <w:rsid w:val="007D7F38"/>
    <w:rsid w:val="007F3116"/>
    <w:rsid w:val="007F33B7"/>
    <w:rsid w:val="007F342A"/>
    <w:rsid w:val="007F5EF0"/>
    <w:rsid w:val="007F6E47"/>
    <w:rsid w:val="007F7E4B"/>
    <w:rsid w:val="00811EC2"/>
    <w:rsid w:val="00820FDA"/>
    <w:rsid w:val="00824D7A"/>
    <w:rsid w:val="00825560"/>
    <w:rsid w:val="0082581A"/>
    <w:rsid w:val="00827326"/>
    <w:rsid w:val="00830B2A"/>
    <w:rsid w:val="00832871"/>
    <w:rsid w:val="00836507"/>
    <w:rsid w:val="008410F3"/>
    <w:rsid w:val="008567FE"/>
    <w:rsid w:val="00856E11"/>
    <w:rsid w:val="00857A80"/>
    <w:rsid w:val="00857C74"/>
    <w:rsid w:val="00861C93"/>
    <w:rsid w:val="00865249"/>
    <w:rsid w:val="00865676"/>
    <w:rsid w:val="0087203C"/>
    <w:rsid w:val="00875BB0"/>
    <w:rsid w:val="00876A2E"/>
    <w:rsid w:val="008839D9"/>
    <w:rsid w:val="00884D4B"/>
    <w:rsid w:val="00895436"/>
    <w:rsid w:val="008966AD"/>
    <w:rsid w:val="00896FD8"/>
    <w:rsid w:val="008A20CD"/>
    <w:rsid w:val="008A7E9A"/>
    <w:rsid w:val="008B10B9"/>
    <w:rsid w:val="008B2CF1"/>
    <w:rsid w:val="008B38EF"/>
    <w:rsid w:val="008B43EA"/>
    <w:rsid w:val="008C36A9"/>
    <w:rsid w:val="008C5D5E"/>
    <w:rsid w:val="008C79BD"/>
    <w:rsid w:val="008E07D8"/>
    <w:rsid w:val="008E13B7"/>
    <w:rsid w:val="008E4243"/>
    <w:rsid w:val="008E4F57"/>
    <w:rsid w:val="008E7878"/>
    <w:rsid w:val="008F0472"/>
    <w:rsid w:val="008F1A72"/>
    <w:rsid w:val="008F4A70"/>
    <w:rsid w:val="008F562A"/>
    <w:rsid w:val="008F59CF"/>
    <w:rsid w:val="009007D3"/>
    <w:rsid w:val="00900B9D"/>
    <w:rsid w:val="00911566"/>
    <w:rsid w:val="00911B4B"/>
    <w:rsid w:val="0091317F"/>
    <w:rsid w:val="00914C19"/>
    <w:rsid w:val="00917D12"/>
    <w:rsid w:val="009213DF"/>
    <w:rsid w:val="00927740"/>
    <w:rsid w:val="00927AB9"/>
    <w:rsid w:val="009333A6"/>
    <w:rsid w:val="009336FF"/>
    <w:rsid w:val="009451EB"/>
    <w:rsid w:val="00950257"/>
    <w:rsid w:val="00951643"/>
    <w:rsid w:val="00952D3A"/>
    <w:rsid w:val="009556DC"/>
    <w:rsid w:val="00955D73"/>
    <w:rsid w:val="00960B94"/>
    <w:rsid w:val="0096675E"/>
    <w:rsid w:val="00970A57"/>
    <w:rsid w:val="00972341"/>
    <w:rsid w:val="00972B83"/>
    <w:rsid w:val="0097676F"/>
    <w:rsid w:val="00982CB1"/>
    <w:rsid w:val="00982E2E"/>
    <w:rsid w:val="00982FC0"/>
    <w:rsid w:val="009838AA"/>
    <w:rsid w:val="00987216"/>
    <w:rsid w:val="00991CCF"/>
    <w:rsid w:val="00995293"/>
    <w:rsid w:val="009A0260"/>
    <w:rsid w:val="009A10CD"/>
    <w:rsid w:val="009A4569"/>
    <w:rsid w:val="009A5ED1"/>
    <w:rsid w:val="009A6F8B"/>
    <w:rsid w:val="009A72E2"/>
    <w:rsid w:val="009B17FE"/>
    <w:rsid w:val="009B3EF3"/>
    <w:rsid w:val="009B4EB5"/>
    <w:rsid w:val="009C5CCA"/>
    <w:rsid w:val="009D08EE"/>
    <w:rsid w:val="009D475D"/>
    <w:rsid w:val="009D5B55"/>
    <w:rsid w:val="009E0F70"/>
    <w:rsid w:val="009E2F7A"/>
    <w:rsid w:val="009E4326"/>
    <w:rsid w:val="009E43F7"/>
    <w:rsid w:val="009E6A2E"/>
    <w:rsid w:val="009E6F0C"/>
    <w:rsid w:val="009F01DE"/>
    <w:rsid w:val="009F1769"/>
    <w:rsid w:val="009F3685"/>
    <w:rsid w:val="009F3BB0"/>
    <w:rsid w:val="00A143F7"/>
    <w:rsid w:val="00A16C37"/>
    <w:rsid w:val="00A20395"/>
    <w:rsid w:val="00A22F0B"/>
    <w:rsid w:val="00A27477"/>
    <w:rsid w:val="00A32741"/>
    <w:rsid w:val="00A32BD1"/>
    <w:rsid w:val="00A32D49"/>
    <w:rsid w:val="00A36B44"/>
    <w:rsid w:val="00A41619"/>
    <w:rsid w:val="00A5199E"/>
    <w:rsid w:val="00A55DDD"/>
    <w:rsid w:val="00A5649F"/>
    <w:rsid w:val="00A56BFF"/>
    <w:rsid w:val="00A62F55"/>
    <w:rsid w:val="00A63BDC"/>
    <w:rsid w:val="00A715A1"/>
    <w:rsid w:val="00A748BB"/>
    <w:rsid w:val="00A75103"/>
    <w:rsid w:val="00A77FD7"/>
    <w:rsid w:val="00A808F8"/>
    <w:rsid w:val="00A8715A"/>
    <w:rsid w:val="00A8776E"/>
    <w:rsid w:val="00A87AF8"/>
    <w:rsid w:val="00AA1AB1"/>
    <w:rsid w:val="00AB08B4"/>
    <w:rsid w:val="00AB09AD"/>
    <w:rsid w:val="00AB52FD"/>
    <w:rsid w:val="00AB63F6"/>
    <w:rsid w:val="00AB7293"/>
    <w:rsid w:val="00AC2742"/>
    <w:rsid w:val="00AC4089"/>
    <w:rsid w:val="00AC51F6"/>
    <w:rsid w:val="00AC6103"/>
    <w:rsid w:val="00AC7266"/>
    <w:rsid w:val="00AC72E1"/>
    <w:rsid w:val="00AD035B"/>
    <w:rsid w:val="00AD0A11"/>
    <w:rsid w:val="00AD301E"/>
    <w:rsid w:val="00AD489D"/>
    <w:rsid w:val="00AE1095"/>
    <w:rsid w:val="00AE300F"/>
    <w:rsid w:val="00AE7D8F"/>
    <w:rsid w:val="00AF1488"/>
    <w:rsid w:val="00AF1CF6"/>
    <w:rsid w:val="00AF227D"/>
    <w:rsid w:val="00AF30F1"/>
    <w:rsid w:val="00B067CE"/>
    <w:rsid w:val="00B12257"/>
    <w:rsid w:val="00B13034"/>
    <w:rsid w:val="00B1636A"/>
    <w:rsid w:val="00B1761F"/>
    <w:rsid w:val="00B22709"/>
    <w:rsid w:val="00B23ADE"/>
    <w:rsid w:val="00B254A2"/>
    <w:rsid w:val="00B31733"/>
    <w:rsid w:val="00B361B1"/>
    <w:rsid w:val="00B36F34"/>
    <w:rsid w:val="00B42E71"/>
    <w:rsid w:val="00B46DF4"/>
    <w:rsid w:val="00B4707A"/>
    <w:rsid w:val="00B51239"/>
    <w:rsid w:val="00B531E2"/>
    <w:rsid w:val="00B5357B"/>
    <w:rsid w:val="00B5513D"/>
    <w:rsid w:val="00B56DD3"/>
    <w:rsid w:val="00B64E3E"/>
    <w:rsid w:val="00B66BD8"/>
    <w:rsid w:val="00B71C5D"/>
    <w:rsid w:val="00B7246C"/>
    <w:rsid w:val="00B73686"/>
    <w:rsid w:val="00B74CF7"/>
    <w:rsid w:val="00B7592E"/>
    <w:rsid w:val="00B766B7"/>
    <w:rsid w:val="00B83EBD"/>
    <w:rsid w:val="00B85170"/>
    <w:rsid w:val="00B85E5A"/>
    <w:rsid w:val="00B86424"/>
    <w:rsid w:val="00B913F6"/>
    <w:rsid w:val="00B944A4"/>
    <w:rsid w:val="00B958DF"/>
    <w:rsid w:val="00B96913"/>
    <w:rsid w:val="00BA068F"/>
    <w:rsid w:val="00BA084A"/>
    <w:rsid w:val="00BA2088"/>
    <w:rsid w:val="00BC0344"/>
    <w:rsid w:val="00BD5170"/>
    <w:rsid w:val="00BD7F38"/>
    <w:rsid w:val="00BE3ECD"/>
    <w:rsid w:val="00BE532F"/>
    <w:rsid w:val="00BE5623"/>
    <w:rsid w:val="00BE7E2B"/>
    <w:rsid w:val="00BF6A3E"/>
    <w:rsid w:val="00C03B0C"/>
    <w:rsid w:val="00C1232A"/>
    <w:rsid w:val="00C12DF0"/>
    <w:rsid w:val="00C13115"/>
    <w:rsid w:val="00C15C06"/>
    <w:rsid w:val="00C22F18"/>
    <w:rsid w:val="00C25FEF"/>
    <w:rsid w:val="00C3123D"/>
    <w:rsid w:val="00C31459"/>
    <w:rsid w:val="00C34A50"/>
    <w:rsid w:val="00C34AF6"/>
    <w:rsid w:val="00C37AA6"/>
    <w:rsid w:val="00C4170F"/>
    <w:rsid w:val="00C448C5"/>
    <w:rsid w:val="00C45900"/>
    <w:rsid w:val="00C51C1C"/>
    <w:rsid w:val="00C521C7"/>
    <w:rsid w:val="00C67709"/>
    <w:rsid w:val="00C75E03"/>
    <w:rsid w:val="00C763FF"/>
    <w:rsid w:val="00C8018B"/>
    <w:rsid w:val="00C80AFC"/>
    <w:rsid w:val="00C87981"/>
    <w:rsid w:val="00C90C72"/>
    <w:rsid w:val="00C9126F"/>
    <w:rsid w:val="00C96645"/>
    <w:rsid w:val="00CA2BDE"/>
    <w:rsid w:val="00CA2BFA"/>
    <w:rsid w:val="00CA380F"/>
    <w:rsid w:val="00CA42F6"/>
    <w:rsid w:val="00CA5175"/>
    <w:rsid w:val="00CA656C"/>
    <w:rsid w:val="00CB0575"/>
    <w:rsid w:val="00CB063E"/>
    <w:rsid w:val="00CB15F1"/>
    <w:rsid w:val="00CB5FA6"/>
    <w:rsid w:val="00CB7448"/>
    <w:rsid w:val="00CC04C5"/>
    <w:rsid w:val="00CC4485"/>
    <w:rsid w:val="00CC7DE7"/>
    <w:rsid w:val="00CD11F6"/>
    <w:rsid w:val="00CD2E5A"/>
    <w:rsid w:val="00CD4583"/>
    <w:rsid w:val="00CD52DE"/>
    <w:rsid w:val="00CD76B4"/>
    <w:rsid w:val="00CE2FE1"/>
    <w:rsid w:val="00CE62F1"/>
    <w:rsid w:val="00CF46D3"/>
    <w:rsid w:val="00D01F79"/>
    <w:rsid w:val="00D0332A"/>
    <w:rsid w:val="00D033F3"/>
    <w:rsid w:val="00D0461C"/>
    <w:rsid w:val="00D1170B"/>
    <w:rsid w:val="00D12428"/>
    <w:rsid w:val="00D14931"/>
    <w:rsid w:val="00D20537"/>
    <w:rsid w:val="00D23EBD"/>
    <w:rsid w:val="00D24D6B"/>
    <w:rsid w:val="00D27614"/>
    <w:rsid w:val="00D32F8A"/>
    <w:rsid w:val="00D4127B"/>
    <w:rsid w:val="00D414F9"/>
    <w:rsid w:val="00D43AD9"/>
    <w:rsid w:val="00D54098"/>
    <w:rsid w:val="00D54A69"/>
    <w:rsid w:val="00D54E03"/>
    <w:rsid w:val="00D65A08"/>
    <w:rsid w:val="00D67FE9"/>
    <w:rsid w:val="00D73A70"/>
    <w:rsid w:val="00D74179"/>
    <w:rsid w:val="00D76FEA"/>
    <w:rsid w:val="00D82E75"/>
    <w:rsid w:val="00D860DB"/>
    <w:rsid w:val="00D87030"/>
    <w:rsid w:val="00D87A70"/>
    <w:rsid w:val="00D87D75"/>
    <w:rsid w:val="00D90662"/>
    <w:rsid w:val="00D92C7D"/>
    <w:rsid w:val="00D96AD6"/>
    <w:rsid w:val="00DA410A"/>
    <w:rsid w:val="00DB0276"/>
    <w:rsid w:val="00DB0583"/>
    <w:rsid w:val="00DB2244"/>
    <w:rsid w:val="00DB41A6"/>
    <w:rsid w:val="00DC1503"/>
    <w:rsid w:val="00DC3E17"/>
    <w:rsid w:val="00DC7ECD"/>
    <w:rsid w:val="00DD1171"/>
    <w:rsid w:val="00DD5911"/>
    <w:rsid w:val="00DE00F1"/>
    <w:rsid w:val="00DE2FB7"/>
    <w:rsid w:val="00DE341C"/>
    <w:rsid w:val="00DE5F30"/>
    <w:rsid w:val="00DF4075"/>
    <w:rsid w:val="00E012EE"/>
    <w:rsid w:val="00E06294"/>
    <w:rsid w:val="00E07DDC"/>
    <w:rsid w:val="00E11906"/>
    <w:rsid w:val="00E1569C"/>
    <w:rsid w:val="00E1665F"/>
    <w:rsid w:val="00E17C4C"/>
    <w:rsid w:val="00E208CD"/>
    <w:rsid w:val="00E26B41"/>
    <w:rsid w:val="00E2707C"/>
    <w:rsid w:val="00E32A8E"/>
    <w:rsid w:val="00E36238"/>
    <w:rsid w:val="00E40D00"/>
    <w:rsid w:val="00E40F98"/>
    <w:rsid w:val="00E51437"/>
    <w:rsid w:val="00E51CA7"/>
    <w:rsid w:val="00E54273"/>
    <w:rsid w:val="00E54442"/>
    <w:rsid w:val="00E55425"/>
    <w:rsid w:val="00E63CB3"/>
    <w:rsid w:val="00E6571F"/>
    <w:rsid w:val="00E66514"/>
    <w:rsid w:val="00E66F95"/>
    <w:rsid w:val="00E67AC1"/>
    <w:rsid w:val="00E709C6"/>
    <w:rsid w:val="00E738EF"/>
    <w:rsid w:val="00E746E8"/>
    <w:rsid w:val="00E757BC"/>
    <w:rsid w:val="00E8102B"/>
    <w:rsid w:val="00E81A94"/>
    <w:rsid w:val="00E82E60"/>
    <w:rsid w:val="00E83314"/>
    <w:rsid w:val="00E84DC5"/>
    <w:rsid w:val="00E8639D"/>
    <w:rsid w:val="00E87031"/>
    <w:rsid w:val="00E87858"/>
    <w:rsid w:val="00E909C4"/>
    <w:rsid w:val="00E93507"/>
    <w:rsid w:val="00E97D05"/>
    <w:rsid w:val="00EA0524"/>
    <w:rsid w:val="00EA4BE8"/>
    <w:rsid w:val="00EA648B"/>
    <w:rsid w:val="00EA6CDD"/>
    <w:rsid w:val="00EB635D"/>
    <w:rsid w:val="00EB7669"/>
    <w:rsid w:val="00EC0F91"/>
    <w:rsid w:val="00EC4D25"/>
    <w:rsid w:val="00ED1CF1"/>
    <w:rsid w:val="00EE2BC8"/>
    <w:rsid w:val="00EE4D2E"/>
    <w:rsid w:val="00EF0148"/>
    <w:rsid w:val="00EF0DE0"/>
    <w:rsid w:val="00EF1F9B"/>
    <w:rsid w:val="00EF3261"/>
    <w:rsid w:val="00EF567D"/>
    <w:rsid w:val="00EF71D1"/>
    <w:rsid w:val="00EF7AD6"/>
    <w:rsid w:val="00F13DBD"/>
    <w:rsid w:val="00F20987"/>
    <w:rsid w:val="00F2186C"/>
    <w:rsid w:val="00F22058"/>
    <w:rsid w:val="00F22AF7"/>
    <w:rsid w:val="00F22C70"/>
    <w:rsid w:val="00F25667"/>
    <w:rsid w:val="00F2750C"/>
    <w:rsid w:val="00F30986"/>
    <w:rsid w:val="00F31296"/>
    <w:rsid w:val="00F31D3C"/>
    <w:rsid w:val="00F35EF2"/>
    <w:rsid w:val="00F42B6D"/>
    <w:rsid w:val="00F47956"/>
    <w:rsid w:val="00F514E9"/>
    <w:rsid w:val="00F52D37"/>
    <w:rsid w:val="00F5307C"/>
    <w:rsid w:val="00F541B1"/>
    <w:rsid w:val="00F57DD9"/>
    <w:rsid w:val="00F63605"/>
    <w:rsid w:val="00F64FDE"/>
    <w:rsid w:val="00F73911"/>
    <w:rsid w:val="00F80305"/>
    <w:rsid w:val="00F92F9C"/>
    <w:rsid w:val="00F938D6"/>
    <w:rsid w:val="00FA1DBB"/>
    <w:rsid w:val="00FA23B8"/>
    <w:rsid w:val="00FA52F6"/>
    <w:rsid w:val="00FB0123"/>
    <w:rsid w:val="00FB5688"/>
    <w:rsid w:val="00FB5903"/>
    <w:rsid w:val="00FC49E5"/>
    <w:rsid w:val="00FC68A2"/>
    <w:rsid w:val="00FC6AC9"/>
    <w:rsid w:val="00FC73BD"/>
    <w:rsid w:val="00FD08E6"/>
    <w:rsid w:val="00FD1B71"/>
    <w:rsid w:val="00FD351E"/>
    <w:rsid w:val="00FE04B9"/>
    <w:rsid w:val="00FE17B8"/>
    <w:rsid w:val="00FE3BB0"/>
    <w:rsid w:val="00FE3EDC"/>
    <w:rsid w:val="00FF02F1"/>
    <w:rsid w:val="00FF2198"/>
    <w:rsid w:val="00FF3090"/>
    <w:rsid w:val="00FF573E"/>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53221"/>
  <w15:docId w15:val="{A02EF9A0-A525-45AB-A22E-EA47791F7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IT"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30E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30E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30EA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30EA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30EA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30EA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30EA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30EA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30EA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530E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sid w:val="00530EA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30EA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30EA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30EA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30EA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30EA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30EA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30EA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30EA2"/>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530EA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Pr>
      <w:color w:val="595959"/>
      <w:sz w:val="28"/>
      <w:szCs w:val="28"/>
    </w:rPr>
  </w:style>
  <w:style w:type="character" w:customStyle="1" w:styleId="SottotitoloCarattere">
    <w:name w:val="Sottotitolo Carattere"/>
    <w:basedOn w:val="Carpredefinitoparagrafo"/>
    <w:link w:val="Sottotitolo"/>
    <w:uiPriority w:val="11"/>
    <w:rsid w:val="00530EA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30EA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30EA2"/>
    <w:rPr>
      <w:i/>
      <w:iCs/>
      <w:color w:val="404040" w:themeColor="text1" w:themeTint="BF"/>
    </w:rPr>
  </w:style>
  <w:style w:type="paragraph" w:styleId="Paragrafoelenco">
    <w:name w:val="List Paragraph"/>
    <w:basedOn w:val="Normale"/>
    <w:uiPriority w:val="34"/>
    <w:qFormat/>
    <w:rsid w:val="00530EA2"/>
    <w:pPr>
      <w:ind w:left="720"/>
      <w:contextualSpacing/>
    </w:pPr>
  </w:style>
  <w:style w:type="character" w:styleId="Enfasiintensa">
    <w:name w:val="Intense Emphasis"/>
    <w:basedOn w:val="Carpredefinitoparagrafo"/>
    <w:uiPriority w:val="21"/>
    <w:qFormat/>
    <w:rsid w:val="00530EA2"/>
    <w:rPr>
      <w:i/>
      <w:iCs/>
      <w:color w:val="0F4761" w:themeColor="accent1" w:themeShade="BF"/>
    </w:rPr>
  </w:style>
  <w:style w:type="paragraph" w:styleId="Citazioneintensa">
    <w:name w:val="Intense Quote"/>
    <w:basedOn w:val="Normale"/>
    <w:next w:val="Normale"/>
    <w:link w:val="CitazioneintensaCarattere"/>
    <w:uiPriority w:val="30"/>
    <w:qFormat/>
    <w:rsid w:val="00530E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30EA2"/>
    <w:rPr>
      <w:i/>
      <w:iCs/>
      <w:color w:val="0F4761" w:themeColor="accent1" w:themeShade="BF"/>
    </w:rPr>
  </w:style>
  <w:style w:type="character" w:styleId="Riferimentointenso">
    <w:name w:val="Intense Reference"/>
    <w:basedOn w:val="Carpredefinitoparagrafo"/>
    <w:uiPriority w:val="32"/>
    <w:qFormat/>
    <w:rsid w:val="00530EA2"/>
    <w:rPr>
      <w:b/>
      <w:bCs/>
      <w:smallCaps/>
      <w:color w:val="0F4761" w:themeColor="accent1" w:themeShade="BF"/>
      <w:spacing w:val="5"/>
    </w:rPr>
  </w:style>
  <w:style w:type="character" w:styleId="Rimandocommento">
    <w:name w:val="annotation reference"/>
    <w:basedOn w:val="Carpredefinitoparagrafo"/>
    <w:uiPriority w:val="99"/>
    <w:semiHidden/>
    <w:unhideWhenUsed/>
    <w:rsid w:val="005F6410"/>
    <w:rPr>
      <w:sz w:val="16"/>
      <w:szCs w:val="16"/>
    </w:rPr>
  </w:style>
  <w:style w:type="paragraph" w:styleId="Testocommento">
    <w:name w:val="annotation text"/>
    <w:basedOn w:val="Normale"/>
    <w:link w:val="TestocommentoCarattere"/>
    <w:uiPriority w:val="99"/>
    <w:unhideWhenUsed/>
    <w:rsid w:val="005F6410"/>
    <w:pPr>
      <w:spacing w:line="240" w:lineRule="auto"/>
    </w:pPr>
    <w:rPr>
      <w:sz w:val="20"/>
      <w:szCs w:val="20"/>
    </w:rPr>
  </w:style>
  <w:style w:type="character" w:customStyle="1" w:styleId="TestocommentoCarattere">
    <w:name w:val="Testo commento Carattere"/>
    <w:basedOn w:val="Carpredefinitoparagrafo"/>
    <w:link w:val="Testocommento"/>
    <w:uiPriority w:val="99"/>
    <w:rsid w:val="005F6410"/>
    <w:rPr>
      <w:sz w:val="20"/>
      <w:szCs w:val="20"/>
    </w:rPr>
  </w:style>
  <w:style w:type="paragraph" w:styleId="Soggettocommento">
    <w:name w:val="annotation subject"/>
    <w:basedOn w:val="Testocommento"/>
    <w:next w:val="Testocommento"/>
    <w:link w:val="SoggettocommentoCarattere"/>
    <w:uiPriority w:val="99"/>
    <w:semiHidden/>
    <w:unhideWhenUsed/>
    <w:rsid w:val="005F6410"/>
    <w:rPr>
      <w:b/>
      <w:bCs/>
    </w:rPr>
  </w:style>
  <w:style w:type="character" w:customStyle="1" w:styleId="SoggettocommentoCarattere">
    <w:name w:val="Soggetto commento Carattere"/>
    <w:basedOn w:val="TestocommentoCarattere"/>
    <w:link w:val="Soggettocommento"/>
    <w:uiPriority w:val="99"/>
    <w:semiHidden/>
    <w:rsid w:val="005F6410"/>
    <w:rPr>
      <w:b/>
      <w:bCs/>
      <w:sz w:val="20"/>
      <w:szCs w:val="20"/>
    </w:rPr>
  </w:style>
  <w:style w:type="paragraph" w:styleId="Revisione">
    <w:name w:val="Revision"/>
    <w:hidden/>
    <w:uiPriority w:val="99"/>
    <w:semiHidden/>
    <w:rsid w:val="005F6410"/>
    <w:pPr>
      <w:spacing w:after="0" w:line="240" w:lineRule="auto"/>
    </w:pPr>
  </w:style>
  <w:style w:type="character" w:styleId="Collegamentoipertestuale">
    <w:name w:val="Hyperlink"/>
    <w:basedOn w:val="Carpredefinitoparagrafo"/>
    <w:uiPriority w:val="99"/>
    <w:unhideWhenUsed/>
    <w:rsid w:val="0034304E"/>
    <w:rPr>
      <w:color w:val="467886" w:themeColor="hyperlink"/>
      <w:u w:val="single"/>
    </w:rPr>
  </w:style>
  <w:style w:type="character" w:styleId="Menzionenonrisolta">
    <w:name w:val="Unresolved Mention"/>
    <w:basedOn w:val="Carpredefinitoparagrafo"/>
    <w:uiPriority w:val="99"/>
    <w:semiHidden/>
    <w:unhideWhenUsed/>
    <w:rsid w:val="0034304E"/>
    <w:rPr>
      <w:color w:val="605E5C"/>
      <w:shd w:val="clear" w:color="auto" w:fill="E1DFDD"/>
    </w:rPr>
  </w:style>
  <w:style w:type="character" w:styleId="Collegamentovisitato">
    <w:name w:val="FollowedHyperlink"/>
    <w:basedOn w:val="Carpredefinitoparagrafo"/>
    <w:uiPriority w:val="99"/>
    <w:semiHidden/>
    <w:unhideWhenUsed/>
    <w:rsid w:val="0034304E"/>
    <w:rPr>
      <w:color w:val="96607D" w:themeColor="followedHyperlink"/>
      <w:u w:val="single"/>
    </w:rPr>
  </w:style>
  <w:style w:type="paragraph" w:styleId="Intestazione">
    <w:name w:val="header"/>
    <w:basedOn w:val="Normale"/>
    <w:link w:val="IntestazioneCarattere"/>
    <w:uiPriority w:val="99"/>
    <w:unhideWhenUsed/>
    <w:rsid w:val="00993A5E"/>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993A5E"/>
  </w:style>
  <w:style w:type="paragraph" w:styleId="Pidipagina">
    <w:name w:val="footer"/>
    <w:basedOn w:val="Normale"/>
    <w:link w:val="PidipaginaCarattere"/>
    <w:uiPriority w:val="99"/>
    <w:unhideWhenUsed/>
    <w:rsid w:val="00993A5E"/>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993A5E"/>
  </w:style>
  <w:style w:type="character" w:styleId="Numeropagina">
    <w:name w:val="page number"/>
    <w:basedOn w:val="Carpredefinitoparagrafo"/>
    <w:uiPriority w:val="99"/>
    <w:semiHidden/>
    <w:unhideWhenUsed/>
    <w:rsid w:val="00993A5E"/>
  </w:style>
  <w:style w:type="paragraph" w:styleId="Testonotaapidipagina">
    <w:name w:val="footnote text"/>
    <w:basedOn w:val="Normale"/>
    <w:link w:val="TestonotaapidipaginaCarattere"/>
    <w:uiPriority w:val="99"/>
    <w:semiHidden/>
    <w:unhideWhenUsed/>
    <w:rsid w:val="0075720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5720D"/>
    <w:rPr>
      <w:sz w:val="20"/>
      <w:szCs w:val="20"/>
    </w:rPr>
  </w:style>
  <w:style w:type="character" w:styleId="Rimandonotaapidipagina">
    <w:name w:val="footnote reference"/>
    <w:basedOn w:val="Carpredefinitoparagrafo"/>
    <w:uiPriority w:val="99"/>
    <w:semiHidden/>
    <w:unhideWhenUsed/>
    <w:rsid w:val="0075720D"/>
    <w:rPr>
      <w:vertAlign w:val="superscript"/>
    </w:rPr>
  </w:style>
  <w:style w:type="character" w:styleId="Testosegnaposto">
    <w:name w:val="Placeholder Text"/>
    <w:basedOn w:val="Carpredefinitoparagrafo"/>
    <w:uiPriority w:val="99"/>
    <w:semiHidden/>
    <w:rsid w:val="0001311D"/>
    <w:rPr>
      <w:color w:val="666666"/>
    </w:rPr>
  </w:style>
  <w:style w:type="paragraph" w:styleId="NormaleWeb">
    <w:name w:val="Normal (Web)"/>
    <w:basedOn w:val="Normale"/>
    <w:uiPriority w:val="99"/>
    <w:unhideWhenUsed/>
    <w:rsid w:val="00E51CA3"/>
    <w:pPr>
      <w:spacing w:before="100" w:beforeAutospacing="1" w:after="100" w:afterAutospacing="1" w:line="240" w:lineRule="auto"/>
    </w:pPr>
    <w:rPr>
      <w:rFonts w:ascii="Times New Roman" w:eastAsia="Times New Roman" w:hAnsi="Times New Roman" w:cs="Times New Roman"/>
      <w:lang w:eastAsia="it-IT"/>
    </w:rPr>
  </w:style>
  <w:style w:type="paragraph" w:styleId="PreformattatoHTML">
    <w:name w:val="HTML Preformatted"/>
    <w:basedOn w:val="Normale"/>
    <w:link w:val="PreformattatoHTMLCarattere"/>
    <w:uiPriority w:val="99"/>
    <w:semiHidden/>
    <w:unhideWhenUsed/>
    <w:rsid w:val="00EC23B3"/>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EC23B3"/>
    <w:rPr>
      <w:rFonts w:ascii="Consolas" w:hAnsi="Consolas"/>
      <w:sz w:val="20"/>
      <w:szCs w:val="20"/>
    </w:rPr>
  </w:style>
  <w:style w:type="table" w:styleId="Grigliatabella">
    <w:name w:val="Table Grid"/>
    <w:basedOn w:val="Tabellanormale"/>
    <w:uiPriority w:val="59"/>
    <w:rsid w:val="007749DB"/>
    <w:pPr>
      <w:spacing w:after="0" w:line="240" w:lineRule="auto"/>
    </w:pPr>
    <w:rPr>
      <w:rFonts w:ascii="Calibri" w:eastAsia="Yu Mincho" w:hAnsi="Calibri" w:cs="Arial"/>
      <w:kern w:val="2"/>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grassetto">
    <w:name w:val="Strong"/>
    <w:basedOn w:val="Carpredefinitoparagrafo"/>
    <w:uiPriority w:val="22"/>
    <w:qFormat/>
    <w:rsid w:val="001547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457262">
      <w:bodyDiv w:val="1"/>
      <w:marLeft w:val="0"/>
      <w:marRight w:val="0"/>
      <w:marTop w:val="0"/>
      <w:marBottom w:val="0"/>
      <w:divBdr>
        <w:top w:val="none" w:sz="0" w:space="0" w:color="auto"/>
        <w:left w:val="none" w:sz="0" w:space="0" w:color="auto"/>
        <w:bottom w:val="none" w:sz="0" w:space="0" w:color="auto"/>
        <w:right w:val="none" w:sz="0" w:space="0" w:color="auto"/>
      </w:divBdr>
    </w:div>
    <w:div w:id="72968858">
      <w:bodyDiv w:val="1"/>
      <w:marLeft w:val="0"/>
      <w:marRight w:val="0"/>
      <w:marTop w:val="0"/>
      <w:marBottom w:val="0"/>
      <w:divBdr>
        <w:top w:val="none" w:sz="0" w:space="0" w:color="auto"/>
        <w:left w:val="none" w:sz="0" w:space="0" w:color="auto"/>
        <w:bottom w:val="none" w:sz="0" w:space="0" w:color="auto"/>
        <w:right w:val="none" w:sz="0" w:space="0" w:color="auto"/>
      </w:divBdr>
    </w:div>
    <w:div w:id="408770965">
      <w:bodyDiv w:val="1"/>
      <w:marLeft w:val="0"/>
      <w:marRight w:val="0"/>
      <w:marTop w:val="0"/>
      <w:marBottom w:val="0"/>
      <w:divBdr>
        <w:top w:val="none" w:sz="0" w:space="0" w:color="auto"/>
        <w:left w:val="none" w:sz="0" w:space="0" w:color="auto"/>
        <w:bottom w:val="none" w:sz="0" w:space="0" w:color="auto"/>
        <w:right w:val="none" w:sz="0" w:space="0" w:color="auto"/>
      </w:divBdr>
    </w:div>
    <w:div w:id="564494324">
      <w:bodyDiv w:val="1"/>
      <w:marLeft w:val="0"/>
      <w:marRight w:val="0"/>
      <w:marTop w:val="0"/>
      <w:marBottom w:val="0"/>
      <w:divBdr>
        <w:top w:val="none" w:sz="0" w:space="0" w:color="auto"/>
        <w:left w:val="none" w:sz="0" w:space="0" w:color="auto"/>
        <w:bottom w:val="none" w:sz="0" w:space="0" w:color="auto"/>
        <w:right w:val="none" w:sz="0" w:space="0" w:color="auto"/>
      </w:divBdr>
    </w:div>
    <w:div w:id="640815063">
      <w:bodyDiv w:val="1"/>
      <w:marLeft w:val="0"/>
      <w:marRight w:val="0"/>
      <w:marTop w:val="0"/>
      <w:marBottom w:val="0"/>
      <w:divBdr>
        <w:top w:val="none" w:sz="0" w:space="0" w:color="auto"/>
        <w:left w:val="none" w:sz="0" w:space="0" w:color="auto"/>
        <w:bottom w:val="none" w:sz="0" w:space="0" w:color="auto"/>
        <w:right w:val="none" w:sz="0" w:space="0" w:color="auto"/>
      </w:divBdr>
    </w:div>
    <w:div w:id="1046027151">
      <w:bodyDiv w:val="1"/>
      <w:marLeft w:val="0"/>
      <w:marRight w:val="0"/>
      <w:marTop w:val="0"/>
      <w:marBottom w:val="0"/>
      <w:divBdr>
        <w:top w:val="none" w:sz="0" w:space="0" w:color="auto"/>
        <w:left w:val="none" w:sz="0" w:space="0" w:color="auto"/>
        <w:bottom w:val="none" w:sz="0" w:space="0" w:color="auto"/>
        <w:right w:val="none" w:sz="0" w:space="0" w:color="auto"/>
      </w:divBdr>
    </w:div>
    <w:div w:id="1079598870">
      <w:bodyDiv w:val="1"/>
      <w:marLeft w:val="0"/>
      <w:marRight w:val="0"/>
      <w:marTop w:val="0"/>
      <w:marBottom w:val="0"/>
      <w:divBdr>
        <w:top w:val="none" w:sz="0" w:space="0" w:color="auto"/>
        <w:left w:val="none" w:sz="0" w:space="0" w:color="auto"/>
        <w:bottom w:val="none" w:sz="0" w:space="0" w:color="auto"/>
        <w:right w:val="none" w:sz="0" w:space="0" w:color="auto"/>
      </w:divBdr>
    </w:div>
    <w:div w:id="1198661962">
      <w:bodyDiv w:val="1"/>
      <w:marLeft w:val="0"/>
      <w:marRight w:val="0"/>
      <w:marTop w:val="0"/>
      <w:marBottom w:val="0"/>
      <w:divBdr>
        <w:top w:val="none" w:sz="0" w:space="0" w:color="auto"/>
        <w:left w:val="none" w:sz="0" w:space="0" w:color="auto"/>
        <w:bottom w:val="none" w:sz="0" w:space="0" w:color="auto"/>
        <w:right w:val="none" w:sz="0" w:space="0" w:color="auto"/>
      </w:divBdr>
    </w:div>
    <w:div w:id="1210415809">
      <w:bodyDiv w:val="1"/>
      <w:marLeft w:val="0"/>
      <w:marRight w:val="0"/>
      <w:marTop w:val="0"/>
      <w:marBottom w:val="0"/>
      <w:divBdr>
        <w:top w:val="none" w:sz="0" w:space="0" w:color="auto"/>
        <w:left w:val="none" w:sz="0" w:space="0" w:color="auto"/>
        <w:bottom w:val="none" w:sz="0" w:space="0" w:color="auto"/>
        <w:right w:val="none" w:sz="0" w:space="0" w:color="auto"/>
      </w:divBdr>
    </w:div>
    <w:div w:id="1593391628">
      <w:bodyDiv w:val="1"/>
      <w:marLeft w:val="0"/>
      <w:marRight w:val="0"/>
      <w:marTop w:val="0"/>
      <w:marBottom w:val="0"/>
      <w:divBdr>
        <w:top w:val="none" w:sz="0" w:space="0" w:color="auto"/>
        <w:left w:val="none" w:sz="0" w:space="0" w:color="auto"/>
        <w:bottom w:val="none" w:sz="0" w:space="0" w:color="auto"/>
        <w:right w:val="none" w:sz="0" w:space="0" w:color="auto"/>
      </w:divBdr>
    </w:div>
    <w:div w:id="1910462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xpeng.com/"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mailto:roberto.beltramolli@anicecommunication.com" TargetMode="External"/><Relationship Id="rId7" Type="http://schemas.openxmlformats.org/officeDocument/2006/relationships/styles" Target="styles.xml"/><Relationship Id="rId12" Type="http://schemas.openxmlformats.org/officeDocument/2006/relationships/hyperlink" Target="https://www.qcterme.com/it"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yperlink" Target="https://www.anicecommunication.com/it/category/press_room/xpeng/"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www.xpengitalia.it/"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mailto:xpeng@anicecommunication.co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atflow.it/" TargetMode="External"/><Relationship Id="rId22" Type="http://schemas.openxmlformats.org/officeDocument/2006/relationships/hyperlink" Target="mailto:paola.maina@anicecommunication.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EB675CCCA3E864181CF9BEA82AAB5BC" ma:contentTypeVersion="12" ma:contentTypeDescription="Create a new document." ma:contentTypeScope="" ma:versionID="e73bb7205cc8e184933759232c3d81d4">
  <xsd:schema xmlns:xsd="http://www.w3.org/2001/XMLSchema" xmlns:xs="http://www.w3.org/2001/XMLSchema" xmlns:p="http://schemas.microsoft.com/office/2006/metadata/properties" xmlns:ns3="8be331e7-fb7c-40bb-9caa-c8e1022a5372" targetNamespace="http://schemas.microsoft.com/office/2006/metadata/properties" ma:root="true" ma:fieldsID="a7cd9dc1868b7cc92fb99335d6d9af29" ns3:_="">
    <xsd:import namespace="8be331e7-fb7c-40bb-9caa-c8e1022a5372"/>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_activity" minOccurs="0"/>
                <xsd:element ref="ns3:MediaLengthInSeconds" minOccurs="0"/>
                <xsd:element ref="ns3:MediaServiceBillingMetadata"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e331e7-fb7c-40bb-9caa-c8e1022a5372"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6" nillable="true" ma:displayName="_activity" ma:hidden="true" ma:internalName="_activity">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tZnczS8hixhgZpOZQSr8/3whw==">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_activity xmlns="8be331e7-fb7c-40bb-9caa-c8e1022a5372"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DCF05A-0E3C-4A8B-BF14-66DF392F1A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e331e7-fb7c-40bb-9caa-c8e1022a5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6799FE8-B5AF-40E8-9316-4A8216983359}">
  <ds:schemaRefs>
    <ds:schemaRef ds:uri="http://schemas.openxmlformats.org/officeDocument/2006/bibliography"/>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4AB30EED-3859-4B12-A31C-148554E587F6}">
  <ds:schemaRefs>
    <ds:schemaRef ds:uri="http://schemas.microsoft.com/office/2006/metadata/properties"/>
    <ds:schemaRef ds:uri="http://schemas.microsoft.com/office/infopath/2007/PartnerControls"/>
    <ds:schemaRef ds:uri="8be331e7-fb7c-40bb-9caa-c8e1022a5372"/>
  </ds:schemaRefs>
</ds:datastoreItem>
</file>

<file path=customXml/itemProps5.xml><?xml version="1.0" encoding="utf-8"?>
<ds:datastoreItem xmlns:ds="http://schemas.openxmlformats.org/officeDocument/2006/customXml" ds:itemID="{AE2B2DC9-0816-4E13-8EFD-1D8FCC82595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Pages>
  <Words>863</Words>
  <Characters>4921</Characters>
  <Application>Microsoft Office Word</Application>
  <DocSecurity>0</DocSecurity>
  <Lines>41</Lines>
  <Paragraphs>11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Beltramolli - Anice PR Agency</dc:creator>
  <cp:lastModifiedBy>Patrizia Tontini</cp:lastModifiedBy>
  <cp:revision>13</cp:revision>
  <cp:lastPrinted>2025-04-08T16:55:00Z</cp:lastPrinted>
  <dcterms:created xsi:type="dcterms:W3CDTF">2026-06-08T16:03:00Z</dcterms:created>
  <dcterms:modified xsi:type="dcterms:W3CDTF">2026-06-26T08:53:00Z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0x0101002EB675CCCA3E864181CF9BEA82AAB5BC</vt:lpwstr>
  </property>
</Properties>
</file>