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AA727D0" w:rsidR="002E1358" w:rsidRPr="0015473F" w:rsidRDefault="005C5328" w:rsidP="00A32741">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587C01A8" w14:textId="56F940E5" w:rsidR="00BF1345" w:rsidRPr="00BF160B" w:rsidRDefault="00BF1345" w:rsidP="00BF1345">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BF160B">
        <w:rPr>
          <w:rFonts w:asciiTheme="minorHAnsi" w:eastAsia="Yu Mincho" w:hAnsiTheme="minorHAnsi" w:cs="Arial"/>
          <w:b/>
          <w:bCs/>
          <w:kern w:val="2"/>
          <w:sz w:val="32"/>
          <w:szCs w:val="32"/>
          <w:lang w:eastAsia="en-GB"/>
          <w14:ligatures w14:val="standardContextual"/>
        </w:rPr>
        <w:t xml:space="preserve">XPENG </w:t>
      </w:r>
      <w:proofErr w:type="spellStart"/>
      <w:r w:rsidRPr="00BF160B">
        <w:rPr>
          <w:rFonts w:asciiTheme="minorHAnsi" w:eastAsia="Yu Mincho" w:hAnsiTheme="minorHAnsi" w:cs="Arial"/>
          <w:b/>
          <w:bCs/>
          <w:kern w:val="2"/>
          <w:sz w:val="32"/>
          <w:szCs w:val="32"/>
          <w:lang w:eastAsia="en-GB"/>
          <w14:ligatures w14:val="standardContextual"/>
        </w:rPr>
        <w:t>Robotaxi</w:t>
      </w:r>
      <w:proofErr w:type="spellEnd"/>
    </w:p>
    <w:p w14:paraId="28587EFF" w14:textId="77777777" w:rsidR="00BF1345" w:rsidRPr="00BF160B" w:rsidRDefault="00BF1345" w:rsidP="00BF1345">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BF160B">
        <w:rPr>
          <w:rFonts w:asciiTheme="minorHAnsi" w:eastAsia="Yu Mincho" w:hAnsiTheme="minorHAnsi" w:cs="Arial"/>
          <w:b/>
          <w:bCs/>
          <w:kern w:val="2"/>
          <w:sz w:val="32"/>
          <w:szCs w:val="32"/>
          <w:lang w:eastAsia="en-GB"/>
          <w14:ligatures w14:val="standardContextual"/>
        </w:rPr>
        <w:t>Il primo esemplare prodotto in serie esce ufficialmente dalla linea di produzione</w:t>
      </w:r>
    </w:p>
    <w:p w14:paraId="1F0F60BD" w14:textId="1BAA9B23"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b/>
          <w:bCs/>
          <w:kern w:val="2"/>
          <w:sz w:val="22"/>
          <w:szCs w:val="22"/>
          <w:lang w:eastAsia="en-GB"/>
          <w14:ligatures w14:val="standardContextual"/>
        </w:rPr>
        <w:t>Guangzhou</w:t>
      </w:r>
      <w:r w:rsidR="00D27614" w:rsidRPr="00BF160B">
        <w:rPr>
          <w:rFonts w:asciiTheme="minorHAnsi" w:eastAsia="Yu Mincho" w:hAnsiTheme="minorHAnsi" w:cs="Arial"/>
          <w:b/>
          <w:bCs/>
          <w:kern w:val="2"/>
          <w:sz w:val="22"/>
          <w:szCs w:val="22"/>
          <w:lang w:eastAsia="en-GB"/>
          <w14:ligatures w14:val="standardContextual"/>
        </w:rPr>
        <w:t xml:space="preserve">, </w:t>
      </w:r>
      <w:r w:rsidRPr="00BF160B">
        <w:rPr>
          <w:rFonts w:asciiTheme="minorHAnsi" w:eastAsia="Yu Mincho" w:hAnsiTheme="minorHAnsi" w:cs="Arial"/>
          <w:b/>
          <w:bCs/>
          <w:kern w:val="2"/>
          <w:sz w:val="22"/>
          <w:szCs w:val="22"/>
          <w:lang w:eastAsia="en-GB"/>
          <w14:ligatures w14:val="standardContextual"/>
        </w:rPr>
        <w:t>20</w:t>
      </w:r>
      <w:r w:rsidR="007C2235" w:rsidRPr="00BF160B">
        <w:rPr>
          <w:rFonts w:asciiTheme="minorHAnsi" w:eastAsia="Yu Mincho" w:hAnsiTheme="minorHAnsi" w:cs="Arial"/>
          <w:b/>
          <w:bCs/>
          <w:kern w:val="2"/>
          <w:sz w:val="22"/>
          <w:szCs w:val="22"/>
          <w:lang w:eastAsia="en-GB"/>
          <w14:ligatures w14:val="standardContextual"/>
        </w:rPr>
        <w:t xml:space="preserve"> </w:t>
      </w:r>
      <w:r w:rsidR="003C173C" w:rsidRPr="00BF160B">
        <w:rPr>
          <w:rFonts w:asciiTheme="minorHAnsi" w:eastAsia="Yu Mincho" w:hAnsiTheme="minorHAnsi" w:cs="Arial"/>
          <w:b/>
          <w:bCs/>
          <w:kern w:val="2"/>
          <w:sz w:val="22"/>
          <w:szCs w:val="22"/>
          <w:lang w:eastAsia="en-GB"/>
          <w14:ligatures w14:val="standardContextual"/>
        </w:rPr>
        <w:t>maggio</w:t>
      </w:r>
      <w:r w:rsidR="00D27614" w:rsidRPr="00BF160B">
        <w:rPr>
          <w:rFonts w:asciiTheme="minorHAnsi" w:eastAsia="Yu Mincho" w:hAnsiTheme="minorHAnsi" w:cs="Arial"/>
          <w:b/>
          <w:bCs/>
          <w:kern w:val="2"/>
          <w:sz w:val="22"/>
          <w:szCs w:val="22"/>
          <w:lang w:eastAsia="en-GB"/>
          <w14:ligatures w14:val="standardContextual"/>
        </w:rPr>
        <w:t xml:space="preserve"> 2026</w:t>
      </w:r>
      <w:r w:rsidR="00D23EBD" w:rsidRPr="00BF160B">
        <w:rPr>
          <w:rFonts w:asciiTheme="minorHAnsi" w:eastAsia="Yu Mincho" w:hAnsiTheme="minorHAnsi" w:cs="Arial"/>
          <w:kern w:val="2"/>
          <w:sz w:val="22"/>
          <w:szCs w:val="22"/>
          <w:lang w:eastAsia="en-GB"/>
          <w14:ligatures w14:val="standardContextual"/>
        </w:rPr>
        <w:t xml:space="preserve"> </w:t>
      </w:r>
      <w:r w:rsidR="00BE3ECD" w:rsidRPr="00BF160B">
        <w:rPr>
          <w:rFonts w:asciiTheme="minorHAnsi" w:eastAsia="Yu Mincho" w:hAnsiTheme="minorHAnsi" w:cs="Arial"/>
          <w:kern w:val="2"/>
          <w:sz w:val="22"/>
          <w:szCs w:val="22"/>
          <w:lang w:eastAsia="en-GB"/>
          <w14:ligatures w14:val="standardContextual"/>
        </w:rPr>
        <w:t>-</w:t>
      </w:r>
      <w:r w:rsidR="003F7F82" w:rsidRPr="00BF160B">
        <w:rPr>
          <w:rFonts w:asciiTheme="minorHAnsi" w:eastAsia="Yu Mincho" w:hAnsiTheme="minorHAnsi" w:cs="Arial"/>
          <w:kern w:val="2"/>
          <w:sz w:val="22"/>
          <w:szCs w:val="22"/>
          <w:lang w:eastAsia="en-GB"/>
          <w14:ligatures w14:val="standardContextual"/>
        </w:rPr>
        <w:t xml:space="preserve"> </w:t>
      </w:r>
      <w:r w:rsidRPr="00BF160B">
        <w:rPr>
          <w:rFonts w:asciiTheme="minorHAnsi" w:eastAsia="Yu Mincho" w:hAnsiTheme="minorHAnsi" w:cs="Arial"/>
          <w:kern w:val="2"/>
          <w:sz w:val="22"/>
          <w:szCs w:val="22"/>
          <w:lang w:eastAsia="en-GB"/>
          <w14:ligatures w14:val="standardContextual"/>
        </w:rPr>
        <w:t>XPENG (NYSE: XPEV, HKEX: 9868), azienda high-tech leader in Cina, ha annunciato oggi l'uscita ufficiale dalla linea di produzione</w:t>
      </w:r>
      <w:r w:rsidR="00E24FE9" w:rsidRPr="00BF160B">
        <w:rPr>
          <w:rFonts w:asciiTheme="minorHAnsi" w:eastAsia="Yu Mincho" w:hAnsiTheme="minorHAnsi" w:cs="Arial"/>
          <w:kern w:val="2"/>
          <w:sz w:val="22"/>
          <w:szCs w:val="22"/>
          <w:lang w:eastAsia="en-GB"/>
          <w14:ligatures w14:val="standardContextual"/>
        </w:rPr>
        <w:t xml:space="preserve"> di Guangzhou</w:t>
      </w:r>
      <w:r w:rsidRPr="00BF160B">
        <w:rPr>
          <w:rFonts w:asciiTheme="minorHAnsi" w:eastAsia="Yu Mincho" w:hAnsiTheme="minorHAnsi" w:cs="Arial"/>
          <w:kern w:val="2"/>
          <w:sz w:val="22"/>
          <w:szCs w:val="22"/>
          <w:lang w:eastAsia="en-GB"/>
          <w14:ligatures w14:val="standardContextual"/>
        </w:rPr>
        <w:t xml:space="preserve"> del suo primo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È la prima volta in Cina che una casa automobilistica raggiunge la produzione in serie di un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attraverso uno sviluppo </w:t>
      </w:r>
      <w:r w:rsidRPr="00BF160B">
        <w:rPr>
          <w:rFonts w:asciiTheme="minorHAnsi" w:eastAsia="Yu Mincho" w:hAnsiTheme="minorHAnsi" w:cs="Arial"/>
          <w:i/>
          <w:iCs/>
          <w:kern w:val="2"/>
          <w:sz w:val="22"/>
          <w:szCs w:val="22"/>
          <w:lang w:eastAsia="en-GB"/>
          <w14:ligatures w14:val="standardContextual"/>
        </w:rPr>
        <w:t>full-</w:t>
      </w:r>
      <w:proofErr w:type="spellStart"/>
      <w:r w:rsidRPr="00BF160B">
        <w:rPr>
          <w:rFonts w:asciiTheme="minorHAnsi" w:eastAsia="Yu Mincho" w:hAnsiTheme="minorHAnsi" w:cs="Arial"/>
          <w:i/>
          <w:iCs/>
          <w:kern w:val="2"/>
          <w:sz w:val="22"/>
          <w:szCs w:val="22"/>
          <w:lang w:eastAsia="en-GB"/>
          <w14:ligatures w14:val="standardContextual"/>
        </w:rPr>
        <w:t>stack</w:t>
      </w:r>
      <w:proofErr w:type="spellEnd"/>
      <w:r w:rsidRPr="00BF160B">
        <w:rPr>
          <w:rFonts w:asciiTheme="minorHAnsi" w:eastAsia="Yu Mincho" w:hAnsiTheme="minorHAnsi" w:cs="Arial"/>
          <w:kern w:val="2"/>
          <w:sz w:val="22"/>
          <w:szCs w:val="22"/>
          <w:lang w:eastAsia="en-GB"/>
          <w14:ligatures w14:val="standardContextual"/>
        </w:rPr>
        <w:t xml:space="preserve"> interamente proprietario.</w:t>
      </w:r>
    </w:p>
    <w:p w14:paraId="2BFEE696" w14:textId="0335475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Il nuovo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basato sulla piattaforma XPENG GX, è il primo modello in Cina pronto per la produzione e preassemblato, sviluppato interamente con tecnologie </w:t>
      </w:r>
      <w:r w:rsidRPr="00BF160B">
        <w:rPr>
          <w:rFonts w:asciiTheme="minorHAnsi" w:eastAsia="Yu Mincho" w:hAnsiTheme="minorHAnsi" w:cs="Arial"/>
          <w:i/>
          <w:iCs/>
          <w:kern w:val="2"/>
          <w:sz w:val="22"/>
          <w:szCs w:val="22"/>
          <w:lang w:eastAsia="en-GB"/>
          <w14:ligatures w14:val="standardContextual"/>
        </w:rPr>
        <w:t>in-house</w:t>
      </w:r>
      <w:r w:rsidRPr="00BF160B">
        <w:rPr>
          <w:rFonts w:asciiTheme="minorHAnsi" w:eastAsia="Yu Mincho" w:hAnsiTheme="minorHAnsi" w:cs="Arial"/>
          <w:kern w:val="2"/>
          <w:sz w:val="22"/>
          <w:szCs w:val="22"/>
          <w:lang w:eastAsia="en-GB"/>
          <w14:ligatures w14:val="standardContextual"/>
        </w:rPr>
        <w:t xml:space="preserve"> e progettato per soddisfare gli standard di guida autonoma di livello L4. Alimentato da quattro </w:t>
      </w:r>
      <w:r w:rsidRPr="00BF160B">
        <w:rPr>
          <w:rFonts w:asciiTheme="minorHAnsi" w:eastAsia="Yu Mincho" w:hAnsiTheme="minorHAnsi" w:cs="Arial"/>
          <w:b/>
          <w:bCs/>
          <w:kern w:val="2"/>
          <w:sz w:val="22"/>
          <w:szCs w:val="22"/>
          <w:lang w:eastAsia="en-GB"/>
          <w14:ligatures w14:val="standardContextual"/>
        </w:rPr>
        <w:t>chip AI Turing</w:t>
      </w:r>
      <w:r w:rsidRPr="00BF160B">
        <w:rPr>
          <w:rFonts w:asciiTheme="minorHAnsi" w:eastAsia="Yu Mincho" w:hAnsiTheme="minorHAnsi" w:cs="Arial"/>
          <w:kern w:val="2"/>
          <w:sz w:val="22"/>
          <w:szCs w:val="22"/>
          <w:lang w:eastAsia="en-GB"/>
          <w14:ligatures w14:val="standardContextual"/>
        </w:rPr>
        <w:t xml:space="preserve"> proprietari, offre una potenza di calcolo a bordo effettiva di 3.000 TOPS, posizionandosi ai vertici del settore.</w:t>
      </w:r>
    </w:p>
    <w:p w14:paraId="6CE0DD9C" w14:textId="7777777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A gennaio di quest'anno, il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di XPENG ha ottenuto i permessi per i test su strada dedicati ai veicoli intelligenti connessi a Guangzhou, entrando ufficialmente nella fase dei collaudi di routine su strade pubbliche per il livello L4. A marzo, l'azienda ha istituito la propria </w:t>
      </w:r>
      <w:r w:rsidRPr="00BF160B">
        <w:rPr>
          <w:rFonts w:asciiTheme="minorHAnsi" w:eastAsia="Yu Mincho" w:hAnsiTheme="minorHAnsi" w:cs="Arial"/>
          <w:i/>
          <w:iCs/>
          <w:kern w:val="2"/>
          <w:sz w:val="22"/>
          <w:szCs w:val="22"/>
          <w:lang w:eastAsia="en-GB"/>
          <w14:ligatures w14:val="standardContextual"/>
        </w:rPr>
        <w:t xml:space="preserve">business </w:t>
      </w:r>
      <w:proofErr w:type="spellStart"/>
      <w:r w:rsidRPr="00BF160B">
        <w:rPr>
          <w:rFonts w:asciiTheme="minorHAnsi" w:eastAsia="Yu Mincho" w:hAnsiTheme="minorHAnsi" w:cs="Arial"/>
          <w:i/>
          <w:iCs/>
          <w:kern w:val="2"/>
          <w:sz w:val="22"/>
          <w:szCs w:val="22"/>
          <w:lang w:eastAsia="en-GB"/>
          <w14:ligatures w14:val="standardContextual"/>
        </w:rPr>
        <w:t>unit</w:t>
      </w:r>
      <w:proofErr w:type="spellEnd"/>
      <w:r w:rsidRPr="00BF160B">
        <w:rPr>
          <w:rFonts w:asciiTheme="minorHAnsi" w:eastAsia="Yu Mincho" w:hAnsiTheme="minorHAnsi" w:cs="Arial"/>
          <w:kern w:val="2"/>
          <w:sz w:val="22"/>
          <w:szCs w:val="22"/>
          <w:lang w:eastAsia="en-GB"/>
          <w14:ligatures w14:val="standardContextual"/>
        </w:rPr>
        <w:t xml:space="preserve">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per supervisionare la definizione del prodotto, i test di ricerca e sviluppo e l'operatività, accelerando così la </w:t>
      </w:r>
      <w:r w:rsidRPr="00BF160B">
        <w:rPr>
          <w:rFonts w:asciiTheme="minorHAnsi" w:eastAsia="Yu Mincho" w:hAnsiTheme="minorHAnsi" w:cs="Arial"/>
          <w:i/>
          <w:iCs/>
          <w:kern w:val="2"/>
          <w:sz w:val="22"/>
          <w:szCs w:val="22"/>
          <w:lang w:eastAsia="en-GB"/>
          <w14:ligatures w14:val="standardContextual"/>
        </w:rPr>
        <w:t>roadmap</w:t>
      </w:r>
      <w:r w:rsidRPr="00BF160B">
        <w:rPr>
          <w:rFonts w:asciiTheme="minorHAnsi" w:eastAsia="Yu Mincho" w:hAnsiTheme="minorHAnsi" w:cs="Arial"/>
          <w:kern w:val="2"/>
          <w:sz w:val="22"/>
          <w:szCs w:val="22"/>
          <w:lang w:eastAsia="en-GB"/>
          <w14:ligatures w14:val="standardContextual"/>
        </w:rPr>
        <w:t xml:space="preserve"> di commercializzazione.</w:t>
      </w:r>
    </w:p>
    <w:p w14:paraId="09A290B4" w14:textId="54676D1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Il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di XPENG opera senza l'ausilio di </w:t>
      </w:r>
      <w:proofErr w:type="spellStart"/>
      <w:r w:rsidRPr="00BF160B">
        <w:rPr>
          <w:rFonts w:asciiTheme="minorHAnsi" w:eastAsia="Yu Mincho" w:hAnsiTheme="minorHAnsi" w:cs="Arial"/>
          <w:kern w:val="2"/>
          <w:sz w:val="22"/>
          <w:szCs w:val="22"/>
          <w:lang w:eastAsia="en-GB"/>
          <w14:ligatures w14:val="standardContextual"/>
        </w:rPr>
        <w:t>LiDAR</w:t>
      </w:r>
      <w:proofErr w:type="spellEnd"/>
      <w:r w:rsidRPr="00BF160B">
        <w:rPr>
          <w:rFonts w:asciiTheme="minorHAnsi" w:eastAsia="Yu Mincho" w:hAnsiTheme="minorHAnsi" w:cs="Arial"/>
          <w:kern w:val="2"/>
          <w:sz w:val="22"/>
          <w:szCs w:val="22"/>
          <w:lang w:eastAsia="en-GB"/>
          <w14:ligatures w14:val="standardContextual"/>
        </w:rPr>
        <w:t xml:space="preserve"> o mappe ad alta definizione. Adotta invece una soluzione </w:t>
      </w:r>
      <w:r w:rsidRPr="00BF160B">
        <w:rPr>
          <w:rFonts w:asciiTheme="minorHAnsi" w:eastAsia="Yu Mincho" w:hAnsiTheme="minorHAnsi" w:cs="Arial"/>
          <w:i/>
          <w:iCs/>
          <w:kern w:val="2"/>
          <w:sz w:val="22"/>
          <w:szCs w:val="22"/>
          <w:lang w:eastAsia="en-GB"/>
          <w14:ligatures w14:val="standardContextual"/>
        </w:rPr>
        <w:t>pure vision</w:t>
      </w:r>
      <w:r w:rsidRPr="00BF160B">
        <w:rPr>
          <w:rFonts w:asciiTheme="minorHAnsi" w:eastAsia="Yu Mincho" w:hAnsiTheme="minorHAnsi" w:cs="Arial"/>
          <w:kern w:val="2"/>
          <w:sz w:val="22"/>
          <w:szCs w:val="22"/>
          <w:lang w:eastAsia="en-GB"/>
          <w14:ligatures w14:val="standardContextual"/>
        </w:rPr>
        <w:t xml:space="preserve">, in cui il processo decisionale è guidato dal modello di grandi dimensioni </w:t>
      </w:r>
      <w:r w:rsidRPr="00BF160B">
        <w:rPr>
          <w:rFonts w:asciiTheme="minorHAnsi" w:eastAsia="Yu Mincho" w:hAnsiTheme="minorHAnsi" w:cs="Arial"/>
          <w:i/>
          <w:iCs/>
          <w:kern w:val="2"/>
          <w:sz w:val="22"/>
          <w:szCs w:val="22"/>
          <w:lang w:eastAsia="en-GB"/>
          <w14:ligatures w14:val="standardContextual"/>
        </w:rPr>
        <w:t>end-to-end</w:t>
      </w:r>
      <w:r w:rsidRPr="00BF160B">
        <w:rPr>
          <w:rFonts w:asciiTheme="minorHAnsi" w:eastAsia="Yu Mincho" w:hAnsiTheme="minorHAnsi" w:cs="Arial"/>
          <w:kern w:val="2"/>
          <w:sz w:val="22"/>
          <w:szCs w:val="22"/>
          <w:lang w:eastAsia="en-GB"/>
          <w14:ligatures w14:val="standardContextual"/>
        </w:rPr>
        <w:t xml:space="preserve"> </w:t>
      </w:r>
      <w:r w:rsidRPr="00BF160B">
        <w:rPr>
          <w:rFonts w:asciiTheme="minorHAnsi" w:eastAsia="Yu Mincho" w:hAnsiTheme="minorHAnsi" w:cs="Arial"/>
          <w:b/>
          <w:bCs/>
          <w:kern w:val="2"/>
          <w:sz w:val="22"/>
          <w:szCs w:val="22"/>
          <w:lang w:eastAsia="en-GB"/>
          <w14:ligatures w14:val="standardContextual"/>
        </w:rPr>
        <w:t>VLA 2.0</w:t>
      </w:r>
      <w:r w:rsidRPr="00BF160B">
        <w:rPr>
          <w:rFonts w:asciiTheme="minorHAnsi" w:eastAsia="Yu Mincho" w:hAnsiTheme="minorHAnsi" w:cs="Arial"/>
          <w:kern w:val="2"/>
          <w:sz w:val="22"/>
          <w:szCs w:val="22"/>
          <w:lang w:eastAsia="en-GB"/>
          <w14:ligatures w14:val="standardContextual"/>
        </w:rPr>
        <w:t>. Questo modello elimina il passaggio di traduzione linguistica intrinseco nelle tradizionali architetture a tre stadi "Vision-Language-Action", riducendo la latenza di risposta del sistema a meno di 80 millisecondi. Offre inoltre capacità avanzate di generalizzazione urbana, supportando l'impiego tra diverse città e persino a livello transfrontaliero.</w:t>
      </w:r>
    </w:p>
    <w:p w14:paraId="3C95F393" w14:textId="7777777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Progettato per offrire un'esperienza di viaggio premium, sicura, lussuosa e intelligente, il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prodotto in serie è dotato di configurazioni per un abitacolo funzionale e all'avanguardia, che includono vetri oscurati </w:t>
      </w:r>
      <w:r w:rsidRPr="00BF160B">
        <w:rPr>
          <w:rFonts w:asciiTheme="minorHAnsi" w:eastAsia="Yu Mincho" w:hAnsiTheme="minorHAnsi" w:cs="Arial"/>
          <w:i/>
          <w:iCs/>
          <w:kern w:val="2"/>
          <w:sz w:val="22"/>
          <w:szCs w:val="22"/>
          <w:lang w:eastAsia="en-GB"/>
          <w14:ligatures w14:val="standardContextual"/>
        </w:rPr>
        <w:t>privacy glass</w:t>
      </w:r>
      <w:r w:rsidRPr="00BF160B">
        <w:rPr>
          <w:rFonts w:asciiTheme="minorHAnsi" w:eastAsia="Yu Mincho" w:hAnsiTheme="minorHAnsi" w:cs="Arial"/>
          <w:kern w:val="2"/>
          <w:sz w:val="22"/>
          <w:szCs w:val="22"/>
          <w:lang w:eastAsia="en-GB"/>
          <w14:ligatures w14:val="standardContextual"/>
        </w:rPr>
        <w:t xml:space="preserve">, sedili </w:t>
      </w:r>
      <w:r w:rsidRPr="00BF160B">
        <w:rPr>
          <w:rFonts w:asciiTheme="minorHAnsi" w:eastAsia="Yu Mincho" w:hAnsiTheme="minorHAnsi" w:cs="Arial"/>
          <w:i/>
          <w:iCs/>
          <w:kern w:val="2"/>
          <w:sz w:val="22"/>
          <w:szCs w:val="22"/>
          <w:lang w:eastAsia="en-GB"/>
          <w14:ligatures w14:val="standardContextual"/>
        </w:rPr>
        <w:t xml:space="preserve">comfort </w:t>
      </w:r>
      <w:proofErr w:type="spellStart"/>
      <w:r w:rsidRPr="00BF160B">
        <w:rPr>
          <w:rFonts w:asciiTheme="minorHAnsi" w:eastAsia="Yu Mincho" w:hAnsiTheme="minorHAnsi" w:cs="Arial"/>
          <w:i/>
          <w:iCs/>
          <w:kern w:val="2"/>
          <w:sz w:val="22"/>
          <w:szCs w:val="22"/>
          <w:lang w:eastAsia="en-GB"/>
          <w14:ligatures w14:val="standardContextual"/>
        </w:rPr>
        <w:t>gravity</w:t>
      </w:r>
      <w:proofErr w:type="spellEnd"/>
      <w:r w:rsidRPr="00BF160B">
        <w:rPr>
          <w:rFonts w:asciiTheme="minorHAnsi" w:eastAsia="Yu Mincho" w:hAnsiTheme="minorHAnsi" w:cs="Arial"/>
          <w:kern w:val="2"/>
          <w:sz w:val="22"/>
          <w:szCs w:val="22"/>
          <w:lang w:eastAsia="en-GB"/>
          <w14:ligatures w14:val="standardContextual"/>
        </w:rPr>
        <w:t xml:space="preserve"> e schermi di intrattenimento posteriori. Durante il viaggio, i passeggeri possono usufruire di contenuti multimediali e regolare le impostazioni della vettura tramite l'assistente vocale integrato.</w:t>
      </w:r>
    </w:p>
    <w:p w14:paraId="5FAE325B" w14:textId="7777777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XPENG prevede di avviare le operazioni pilota del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nella seconda metà di quest'anno per convalidarne la fattibilità tecnica, l'accettazione da parte degli utenti e l'intero modello di business. L'obiettivo dell'azienda è raggiungere la piena operatività autonoma, senza la necessità di un addetto alla sicurezza a bordo, entro l'inizio del 2027. Sul fronte dell'ecosistema, XPENG aprirà il proprio SDK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w:t>
      </w:r>
      <w:proofErr w:type="spellStart"/>
      <w:r w:rsidRPr="00BF160B">
        <w:rPr>
          <w:rFonts w:asciiTheme="minorHAnsi" w:eastAsia="Yu Mincho" w:hAnsiTheme="minorHAnsi" w:cs="Arial"/>
          <w:kern w:val="2"/>
          <w:sz w:val="22"/>
          <w:szCs w:val="22"/>
          <w:lang w:eastAsia="en-GB"/>
          <w14:ligatures w14:val="standardContextual"/>
        </w:rPr>
        <w:t>Amap</w:t>
      </w:r>
      <w:proofErr w:type="spellEnd"/>
      <w:r w:rsidRPr="00BF160B">
        <w:rPr>
          <w:rFonts w:asciiTheme="minorHAnsi" w:eastAsia="Yu Mincho" w:hAnsiTheme="minorHAnsi" w:cs="Arial"/>
          <w:kern w:val="2"/>
          <w:sz w:val="22"/>
          <w:szCs w:val="22"/>
          <w:lang w:eastAsia="en-GB"/>
          <w14:ligatures w14:val="standardContextual"/>
        </w:rPr>
        <w:t xml:space="preserve"> diventerà il primo partner globale dell'ecosistema.</w:t>
      </w:r>
    </w:p>
    <w:p w14:paraId="38CEB2BD" w14:textId="77777777" w:rsidR="00BF1345" w:rsidRPr="00BF160B"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lastRenderedPageBreak/>
        <w:t xml:space="preserve">Il settore dei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si trova attualmente in un momento di svolta critico, nel passaggio dalla convalida tecnica alla commercializzazione su larga scala. In qualità di casa automobilistica </w:t>
      </w:r>
      <w:r w:rsidRPr="00BF160B">
        <w:rPr>
          <w:rFonts w:asciiTheme="minorHAnsi" w:eastAsia="Yu Mincho" w:hAnsiTheme="minorHAnsi" w:cs="Arial"/>
          <w:i/>
          <w:iCs/>
          <w:kern w:val="2"/>
          <w:sz w:val="22"/>
          <w:szCs w:val="22"/>
          <w:lang w:eastAsia="en-GB"/>
          <w14:ligatures w14:val="standardContextual"/>
        </w:rPr>
        <w:t>full-</w:t>
      </w:r>
      <w:proofErr w:type="spellStart"/>
      <w:r w:rsidRPr="00BF160B">
        <w:rPr>
          <w:rFonts w:asciiTheme="minorHAnsi" w:eastAsia="Yu Mincho" w:hAnsiTheme="minorHAnsi" w:cs="Arial"/>
          <w:i/>
          <w:iCs/>
          <w:kern w:val="2"/>
          <w:sz w:val="22"/>
          <w:szCs w:val="22"/>
          <w:lang w:eastAsia="en-GB"/>
          <w14:ligatures w14:val="standardContextual"/>
        </w:rPr>
        <w:t>stack</w:t>
      </w:r>
      <w:proofErr w:type="spellEnd"/>
      <w:r w:rsidRPr="00BF160B">
        <w:rPr>
          <w:rFonts w:asciiTheme="minorHAnsi" w:eastAsia="Yu Mincho" w:hAnsiTheme="minorHAnsi" w:cs="Arial"/>
          <w:kern w:val="2"/>
          <w:sz w:val="22"/>
          <w:szCs w:val="22"/>
          <w:lang w:eastAsia="en-GB"/>
          <w14:ligatures w14:val="standardContextual"/>
        </w:rPr>
        <w:t xml:space="preserve"> con competenze proprietarie che spaziano dal software ai chip, fino ai veicoli completi, XPENG si trova in una posizione privilegiata per passare direttamente alla consegna in volumi non appena completata la convalida tecnica, accorciando così il ciclo che va dalla ricerca e sviluppo all'operatività commerciale.</w:t>
      </w:r>
    </w:p>
    <w:p w14:paraId="6CABC2CA" w14:textId="360427A0" w:rsidR="00BF1345" w:rsidRPr="00BF1345" w:rsidRDefault="00BF1345" w:rsidP="00BF1345">
      <w:pPr>
        <w:spacing w:after="120"/>
        <w:jc w:val="both"/>
        <w:rPr>
          <w:rFonts w:asciiTheme="minorHAnsi" w:eastAsia="Yu Mincho" w:hAnsiTheme="minorHAnsi" w:cs="Arial"/>
          <w:kern w:val="2"/>
          <w:sz w:val="22"/>
          <w:szCs w:val="22"/>
          <w:lang w:eastAsia="en-GB"/>
          <w14:ligatures w14:val="standardContextual"/>
        </w:rPr>
      </w:pPr>
      <w:r w:rsidRPr="00BF160B">
        <w:rPr>
          <w:rFonts w:asciiTheme="minorHAnsi" w:eastAsia="Yu Mincho" w:hAnsiTheme="minorHAnsi" w:cs="Arial"/>
          <w:kern w:val="2"/>
          <w:sz w:val="22"/>
          <w:szCs w:val="22"/>
          <w:lang w:eastAsia="en-GB"/>
          <w14:ligatures w14:val="standardContextual"/>
        </w:rPr>
        <w:t xml:space="preserve">Essendo uno dei prodotti di punta dell'ecosistema </w:t>
      </w:r>
      <w:proofErr w:type="spellStart"/>
      <w:r w:rsidRPr="00BF160B">
        <w:rPr>
          <w:rFonts w:asciiTheme="minorHAnsi" w:eastAsia="Yu Mincho" w:hAnsiTheme="minorHAnsi" w:cs="Arial"/>
          <w:b/>
          <w:bCs/>
          <w:kern w:val="2"/>
          <w:sz w:val="22"/>
          <w:szCs w:val="22"/>
          <w:lang w:eastAsia="en-GB"/>
          <w14:ligatures w14:val="standardContextual"/>
        </w:rPr>
        <w:t>Physical</w:t>
      </w:r>
      <w:proofErr w:type="spellEnd"/>
      <w:r w:rsidRPr="00BF160B">
        <w:rPr>
          <w:rFonts w:asciiTheme="minorHAnsi" w:eastAsia="Yu Mincho" w:hAnsiTheme="minorHAnsi" w:cs="Arial"/>
          <w:b/>
          <w:bCs/>
          <w:kern w:val="2"/>
          <w:sz w:val="22"/>
          <w:szCs w:val="22"/>
          <w:lang w:eastAsia="en-GB"/>
          <w14:ligatures w14:val="standardContextual"/>
        </w:rPr>
        <w:t xml:space="preserve"> AI</w:t>
      </w:r>
      <w:r w:rsidRPr="00BF160B">
        <w:rPr>
          <w:rFonts w:asciiTheme="minorHAnsi" w:eastAsia="Yu Mincho" w:hAnsiTheme="minorHAnsi" w:cs="Arial"/>
          <w:kern w:val="2"/>
          <w:sz w:val="22"/>
          <w:szCs w:val="22"/>
          <w:lang w:eastAsia="en-GB"/>
          <w14:ligatures w14:val="standardContextual"/>
        </w:rPr>
        <w:t xml:space="preserve"> di XPENG, questo </w:t>
      </w:r>
      <w:proofErr w:type="spellStart"/>
      <w:r w:rsidRPr="00BF160B">
        <w:rPr>
          <w:rFonts w:asciiTheme="minorHAnsi" w:eastAsia="Yu Mincho" w:hAnsiTheme="minorHAnsi" w:cs="Arial"/>
          <w:kern w:val="2"/>
          <w:sz w:val="22"/>
          <w:szCs w:val="22"/>
          <w:lang w:eastAsia="en-GB"/>
          <w14:ligatures w14:val="standardContextual"/>
        </w:rPr>
        <w:t>Robotaxi</w:t>
      </w:r>
      <w:proofErr w:type="spellEnd"/>
      <w:r w:rsidRPr="00BF160B">
        <w:rPr>
          <w:rFonts w:asciiTheme="minorHAnsi" w:eastAsia="Yu Mincho" w:hAnsiTheme="minorHAnsi" w:cs="Arial"/>
          <w:kern w:val="2"/>
          <w:sz w:val="22"/>
          <w:szCs w:val="22"/>
          <w:lang w:eastAsia="en-GB"/>
          <w14:ligatures w14:val="standardContextual"/>
        </w:rPr>
        <w:t xml:space="preserve"> prodotto in serie condivide con il robot umanoide IRON e con l'auto volante le stesse basi fornite dal modello VLA 2.0</w:t>
      </w:r>
      <w:r w:rsidR="00E24FE9" w:rsidRPr="00BF160B">
        <w:rPr>
          <w:rFonts w:asciiTheme="minorHAnsi" w:eastAsia="Yu Mincho" w:hAnsiTheme="minorHAnsi" w:cs="Arial"/>
          <w:kern w:val="2"/>
          <w:sz w:val="22"/>
          <w:szCs w:val="22"/>
          <w:lang w:eastAsia="en-GB"/>
          <w14:ligatures w14:val="standardContextual"/>
        </w:rPr>
        <w:t xml:space="preserve"> recentemente testato dai media a Pechino su una XPENG P7+</w:t>
      </w:r>
      <w:r w:rsidRPr="00BF160B">
        <w:rPr>
          <w:rFonts w:asciiTheme="minorHAnsi" w:eastAsia="Yu Mincho" w:hAnsiTheme="minorHAnsi" w:cs="Arial"/>
          <w:kern w:val="2"/>
          <w:sz w:val="22"/>
          <w:szCs w:val="22"/>
          <w:lang w:eastAsia="en-GB"/>
          <w14:ligatures w14:val="standardContextual"/>
        </w:rPr>
        <w:t xml:space="preserve">. Il </w:t>
      </w:r>
      <w:proofErr w:type="spellStart"/>
      <w:r w:rsidRPr="00BF160B">
        <w:rPr>
          <w:rFonts w:asciiTheme="minorHAnsi" w:eastAsia="Yu Mincho" w:hAnsiTheme="minorHAnsi" w:cs="Arial"/>
          <w:i/>
          <w:iCs/>
          <w:kern w:val="2"/>
          <w:sz w:val="22"/>
          <w:szCs w:val="22"/>
          <w:lang w:eastAsia="en-GB"/>
          <w14:ligatures w14:val="standardContextual"/>
        </w:rPr>
        <w:t>rollout</w:t>
      </w:r>
      <w:proofErr w:type="spellEnd"/>
      <w:r w:rsidRPr="00BF160B">
        <w:rPr>
          <w:rFonts w:asciiTheme="minorHAnsi" w:eastAsia="Yu Mincho" w:hAnsiTheme="minorHAnsi" w:cs="Arial"/>
          <w:kern w:val="2"/>
          <w:sz w:val="22"/>
          <w:szCs w:val="22"/>
          <w:lang w:eastAsia="en-GB"/>
          <w14:ligatures w14:val="standardContextual"/>
        </w:rPr>
        <w:t xml:space="preserve"> odierno rappresenta un passo avanti fondamentale nel percorso di XPENG, dalla ricerca e sviluppo della </w:t>
      </w:r>
      <w:proofErr w:type="spellStart"/>
      <w:r w:rsidRPr="00BF160B">
        <w:rPr>
          <w:rFonts w:asciiTheme="minorHAnsi" w:eastAsia="Yu Mincho" w:hAnsiTheme="minorHAnsi" w:cs="Arial"/>
          <w:kern w:val="2"/>
          <w:sz w:val="22"/>
          <w:szCs w:val="22"/>
          <w:lang w:eastAsia="en-GB"/>
          <w14:ligatures w14:val="standardContextual"/>
        </w:rPr>
        <w:t>Physical</w:t>
      </w:r>
      <w:proofErr w:type="spellEnd"/>
      <w:r w:rsidRPr="00BF160B">
        <w:rPr>
          <w:rFonts w:asciiTheme="minorHAnsi" w:eastAsia="Yu Mincho" w:hAnsiTheme="minorHAnsi" w:cs="Arial"/>
          <w:kern w:val="2"/>
          <w:sz w:val="22"/>
          <w:szCs w:val="22"/>
          <w:lang w:eastAsia="en-GB"/>
          <w14:ligatures w14:val="standardContextual"/>
        </w:rPr>
        <w:t xml:space="preserve"> AI fino alla sua implementazione su vasta scala.</w:t>
      </w:r>
    </w:p>
    <w:p w14:paraId="2E1A39E2" w14:textId="66480753" w:rsidR="00A75103" w:rsidRDefault="00B86424" w:rsidP="00AA1AB1">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w:t>
      </w:r>
      <w:proofErr w:type="spellStart"/>
      <w:r w:rsidRPr="0015473F">
        <w:rPr>
          <w:rFonts w:asciiTheme="minorHAnsi" w:hAnsiTheme="minorHAnsi"/>
          <w:sz w:val="20"/>
          <w:szCs w:val="20"/>
        </w:rPr>
        <w:t>Zhaoqing</w:t>
      </w:r>
      <w:proofErr w:type="spellEnd"/>
      <w:r w:rsidRPr="0015473F">
        <w:rPr>
          <w:rFonts w:asciiTheme="minorHAnsi" w:hAnsiTheme="minorHAnsi"/>
          <w:sz w:val="20"/>
          <w:szCs w:val="20"/>
        </w:rPr>
        <w:t xml:space="preserve">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proofErr w:type="spellStart"/>
      <w:r>
        <w:rPr>
          <w:rFonts w:asciiTheme="minorHAnsi" w:hAnsiTheme="minorHAnsi"/>
          <w:sz w:val="20"/>
          <w:szCs w:val="20"/>
        </w:rPr>
        <w:t>ATFlow</w:t>
      </w:r>
      <w:proofErr w:type="spellEnd"/>
      <w:r>
        <w:rPr>
          <w:rFonts w:asciiTheme="minorHAnsi" w:hAnsiTheme="minorHAnsi"/>
          <w:sz w:val="20"/>
          <w:szCs w:val="20"/>
        </w:rPr>
        <w:t xml:space="preserve"> </w:t>
      </w:r>
      <w:r w:rsidR="00AD0A11" w:rsidRPr="0015473F">
        <w:rPr>
          <w:rFonts w:asciiTheme="minorHAnsi" w:hAnsiTheme="minorHAnsi"/>
          <w:sz w:val="20"/>
          <w:szCs w:val="20"/>
        </w:rPr>
        <w:t xml:space="preserve">è una società italiana specializzata nell'importazione e distribuzione di </w:t>
      </w:r>
      <w:proofErr w:type="gramStart"/>
      <w:r w:rsidR="00AD0A11" w:rsidRPr="0015473F">
        <w:rPr>
          <w:rFonts w:asciiTheme="minorHAnsi" w:hAnsiTheme="minorHAnsi"/>
          <w:sz w:val="20"/>
          <w:szCs w:val="20"/>
        </w:rPr>
        <w:t>brand</w:t>
      </w:r>
      <w:proofErr w:type="gramEnd"/>
      <w:r w:rsidR="00AD0A11" w:rsidRPr="0015473F">
        <w:rPr>
          <w:rFonts w:asciiTheme="minorHAnsi" w:hAnsiTheme="minorHAnsi"/>
          <w:sz w:val="20"/>
          <w:szCs w:val="20"/>
        </w:rPr>
        <w:t xml:space="preserve">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C69CE" w14:textId="77777777" w:rsidR="005C7D01" w:rsidRDefault="005C7D01">
      <w:pPr>
        <w:spacing w:after="0" w:line="240" w:lineRule="auto"/>
      </w:pPr>
      <w:r>
        <w:separator/>
      </w:r>
    </w:p>
  </w:endnote>
  <w:endnote w:type="continuationSeparator" w:id="0">
    <w:p w14:paraId="2A6849D9" w14:textId="77777777" w:rsidR="005C7D01" w:rsidRDefault="005C7D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variable"/>
    <w:sig w:usb0="00000003" w:usb1="0200E4B4" w:usb2="00000000" w:usb3="00000000" w:csb0="00000001" w:csb1="00000000"/>
    <w:embedRegular r:id="rId1" w:fontKey="{175DF34F-3094-4627-9BDC-F68745C6606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80CC840D-4DB6-4686-9738-00C098A3B386}"/>
    <w:embedBold r:id="rId3" w:fontKey="{C034DE75-4AD1-45B4-921F-CA99DBDDE5DC}"/>
    <w:embedItalic r:id="rId4" w:fontKey="{BE905CA2-B806-4635-91DC-72390671D13C}"/>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6443C3CE-0457-442E-B403-E0F3DE678587}"/>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1382EAA8-AC34-41CA-A368-D016A2EC2403}"/>
  </w:font>
  <w:font w:name="Calibri">
    <w:panose1 w:val="020F0502020204030204"/>
    <w:charset w:val="00"/>
    <w:family w:val="swiss"/>
    <w:pitch w:val="variable"/>
    <w:sig w:usb0="E4002EFF" w:usb1="C200247B" w:usb2="00000009" w:usb3="00000000" w:csb0="000001FF" w:csb1="00000000"/>
    <w:embedRegular r:id="rId7" w:fontKey="{8B122ED8-9E45-460C-8DCC-A47115A7C21B}"/>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65026" w14:textId="77777777" w:rsidR="005C7D01" w:rsidRDefault="005C7D01">
      <w:pPr>
        <w:spacing w:after="0" w:line="240" w:lineRule="auto"/>
      </w:pPr>
      <w:r>
        <w:separator/>
      </w:r>
    </w:p>
  </w:footnote>
  <w:footnote w:type="continuationSeparator" w:id="0">
    <w:p w14:paraId="4C8588C4" w14:textId="77777777" w:rsidR="005C7D01" w:rsidRDefault="005C7D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8"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0"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2"/>
  </w:num>
  <w:num w:numId="3" w16cid:durableId="1767724012">
    <w:abstractNumId w:val="5"/>
  </w:num>
  <w:num w:numId="4" w16cid:durableId="1943298028">
    <w:abstractNumId w:val="12"/>
  </w:num>
  <w:num w:numId="5" w16cid:durableId="1015613580">
    <w:abstractNumId w:val="9"/>
  </w:num>
  <w:num w:numId="6" w16cid:durableId="1553544278">
    <w:abstractNumId w:val="4"/>
  </w:num>
  <w:num w:numId="7" w16cid:durableId="1648313460">
    <w:abstractNumId w:val="11"/>
  </w:num>
  <w:num w:numId="8" w16cid:durableId="1679238106">
    <w:abstractNumId w:val="18"/>
  </w:num>
  <w:num w:numId="9" w16cid:durableId="392126324">
    <w:abstractNumId w:val="16"/>
  </w:num>
  <w:num w:numId="10" w16cid:durableId="111897670">
    <w:abstractNumId w:val="3"/>
  </w:num>
  <w:num w:numId="11" w16cid:durableId="1358579313">
    <w:abstractNumId w:val="7"/>
  </w:num>
  <w:num w:numId="12" w16cid:durableId="955915112">
    <w:abstractNumId w:val="6"/>
  </w:num>
  <w:num w:numId="13" w16cid:durableId="1760444684">
    <w:abstractNumId w:val="20"/>
  </w:num>
  <w:num w:numId="14" w16cid:durableId="670525971">
    <w:abstractNumId w:val="13"/>
  </w:num>
  <w:num w:numId="15" w16cid:durableId="1056079474">
    <w:abstractNumId w:val="19"/>
  </w:num>
  <w:num w:numId="16" w16cid:durableId="933395097">
    <w:abstractNumId w:val="1"/>
  </w:num>
  <w:num w:numId="17" w16cid:durableId="1973097873">
    <w:abstractNumId w:val="26"/>
  </w:num>
  <w:num w:numId="18" w16cid:durableId="1045716510">
    <w:abstractNumId w:val="24"/>
  </w:num>
  <w:num w:numId="19" w16cid:durableId="919676335">
    <w:abstractNumId w:val="8"/>
  </w:num>
  <w:num w:numId="20" w16cid:durableId="885143190">
    <w:abstractNumId w:val="17"/>
  </w:num>
  <w:num w:numId="21" w16cid:durableId="918098677">
    <w:abstractNumId w:val="25"/>
  </w:num>
  <w:num w:numId="22" w16cid:durableId="25375781">
    <w:abstractNumId w:val="14"/>
  </w:num>
  <w:num w:numId="23" w16cid:durableId="307978057">
    <w:abstractNumId w:val="23"/>
  </w:num>
  <w:num w:numId="24" w16cid:durableId="443381425">
    <w:abstractNumId w:val="21"/>
  </w:num>
  <w:num w:numId="25" w16cid:durableId="2094469127">
    <w:abstractNumId w:val="10"/>
  </w:num>
  <w:num w:numId="26" w16cid:durableId="1062632775">
    <w:abstractNumId w:val="15"/>
  </w:num>
  <w:num w:numId="27" w16cid:durableId="5423268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3DCD"/>
    <w:rsid w:val="000064B2"/>
    <w:rsid w:val="000064E3"/>
    <w:rsid w:val="00011F20"/>
    <w:rsid w:val="00011F55"/>
    <w:rsid w:val="00013BFD"/>
    <w:rsid w:val="0002346D"/>
    <w:rsid w:val="000235A3"/>
    <w:rsid w:val="000269FE"/>
    <w:rsid w:val="000302E1"/>
    <w:rsid w:val="0003170A"/>
    <w:rsid w:val="00034C67"/>
    <w:rsid w:val="00036723"/>
    <w:rsid w:val="00040D32"/>
    <w:rsid w:val="00047299"/>
    <w:rsid w:val="00050694"/>
    <w:rsid w:val="000555D7"/>
    <w:rsid w:val="000614D6"/>
    <w:rsid w:val="000646AA"/>
    <w:rsid w:val="0006713A"/>
    <w:rsid w:val="00067751"/>
    <w:rsid w:val="00074031"/>
    <w:rsid w:val="00082C40"/>
    <w:rsid w:val="00086431"/>
    <w:rsid w:val="0009167C"/>
    <w:rsid w:val="00093F03"/>
    <w:rsid w:val="00094842"/>
    <w:rsid w:val="00095BAF"/>
    <w:rsid w:val="00096B94"/>
    <w:rsid w:val="000A0A30"/>
    <w:rsid w:val="000A0FA6"/>
    <w:rsid w:val="000A300A"/>
    <w:rsid w:val="000B4DE6"/>
    <w:rsid w:val="000B58AF"/>
    <w:rsid w:val="000C3CB4"/>
    <w:rsid w:val="000C6A77"/>
    <w:rsid w:val="000D44D1"/>
    <w:rsid w:val="000D5C05"/>
    <w:rsid w:val="000D5E4E"/>
    <w:rsid w:val="000D7D13"/>
    <w:rsid w:val="000E2F9E"/>
    <w:rsid w:val="000E4E45"/>
    <w:rsid w:val="000F0103"/>
    <w:rsid w:val="000F41BD"/>
    <w:rsid w:val="000F621E"/>
    <w:rsid w:val="00101F65"/>
    <w:rsid w:val="001103D7"/>
    <w:rsid w:val="00111605"/>
    <w:rsid w:val="00111C97"/>
    <w:rsid w:val="00111EF0"/>
    <w:rsid w:val="00112DD6"/>
    <w:rsid w:val="00114BE7"/>
    <w:rsid w:val="001225EF"/>
    <w:rsid w:val="00122CAD"/>
    <w:rsid w:val="0014430E"/>
    <w:rsid w:val="00147C69"/>
    <w:rsid w:val="0015473F"/>
    <w:rsid w:val="001571E4"/>
    <w:rsid w:val="0016008D"/>
    <w:rsid w:val="0016135B"/>
    <w:rsid w:val="00161C5A"/>
    <w:rsid w:val="001662D8"/>
    <w:rsid w:val="00174190"/>
    <w:rsid w:val="00174710"/>
    <w:rsid w:val="00175B5E"/>
    <w:rsid w:val="0018354E"/>
    <w:rsid w:val="00184F6E"/>
    <w:rsid w:val="00187A84"/>
    <w:rsid w:val="00193D68"/>
    <w:rsid w:val="001A0215"/>
    <w:rsid w:val="001A05AF"/>
    <w:rsid w:val="001A1A20"/>
    <w:rsid w:val="001A3769"/>
    <w:rsid w:val="001A491A"/>
    <w:rsid w:val="001B077A"/>
    <w:rsid w:val="001B0A7F"/>
    <w:rsid w:val="001B41B2"/>
    <w:rsid w:val="001B4C63"/>
    <w:rsid w:val="001C0F8C"/>
    <w:rsid w:val="001C7270"/>
    <w:rsid w:val="001C731A"/>
    <w:rsid w:val="001C7693"/>
    <w:rsid w:val="001D125C"/>
    <w:rsid w:val="001D49B2"/>
    <w:rsid w:val="001E0679"/>
    <w:rsid w:val="001E06CD"/>
    <w:rsid w:val="001E2C2A"/>
    <w:rsid w:val="001E2DDA"/>
    <w:rsid w:val="001E4475"/>
    <w:rsid w:val="001F174E"/>
    <w:rsid w:val="001F223F"/>
    <w:rsid w:val="001F30F5"/>
    <w:rsid w:val="001F40BB"/>
    <w:rsid w:val="001F7EC4"/>
    <w:rsid w:val="00204E47"/>
    <w:rsid w:val="002058A1"/>
    <w:rsid w:val="00206801"/>
    <w:rsid w:val="00206F61"/>
    <w:rsid w:val="002168BF"/>
    <w:rsid w:val="002220C5"/>
    <w:rsid w:val="00222AA7"/>
    <w:rsid w:val="00224EB7"/>
    <w:rsid w:val="00231D42"/>
    <w:rsid w:val="00233293"/>
    <w:rsid w:val="00237DCB"/>
    <w:rsid w:val="00240A97"/>
    <w:rsid w:val="00244A34"/>
    <w:rsid w:val="002453C2"/>
    <w:rsid w:val="002458D5"/>
    <w:rsid w:val="00255228"/>
    <w:rsid w:val="0025766B"/>
    <w:rsid w:val="0026030D"/>
    <w:rsid w:val="00260E02"/>
    <w:rsid w:val="00261179"/>
    <w:rsid w:val="00262167"/>
    <w:rsid w:val="00267233"/>
    <w:rsid w:val="002805E6"/>
    <w:rsid w:val="0028159D"/>
    <w:rsid w:val="00285E65"/>
    <w:rsid w:val="002874AB"/>
    <w:rsid w:val="00293AB4"/>
    <w:rsid w:val="002945C9"/>
    <w:rsid w:val="0029537E"/>
    <w:rsid w:val="0029585B"/>
    <w:rsid w:val="00297358"/>
    <w:rsid w:val="002A104A"/>
    <w:rsid w:val="002A25C4"/>
    <w:rsid w:val="002B7D5A"/>
    <w:rsid w:val="002C153A"/>
    <w:rsid w:val="002C593A"/>
    <w:rsid w:val="002D0D3F"/>
    <w:rsid w:val="002D1F68"/>
    <w:rsid w:val="002D3F6B"/>
    <w:rsid w:val="002E06CF"/>
    <w:rsid w:val="002E1358"/>
    <w:rsid w:val="002E23EA"/>
    <w:rsid w:val="002E6EE9"/>
    <w:rsid w:val="002F138C"/>
    <w:rsid w:val="002F30DB"/>
    <w:rsid w:val="002F5701"/>
    <w:rsid w:val="00301912"/>
    <w:rsid w:val="003033B2"/>
    <w:rsid w:val="00304C31"/>
    <w:rsid w:val="00306490"/>
    <w:rsid w:val="00306A9C"/>
    <w:rsid w:val="00313A32"/>
    <w:rsid w:val="003141BF"/>
    <w:rsid w:val="00317DCF"/>
    <w:rsid w:val="00330D6B"/>
    <w:rsid w:val="0033386A"/>
    <w:rsid w:val="003363B1"/>
    <w:rsid w:val="00337718"/>
    <w:rsid w:val="00340C38"/>
    <w:rsid w:val="00341AB6"/>
    <w:rsid w:val="003426E5"/>
    <w:rsid w:val="0034392B"/>
    <w:rsid w:val="0034397D"/>
    <w:rsid w:val="00345610"/>
    <w:rsid w:val="00351ECB"/>
    <w:rsid w:val="0035679E"/>
    <w:rsid w:val="00363305"/>
    <w:rsid w:val="00370C48"/>
    <w:rsid w:val="00375501"/>
    <w:rsid w:val="003772DB"/>
    <w:rsid w:val="00377602"/>
    <w:rsid w:val="0039469F"/>
    <w:rsid w:val="00396795"/>
    <w:rsid w:val="003B1F89"/>
    <w:rsid w:val="003B5DB6"/>
    <w:rsid w:val="003B6557"/>
    <w:rsid w:val="003B74DC"/>
    <w:rsid w:val="003C173C"/>
    <w:rsid w:val="003C4646"/>
    <w:rsid w:val="003C75D4"/>
    <w:rsid w:val="003D0086"/>
    <w:rsid w:val="003E0A5D"/>
    <w:rsid w:val="003E0FC6"/>
    <w:rsid w:val="003E196A"/>
    <w:rsid w:val="003E242F"/>
    <w:rsid w:val="003E4E02"/>
    <w:rsid w:val="003F0CB0"/>
    <w:rsid w:val="003F351E"/>
    <w:rsid w:val="003F7F82"/>
    <w:rsid w:val="00405D99"/>
    <w:rsid w:val="0040657F"/>
    <w:rsid w:val="004067CC"/>
    <w:rsid w:val="00407A7D"/>
    <w:rsid w:val="00417135"/>
    <w:rsid w:val="004177FD"/>
    <w:rsid w:val="00421709"/>
    <w:rsid w:val="004257DC"/>
    <w:rsid w:val="00425E10"/>
    <w:rsid w:val="00430B79"/>
    <w:rsid w:val="00432EED"/>
    <w:rsid w:val="0043554D"/>
    <w:rsid w:val="00436C19"/>
    <w:rsid w:val="00447B36"/>
    <w:rsid w:val="00450E13"/>
    <w:rsid w:val="00452B92"/>
    <w:rsid w:val="0045676F"/>
    <w:rsid w:val="00462DB2"/>
    <w:rsid w:val="00465669"/>
    <w:rsid w:val="00473910"/>
    <w:rsid w:val="004753BD"/>
    <w:rsid w:val="00482B11"/>
    <w:rsid w:val="00484C62"/>
    <w:rsid w:val="00487343"/>
    <w:rsid w:val="00493F48"/>
    <w:rsid w:val="004A1867"/>
    <w:rsid w:val="004A2181"/>
    <w:rsid w:val="004A3535"/>
    <w:rsid w:val="004A5356"/>
    <w:rsid w:val="004A5A04"/>
    <w:rsid w:val="004B0CBF"/>
    <w:rsid w:val="004B608C"/>
    <w:rsid w:val="004C112F"/>
    <w:rsid w:val="004C2077"/>
    <w:rsid w:val="004C50EF"/>
    <w:rsid w:val="004D3A46"/>
    <w:rsid w:val="004D51F8"/>
    <w:rsid w:val="004E0749"/>
    <w:rsid w:val="004E091E"/>
    <w:rsid w:val="004E494B"/>
    <w:rsid w:val="004F0D5B"/>
    <w:rsid w:val="004F369E"/>
    <w:rsid w:val="004F3A66"/>
    <w:rsid w:val="004F4FE2"/>
    <w:rsid w:val="004F5E86"/>
    <w:rsid w:val="00500E74"/>
    <w:rsid w:val="00502246"/>
    <w:rsid w:val="005037A8"/>
    <w:rsid w:val="00510170"/>
    <w:rsid w:val="00521A04"/>
    <w:rsid w:val="005241F1"/>
    <w:rsid w:val="00530315"/>
    <w:rsid w:val="00535331"/>
    <w:rsid w:val="00536389"/>
    <w:rsid w:val="005369E4"/>
    <w:rsid w:val="0054091E"/>
    <w:rsid w:val="005418E0"/>
    <w:rsid w:val="00541ACD"/>
    <w:rsid w:val="00551606"/>
    <w:rsid w:val="00551E85"/>
    <w:rsid w:val="0055252B"/>
    <w:rsid w:val="00553F18"/>
    <w:rsid w:val="00556319"/>
    <w:rsid w:val="005566D3"/>
    <w:rsid w:val="00570D79"/>
    <w:rsid w:val="005723AC"/>
    <w:rsid w:val="00573864"/>
    <w:rsid w:val="005744E7"/>
    <w:rsid w:val="00574CA0"/>
    <w:rsid w:val="00581415"/>
    <w:rsid w:val="0058550D"/>
    <w:rsid w:val="00587D79"/>
    <w:rsid w:val="00597DEA"/>
    <w:rsid w:val="005A021D"/>
    <w:rsid w:val="005A211D"/>
    <w:rsid w:val="005A2756"/>
    <w:rsid w:val="005A3F58"/>
    <w:rsid w:val="005B62FF"/>
    <w:rsid w:val="005C1E02"/>
    <w:rsid w:val="005C5328"/>
    <w:rsid w:val="005C7D01"/>
    <w:rsid w:val="005D13B9"/>
    <w:rsid w:val="005D1799"/>
    <w:rsid w:val="005D2D7B"/>
    <w:rsid w:val="005E2D75"/>
    <w:rsid w:val="005E39AA"/>
    <w:rsid w:val="005F08A8"/>
    <w:rsid w:val="005F27E7"/>
    <w:rsid w:val="005F3111"/>
    <w:rsid w:val="005F31F6"/>
    <w:rsid w:val="005F44DE"/>
    <w:rsid w:val="0060222E"/>
    <w:rsid w:val="00606A3A"/>
    <w:rsid w:val="00622B5B"/>
    <w:rsid w:val="0062350B"/>
    <w:rsid w:val="00624EC1"/>
    <w:rsid w:val="00625628"/>
    <w:rsid w:val="00625638"/>
    <w:rsid w:val="0062592A"/>
    <w:rsid w:val="00630BF1"/>
    <w:rsid w:val="00631C6A"/>
    <w:rsid w:val="006325C3"/>
    <w:rsid w:val="006329A6"/>
    <w:rsid w:val="00637B16"/>
    <w:rsid w:val="006453A7"/>
    <w:rsid w:val="0064675A"/>
    <w:rsid w:val="00646BC3"/>
    <w:rsid w:val="006479F6"/>
    <w:rsid w:val="00650858"/>
    <w:rsid w:val="006516C4"/>
    <w:rsid w:val="00652720"/>
    <w:rsid w:val="00653040"/>
    <w:rsid w:val="00653D1E"/>
    <w:rsid w:val="00654023"/>
    <w:rsid w:val="00662369"/>
    <w:rsid w:val="0066546B"/>
    <w:rsid w:val="0066568F"/>
    <w:rsid w:val="006661D8"/>
    <w:rsid w:val="006665D8"/>
    <w:rsid w:val="006675AF"/>
    <w:rsid w:val="00672405"/>
    <w:rsid w:val="00676F8D"/>
    <w:rsid w:val="00680BBE"/>
    <w:rsid w:val="006824D3"/>
    <w:rsid w:val="006831E5"/>
    <w:rsid w:val="00692DB5"/>
    <w:rsid w:val="006A0309"/>
    <w:rsid w:val="006A06EF"/>
    <w:rsid w:val="006B1C2F"/>
    <w:rsid w:val="006B28A3"/>
    <w:rsid w:val="006B44E0"/>
    <w:rsid w:val="006B4FE8"/>
    <w:rsid w:val="006C1356"/>
    <w:rsid w:val="006C1D90"/>
    <w:rsid w:val="006C446E"/>
    <w:rsid w:val="006C552A"/>
    <w:rsid w:val="006C7E3D"/>
    <w:rsid w:val="006D0832"/>
    <w:rsid w:val="006D560F"/>
    <w:rsid w:val="006D5D2A"/>
    <w:rsid w:val="006D65BB"/>
    <w:rsid w:val="006E1F38"/>
    <w:rsid w:val="006E31D1"/>
    <w:rsid w:val="006F3C25"/>
    <w:rsid w:val="006F743B"/>
    <w:rsid w:val="00710D8F"/>
    <w:rsid w:val="00714399"/>
    <w:rsid w:val="007143A7"/>
    <w:rsid w:val="00715B0F"/>
    <w:rsid w:val="00716B1B"/>
    <w:rsid w:val="00721FB8"/>
    <w:rsid w:val="00725A57"/>
    <w:rsid w:val="00736414"/>
    <w:rsid w:val="00737E6E"/>
    <w:rsid w:val="00740158"/>
    <w:rsid w:val="007426CB"/>
    <w:rsid w:val="007454A4"/>
    <w:rsid w:val="00746E73"/>
    <w:rsid w:val="00747808"/>
    <w:rsid w:val="007507EC"/>
    <w:rsid w:val="007549FB"/>
    <w:rsid w:val="00766137"/>
    <w:rsid w:val="007703A0"/>
    <w:rsid w:val="007749DB"/>
    <w:rsid w:val="007816A0"/>
    <w:rsid w:val="00781B01"/>
    <w:rsid w:val="00795A7F"/>
    <w:rsid w:val="00796E47"/>
    <w:rsid w:val="007978FD"/>
    <w:rsid w:val="007A2930"/>
    <w:rsid w:val="007A4029"/>
    <w:rsid w:val="007A57F0"/>
    <w:rsid w:val="007B1AD3"/>
    <w:rsid w:val="007B4EC5"/>
    <w:rsid w:val="007C0B8D"/>
    <w:rsid w:val="007C2235"/>
    <w:rsid w:val="007C3EF5"/>
    <w:rsid w:val="007C5C71"/>
    <w:rsid w:val="007D1244"/>
    <w:rsid w:val="007D3A4F"/>
    <w:rsid w:val="007D3E9E"/>
    <w:rsid w:val="007D3FCD"/>
    <w:rsid w:val="007D5A37"/>
    <w:rsid w:val="007D7F38"/>
    <w:rsid w:val="007E056D"/>
    <w:rsid w:val="007F3116"/>
    <w:rsid w:val="007F33B7"/>
    <w:rsid w:val="007F5EF0"/>
    <w:rsid w:val="007F6E47"/>
    <w:rsid w:val="00811EC2"/>
    <w:rsid w:val="00820FDA"/>
    <w:rsid w:val="00824D7A"/>
    <w:rsid w:val="00825560"/>
    <w:rsid w:val="00830B2A"/>
    <w:rsid w:val="00832871"/>
    <w:rsid w:val="00836507"/>
    <w:rsid w:val="008567FE"/>
    <w:rsid w:val="00856E11"/>
    <w:rsid w:val="00857A80"/>
    <w:rsid w:val="00857C74"/>
    <w:rsid w:val="00861C93"/>
    <w:rsid w:val="00865249"/>
    <w:rsid w:val="00865676"/>
    <w:rsid w:val="0087203C"/>
    <w:rsid w:val="00875BB0"/>
    <w:rsid w:val="00876A2E"/>
    <w:rsid w:val="008839D9"/>
    <w:rsid w:val="00884D4B"/>
    <w:rsid w:val="008966AD"/>
    <w:rsid w:val="008A20CD"/>
    <w:rsid w:val="008A7E9A"/>
    <w:rsid w:val="008B10B9"/>
    <w:rsid w:val="008B2CF1"/>
    <w:rsid w:val="008B38EF"/>
    <w:rsid w:val="008B43EA"/>
    <w:rsid w:val="008C36A9"/>
    <w:rsid w:val="008C5D5E"/>
    <w:rsid w:val="008C79BD"/>
    <w:rsid w:val="008E13B7"/>
    <w:rsid w:val="008E7878"/>
    <w:rsid w:val="008F1A72"/>
    <w:rsid w:val="008F4A70"/>
    <w:rsid w:val="008F562A"/>
    <w:rsid w:val="008F59CF"/>
    <w:rsid w:val="009007D3"/>
    <w:rsid w:val="00900B9D"/>
    <w:rsid w:val="0091317F"/>
    <w:rsid w:val="00914C19"/>
    <w:rsid w:val="00917D12"/>
    <w:rsid w:val="009213DF"/>
    <w:rsid w:val="00927740"/>
    <w:rsid w:val="00927AB9"/>
    <w:rsid w:val="009336FF"/>
    <w:rsid w:val="009451EB"/>
    <w:rsid w:val="00950257"/>
    <w:rsid w:val="00951643"/>
    <w:rsid w:val="00952D3A"/>
    <w:rsid w:val="009556DC"/>
    <w:rsid w:val="00955D73"/>
    <w:rsid w:val="00960B94"/>
    <w:rsid w:val="0096675E"/>
    <w:rsid w:val="00970A57"/>
    <w:rsid w:val="00972341"/>
    <w:rsid w:val="00972B83"/>
    <w:rsid w:val="0097676F"/>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4EB5"/>
    <w:rsid w:val="009C0029"/>
    <w:rsid w:val="009C5CCA"/>
    <w:rsid w:val="009D5B55"/>
    <w:rsid w:val="009E0F70"/>
    <w:rsid w:val="009E2F7A"/>
    <w:rsid w:val="009E4326"/>
    <w:rsid w:val="009E43F7"/>
    <w:rsid w:val="009E6A2E"/>
    <w:rsid w:val="009E6F0C"/>
    <w:rsid w:val="009F01DE"/>
    <w:rsid w:val="009F1769"/>
    <w:rsid w:val="009F3685"/>
    <w:rsid w:val="009F3BB0"/>
    <w:rsid w:val="00A143F7"/>
    <w:rsid w:val="00A16C37"/>
    <w:rsid w:val="00A20395"/>
    <w:rsid w:val="00A22F0B"/>
    <w:rsid w:val="00A27477"/>
    <w:rsid w:val="00A32741"/>
    <w:rsid w:val="00A32BD1"/>
    <w:rsid w:val="00A32D49"/>
    <w:rsid w:val="00A36B44"/>
    <w:rsid w:val="00A41619"/>
    <w:rsid w:val="00A4277E"/>
    <w:rsid w:val="00A5199E"/>
    <w:rsid w:val="00A55DDD"/>
    <w:rsid w:val="00A5649F"/>
    <w:rsid w:val="00A56BFF"/>
    <w:rsid w:val="00A62F55"/>
    <w:rsid w:val="00A63BDC"/>
    <w:rsid w:val="00A715A1"/>
    <w:rsid w:val="00A748BB"/>
    <w:rsid w:val="00A75103"/>
    <w:rsid w:val="00A77FD7"/>
    <w:rsid w:val="00A808F8"/>
    <w:rsid w:val="00A8776E"/>
    <w:rsid w:val="00A87AF8"/>
    <w:rsid w:val="00AA1AB1"/>
    <w:rsid w:val="00AB08B4"/>
    <w:rsid w:val="00AB09AD"/>
    <w:rsid w:val="00AB52FD"/>
    <w:rsid w:val="00AB63F6"/>
    <w:rsid w:val="00AB7293"/>
    <w:rsid w:val="00AC2742"/>
    <w:rsid w:val="00AC4089"/>
    <w:rsid w:val="00AC51F6"/>
    <w:rsid w:val="00AC6103"/>
    <w:rsid w:val="00AC7266"/>
    <w:rsid w:val="00AC72E1"/>
    <w:rsid w:val="00AD035B"/>
    <w:rsid w:val="00AD0A11"/>
    <w:rsid w:val="00AD301E"/>
    <w:rsid w:val="00AD489D"/>
    <w:rsid w:val="00AE1095"/>
    <w:rsid w:val="00AE300F"/>
    <w:rsid w:val="00AE7D8F"/>
    <w:rsid w:val="00AF1488"/>
    <w:rsid w:val="00AF1CF6"/>
    <w:rsid w:val="00AF227D"/>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513D"/>
    <w:rsid w:val="00B56DD3"/>
    <w:rsid w:val="00B64E3E"/>
    <w:rsid w:val="00B66BD8"/>
    <w:rsid w:val="00B71C5D"/>
    <w:rsid w:val="00B7246C"/>
    <w:rsid w:val="00B73686"/>
    <w:rsid w:val="00B74CF7"/>
    <w:rsid w:val="00B7592E"/>
    <w:rsid w:val="00B766B7"/>
    <w:rsid w:val="00B83EBD"/>
    <w:rsid w:val="00B85170"/>
    <w:rsid w:val="00B86424"/>
    <w:rsid w:val="00B913F6"/>
    <w:rsid w:val="00B944A4"/>
    <w:rsid w:val="00B96913"/>
    <w:rsid w:val="00BA068F"/>
    <w:rsid w:val="00BA084A"/>
    <w:rsid w:val="00BA2088"/>
    <w:rsid w:val="00BC0344"/>
    <w:rsid w:val="00BD5170"/>
    <w:rsid w:val="00BD7F38"/>
    <w:rsid w:val="00BE3ECD"/>
    <w:rsid w:val="00BE532F"/>
    <w:rsid w:val="00BE5623"/>
    <w:rsid w:val="00BE7E2B"/>
    <w:rsid w:val="00BF1345"/>
    <w:rsid w:val="00BF160B"/>
    <w:rsid w:val="00BF6A3E"/>
    <w:rsid w:val="00C03B0C"/>
    <w:rsid w:val="00C1232A"/>
    <w:rsid w:val="00C12DF0"/>
    <w:rsid w:val="00C13115"/>
    <w:rsid w:val="00C15C06"/>
    <w:rsid w:val="00C22F18"/>
    <w:rsid w:val="00C25FEF"/>
    <w:rsid w:val="00C3123D"/>
    <w:rsid w:val="00C31459"/>
    <w:rsid w:val="00C34A50"/>
    <w:rsid w:val="00C37AA6"/>
    <w:rsid w:val="00C4170F"/>
    <w:rsid w:val="00C448C5"/>
    <w:rsid w:val="00C45900"/>
    <w:rsid w:val="00C51C1C"/>
    <w:rsid w:val="00C521C7"/>
    <w:rsid w:val="00C5345A"/>
    <w:rsid w:val="00C67709"/>
    <w:rsid w:val="00C763FF"/>
    <w:rsid w:val="00C8018B"/>
    <w:rsid w:val="00C80AFC"/>
    <w:rsid w:val="00C87981"/>
    <w:rsid w:val="00C90C72"/>
    <w:rsid w:val="00C9126F"/>
    <w:rsid w:val="00C96645"/>
    <w:rsid w:val="00CA2BDE"/>
    <w:rsid w:val="00CA2BFA"/>
    <w:rsid w:val="00CA380F"/>
    <w:rsid w:val="00CA42F6"/>
    <w:rsid w:val="00CA5175"/>
    <w:rsid w:val="00CA656C"/>
    <w:rsid w:val="00CB0575"/>
    <w:rsid w:val="00CB063E"/>
    <w:rsid w:val="00CB15F1"/>
    <w:rsid w:val="00CB5FA6"/>
    <w:rsid w:val="00CB7448"/>
    <w:rsid w:val="00CC04C5"/>
    <w:rsid w:val="00CC4485"/>
    <w:rsid w:val="00CC7DE7"/>
    <w:rsid w:val="00CD11F6"/>
    <w:rsid w:val="00CD2E5A"/>
    <w:rsid w:val="00CD4583"/>
    <w:rsid w:val="00CD52DE"/>
    <w:rsid w:val="00CD76B4"/>
    <w:rsid w:val="00CE2FE1"/>
    <w:rsid w:val="00CF46D3"/>
    <w:rsid w:val="00D01F79"/>
    <w:rsid w:val="00D0332A"/>
    <w:rsid w:val="00D0461C"/>
    <w:rsid w:val="00D1170B"/>
    <w:rsid w:val="00D12428"/>
    <w:rsid w:val="00D14931"/>
    <w:rsid w:val="00D20537"/>
    <w:rsid w:val="00D23EBD"/>
    <w:rsid w:val="00D24D6B"/>
    <w:rsid w:val="00D27614"/>
    <w:rsid w:val="00D32F8A"/>
    <w:rsid w:val="00D4127B"/>
    <w:rsid w:val="00D414F9"/>
    <w:rsid w:val="00D43AD9"/>
    <w:rsid w:val="00D54A69"/>
    <w:rsid w:val="00D54E03"/>
    <w:rsid w:val="00D65A08"/>
    <w:rsid w:val="00D67FE9"/>
    <w:rsid w:val="00D73A70"/>
    <w:rsid w:val="00D74179"/>
    <w:rsid w:val="00D76FEA"/>
    <w:rsid w:val="00D82E75"/>
    <w:rsid w:val="00D860DB"/>
    <w:rsid w:val="00D87A70"/>
    <w:rsid w:val="00D87D75"/>
    <w:rsid w:val="00D90662"/>
    <w:rsid w:val="00D92C7D"/>
    <w:rsid w:val="00D96AD6"/>
    <w:rsid w:val="00DA410A"/>
    <w:rsid w:val="00DB0276"/>
    <w:rsid w:val="00DB0583"/>
    <w:rsid w:val="00DB2244"/>
    <w:rsid w:val="00DB231A"/>
    <w:rsid w:val="00DB41A6"/>
    <w:rsid w:val="00DC1503"/>
    <w:rsid w:val="00DC3E17"/>
    <w:rsid w:val="00DC7ECD"/>
    <w:rsid w:val="00DD1171"/>
    <w:rsid w:val="00DD5911"/>
    <w:rsid w:val="00DE00F1"/>
    <w:rsid w:val="00DE341C"/>
    <w:rsid w:val="00DE5F30"/>
    <w:rsid w:val="00DF4075"/>
    <w:rsid w:val="00E012EE"/>
    <w:rsid w:val="00E1569C"/>
    <w:rsid w:val="00E17C4C"/>
    <w:rsid w:val="00E208CD"/>
    <w:rsid w:val="00E24FE9"/>
    <w:rsid w:val="00E26B41"/>
    <w:rsid w:val="00E2707C"/>
    <w:rsid w:val="00E36238"/>
    <w:rsid w:val="00E40F98"/>
    <w:rsid w:val="00E51437"/>
    <w:rsid w:val="00E54273"/>
    <w:rsid w:val="00E54442"/>
    <w:rsid w:val="00E55425"/>
    <w:rsid w:val="00E63CB3"/>
    <w:rsid w:val="00E6571F"/>
    <w:rsid w:val="00E66514"/>
    <w:rsid w:val="00E66F95"/>
    <w:rsid w:val="00E67AC1"/>
    <w:rsid w:val="00E709C6"/>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4BE8"/>
    <w:rsid w:val="00EA648B"/>
    <w:rsid w:val="00EB635D"/>
    <w:rsid w:val="00EB7669"/>
    <w:rsid w:val="00EC4D25"/>
    <w:rsid w:val="00ED1CF1"/>
    <w:rsid w:val="00EE2BC8"/>
    <w:rsid w:val="00EE4D2E"/>
    <w:rsid w:val="00EF0148"/>
    <w:rsid w:val="00EF0DE0"/>
    <w:rsid w:val="00EF1F9B"/>
    <w:rsid w:val="00EF567D"/>
    <w:rsid w:val="00EF71D1"/>
    <w:rsid w:val="00EF7AD6"/>
    <w:rsid w:val="00F13DBD"/>
    <w:rsid w:val="00F20987"/>
    <w:rsid w:val="00F22058"/>
    <w:rsid w:val="00F22AF7"/>
    <w:rsid w:val="00F22C70"/>
    <w:rsid w:val="00F25667"/>
    <w:rsid w:val="00F30986"/>
    <w:rsid w:val="00F31296"/>
    <w:rsid w:val="00F31D3C"/>
    <w:rsid w:val="00F35EF2"/>
    <w:rsid w:val="00F47956"/>
    <w:rsid w:val="00F514E9"/>
    <w:rsid w:val="00F52D37"/>
    <w:rsid w:val="00F5307C"/>
    <w:rsid w:val="00F541B1"/>
    <w:rsid w:val="00F57DD9"/>
    <w:rsid w:val="00F63605"/>
    <w:rsid w:val="00F64FDE"/>
    <w:rsid w:val="00F73911"/>
    <w:rsid w:val="00F80305"/>
    <w:rsid w:val="00F92F9C"/>
    <w:rsid w:val="00F938D6"/>
    <w:rsid w:val="00FA23B8"/>
    <w:rsid w:val="00FA52F6"/>
    <w:rsid w:val="00FB0123"/>
    <w:rsid w:val="00FB5688"/>
    <w:rsid w:val="00FB5903"/>
    <w:rsid w:val="00FC49E5"/>
    <w:rsid w:val="00FC6AC9"/>
    <w:rsid w:val="00FC73BD"/>
    <w:rsid w:val="00FD08E6"/>
    <w:rsid w:val="00FD351E"/>
    <w:rsid w:val="00FE04B9"/>
    <w:rsid w:val="00FE17B8"/>
    <w:rsid w:val="00FE3BB0"/>
    <w:rsid w:val="00FF02F1"/>
    <w:rsid w:val="00FF2198"/>
    <w:rsid w:val="00FF3090"/>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4.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2B2DC9-0816-4E13-8EFD-1D8FCC8259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2</Pages>
  <Words>931</Words>
  <Characters>5307</Characters>
  <Application>Microsoft Office Word</Application>
  <DocSecurity>0</DocSecurity>
  <Lines>44</Lines>
  <Paragraphs>12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Miriam Morici</cp:lastModifiedBy>
  <cp:revision>12</cp:revision>
  <cp:lastPrinted>2025-04-08T16:55:00Z</cp:lastPrinted>
  <dcterms:created xsi:type="dcterms:W3CDTF">2026-05-04T14:13:00Z</dcterms:created>
  <dcterms:modified xsi:type="dcterms:W3CDTF">2026-05-20T14:51:00Z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