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82BFA" w14:textId="56CE6345" w:rsidR="00390157" w:rsidRPr="004E0290" w:rsidRDefault="001E7B8E" w:rsidP="00390157">
      <w:pPr>
        <w:rPr>
          <w:rFonts w:eastAsiaTheme="minorEastAsia"/>
          <w:b/>
          <w:sz w:val="28"/>
          <w:szCs w:val="24"/>
          <w:lang w:val="it-IT" w:eastAsia="nl-NL"/>
        </w:rPr>
      </w:pPr>
      <w:r w:rsidRPr="004E0290">
        <w:rPr>
          <w:rFonts w:eastAsiaTheme="minorEastAsia"/>
          <w:b/>
          <w:sz w:val="28"/>
          <w:szCs w:val="24"/>
          <w:lang w:val="it-IT" w:eastAsia="nl-NL"/>
        </w:rPr>
        <w:t xml:space="preserve">MITSUBISHI MOTORS EUROPE </w:t>
      </w:r>
      <w:r w:rsidR="00700D8F">
        <w:rPr>
          <w:rFonts w:eastAsiaTheme="minorEastAsia"/>
          <w:b/>
          <w:sz w:val="28"/>
          <w:szCs w:val="24"/>
          <w:lang w:val="it-IT" w:eastAsia="nl-NL"/>
        </w:rPr>
        <w:t xml:space="preserve">COLLABORA </w:t>
      </w:r>
      <w:r w:rsidRPr="004E0290">
        <w:rPr>
          <w:rFonts w:eastAsiaTheme="minorEastAsia"/>
          <w:b/>
          <w:sz w:val="28"/>
          <w:szCs w:val="24"/>
          <w:lang w:val="it-IT" w:eastAsia="nl-NL"/>
        </w:rPr>
        <w:t>CON VINTURAS PER FORNIRE INTEROPERABILITÀ ALLA PROPRIA CATENA DI FORNITURA</w:t>
      </w:r>
    </w:p>
    <w:p w14:paraId="39E76C7B" w14:textId="14F81285" w:rsidR="001E7B8E" w:rsidRPr="004E0290" w:rsidRDefault="001E7B8E" w:rsidP="0058540E">
      <w:pPr>
        <w:pStyle w:val="Paragrafoelenco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  <w:lang w:val="it-IT"/>
        </w:rPr>
      </w:pPr>
      <w:r w:rsidRPr="004E0290">
        <w:rPr>
          <w:rFonts w:ascii="Arial" w:hAnsi="Arial" w:cs="Arial"/>
          <w:b/>
          <w:bCs/>
          <w:lang w:val="it-IT"/>
        </w:rPr>
        <w:t xml:space="preserve">Mitsubishi </w:t>
      </w:r>
      <w:proofErr w:type="spellStart"/>
      <w:r w:rsidRPr="004E0290">
        <w:rPr>
          <w:rFonts w:ascii="Arial" w:hAnsi="Arial" w:cs="Arial"/>
          <w:b/>
          <w:bCs/>
          <w:lang w:val="it-IT"/>
        </w:rPr>
        <w:t>Motors</w:t>
      </w:r>
      <w:proofErr w:type="spellEnd"/>
      <w:r w:rsidRPr="004E0290">
        <w:rPr>
          <w:rFonts w:ascii="Arial" w:hAnsi="Arial" w:cs="Arial"/>
          <w:b/>
          <w:bCs/>
          <w:lang w:val="it-IT"/>
        </w:rPr>
        <w:t xml:space="preserve"> Europe (MME) ha implementato la soluzione di rete interoperabile </w:t>
      </w:r>
      <w:proofErr w:type="spellStart"/>
      <w:r w:rsidRPr="004E0290">
        <w:rPr>
          <w:rFonts w:ascii="Arial" w:hAnsi="Arial" w:cs="Arial"/>
          <w:b/>
          <w:bCs/>
          <w:lang w:val="it-IT"/>
        </w:rPr>
        <w:t>Vinturas</w:t>
      </w:r>
      <w:proofErr w:type="spellEnd"/>
      <w:r w:rsidRPr="004E0290">
        <w:rPr>
          <w:rFonts w:ascii="Arial" w:hAnsi="Arial" w:cs="Arial"/>
          <w:b/>
          <w:bCs/>
          <w:lang w:val="it-IT"/>
        </w:rPr>
        <w:t xml:space="preserve"> per il lancio della nuova generazione di ASX e della nuovissima COLT.</w:t>
      </w:r>
    </w:p>
    <w:p w14:paraId="75CA259D" w14:textId="717310F1" w:rsidR="001E7B8E" w:rsidRPr="004E0290" w:rsidRDefault="001E7B8E" w:rsidP="0058540E">
      <w:pPr>
        <w:pStyle w:val="Paragrafoelenco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bCs/>
          <w:lang w:val="it-IT"/>
        </w:rPr>
      </w:pPr>
      <w:r w:rsidRPr="004E0290">
        <w:rPr>
          <w:rFonts w:ascii="Arial" w:hAnsi="Arial" w:cs="Arial"/>
          <w:b/>
          <w:bCs/>
          <w:lang w:val="it-IT"/>
        </w:rPr>
        <w:t xml:space="preserve">Integrando la tecnologia </w:t>
      </w:r>
      <w:proofErr w:type="spellStart"/>
      <w:r w:rsidRPr="004E0290">
        <w:rPr>
          <w:rFonts w:ascii="Arial" w:hAnsi="Arial" w:cs="Arial"/>
          <w:b/>
          <w:bCs/>
          <w:lang w:val="it-IT"/>
        </w:rPr>
        <w:t>Vinturas</w:t>
      </w:r>
      <w:proofErr w:type="spellEnd"/>
      <w:r w:rsidRPr="004E0290">
        <w:rPr>
          <w:rFonts w:ascii="Arial" w:hAnsi="Arial" w:cs="Arial"/>
          <w:b/>
          <w:bCs/>
          <w:lang w:val="it-IT"/>
        </w:rPr>
        <w:t xml:space="preserve"> per la supply chain, MME ha ottenuto una logistica ottimizzata e capacità di distribuzione migliorate nella sua catena di fornitura di veicoli finiti in Europa.</w:t>
      </w:r>
    </w:p>
    <w:p w14:paraId="36C37577" w14:textId="77777777" w:rsidR="001E7B8E" w:rsidRPr="004E0290" w:rsidRDefault="001E7B8E" w:rsidP="00A73637">
      <w:pPr>
        <w:spacing w:after="0" w:line="276" w:lineRule="auto"/>
        <w:rPr>
          <w:sz w:val="21"/>
          <w:szCs w:val="21"/>
          <w:lang w:val="it-IT"/>
        </w:rPr>
      </w:pPr>
    </w:p>
    <w:p w14:paraId="172740D5" w14:textId="788AE3C6" w:rsidR="001E7B8E" w:rsidRPr="004E0290" w:rsidRDefault="00700D8F" w:rsidP="00022E67">
      <w:pPr>
        <w:spacing w:line="276" w:lineRule="auto"/>
        <w:jc w:val="both"/>
        <w:rPr>
          <w:sz w:val="21"/>
          <w:szCs w:val="21"/>
          <w:lang w:val="it-IT"/>
        </w:rPr>
      </w:pPr>
      <w:proofErr w:type="spellStart"/>
      <w:r>
        <w:rPr>
          <w:b/>
          <w:sz w:val="21"/>
          <w:szCs w:val="21"/>
          <w:lang w:val="it-IT"/>
        </w:rPr>
        <w:t>Leek</w:t>
      </w:r>
      <w:proofErr w:type="spellEnd"/>
      <w:r>
        <w:rPr>
          <w:b/>
          <w:sz w:val="21"/>
          <w:szCs w:val="21"/>
          <w:lang w:val="it-IT"/>
        </w:rPr>
        <w:t xml:space="preserve"> (Paesi Bassi), </w:t>
      </w:r>
      <w:r w:rsidRPr="00700D8F">
        <w:rPr>
          <w:b/>
          <w:sz w:val="21"/>
          <w:szCs w:val="21"/>
          <w:lang w:val="it-IT"/>
        </w:rPr>
        <w:t>10</w:t>
      </w:r>
      <w:r w:rsidR="001E7B8E" w:rsidRPr="00700D8F">
        <w:rPr>
          <w:b/>
          <w:sz w:val="21"/>
          <w:szCs w:val="21"/>
          <w:lang w:val="it-IT"/>
        </w:rPr>
        <w:t xml:space="preserve"> agosto 2023 -</w:t>
      </w:r>
      <w:r w:rsidR="001E7B8E" w:rsidRPr="004E0290">
        <w:rPr>
          <w:b/>
          <w:sz w:val="21"/>
          <w:szCs w:val="21"/>
          <w:lang w:val="it-IT"/>
        </w:rPr>
        <w:t xml:space="preserve"> </w:t>
      </w:r>
      <w:r w:rsidR="00A14090" w:rsidRPr="004E0290">
        <w:rPr>
          <w:sz w:val="21"/>
          <w:szCs w:val="21"/>
          <w:lang w:val="it-IT"/>
        </w:rPr>
        <w:t xml:space="preserve">La creazione di una catena di fornitura end-to-end guidata dai dati, con conseguenti risparmi ed efficienze significativi, è ora facilmente realizzabile per il settore dell'industria dei veicoli finiti. </w:t>
      </w:r>
      <w:proofErr w:type="spellStart"/>
      <w:r w:rsidR="00A14090" w:rsidRPr="004E0290">
        <w:rPr>
          <w:sz w:val="21"/>
          <w:szCs w:val="21"/>
          <w:lang w:val="it-IT"/>
        </w:rPr>
        <w:t>Vinturas</w:t>
      </w:r>
      <w:proofErr w:type="spellEnd"/>
      <w:r w:rsidR="00A14090" w:rsidRPr="004E0290">
        <w:rPr>
          <w:sz w:val="21"/>
          <w:szCs w:val="21"/>
          <w:lang w:val="it-IT"/>
        </w:rPr>
        <w:t xml:space="preserve"> ha</w:t>
      </w:r>
      <w:r w:rsidR="00022E67" w:rsidRPr="004E0290">
        <w:rPr>
          <w:sz w:val="21"/>
          <w:szCs w:val="21"/>
          <w:lang w:val="it-IT"/>
        </w:rPr>
        <w:t xml:space="preserve"> infatti</w:t>
      </w:r>
      <w:r w:rsidR="00A14090" w:rsidRPr="004E0290">
        <w:rPr>
          <w:sz w:val="21"/>
          <w:szCs w:val="21"/>
          <w:lang w:val="it-IT"/>
        </w:rPr>
        <w:t xml:space="preserve"> creato l'automazione dei processi e dei flussi di lavoro, risolvendo l'interoperabilità di rete tra le applicazioni IT, le funzionalità e i partner commerciali di Mitsubishi </w:t>
      </w:r>
      <w:proofErr w:type="spellStart"/>
      <w:r w:rsidR="00A14090" w:rsidRPr="004E0290">
        <w:rPr>
          <w:sz w:val="21"/>
          <w:szCs w:val="21"/>
          <w:lang w:val="it-IT"/>
        </w:rPr>
        <w:t>Motors</w:t>
      </w:r>
      <w:proofErr w:type="spellEnd"/>
      <w:r w:rsidR="00A14090" w:rsidRPr="004E0290">
        <w:rPr>
          <w:sz w:val="21"/>
          <w:szCs w:val="21"/>
          <w:lang w:val="it-IT"/>
        </w:rPr>
        <w:t xml:space="preserve"> Europe (MME). MME controlla e possiede i dati e le informazioni tra le parti che compongono la sua </w:t>
      </w:r>
      <w:r w:rsidR="00F40E48" w:rsidRPr="004E0290">
        <w:rPr>
          <w:sz w:val="21"/>
          <w:szCs w:val="21"/>
          <w:lang w:val="it-IT"/>
        </w:rPr>
        <w:t>supply chain</w:t>
      </w:r>
      <w:r w:rsidR="00A14090" w:rsidRPr="004E0290">
        <w:rPr>
          <w:sz w:val="21"/>
          <w:szCs w:val="21"/>
          <w:lang w:val="it-IT"/>
        </w:rPr>
        <w:t xml:space="preserve">, in modo che tutte traggano vantaggio dalla maggiore trasparenza e tracciabilità dei veicoli e dal miglioramento </w:t>
      </w:r>
      <w:r w:rsidR="00B46C40" w:rsidRPr="004E0290">
        <w:rPr>
          <w:sz w:val="21"/>
          <w:szCs w:val="21"/>
          <w:lang w:val="it-IT"/>
        </w:rPr>
        <w:t xml:space="preserve">della qualità </w:t>
      </w:r>
      <w:r w:rsidR="00A14090" w:rsidRPr="004E0290">
        <w:rPr>
          <w:sz w:val="21"/>
          <w:szCs w:val="21"/>
          <w:lang w:val="it-IT"/>
        </w:rPr>
        <w:t>dei dati e delle informazioni.</w:t>
      </w:r>
    </w:p>
    <w:p w14:paraId="78AA08BA" w14:textId="4050DEE4" w:rsidR="00A14090" w:rsidRPr="004E0290" w:rsidRDefault="00A14090" w:rsidP="00B46C40">
      <w:pPr>
        <w:spacing w:line="276" w:lineRule="auto"/>
        <w:jc w:val="both"/>
        <w:rPr>
          <w:sz w:val="21"/>
          <w:szCs w:val="21"/>
          <w:lang w:val="it-IT"/>
        </w:rPr>
      </w:pPr>
      <w:r w:rsidRPr="004E0290">
        <w:rPr>
          <w:sz w:val="21"/>
          <w:szCs w:val="21"/>
          <w:lang w:val="it-IT"/>
        </w:rPr>
        <w:t xml:space="preserve">Il primo segmento è stato implementato con successo per la ASX di nuova generazione, che viene assemblata in Spagna. Il prossimo </w:t>
      </w:r>
      <w:r w:rsidR="00022E67" w:rsidRPr="004E0290">
        <w:rPr>
          <w:sz w:val="21"/>
          <w:szCs w:val="21"/>
          <w:lang w:val="it-IT"/>
        </w:rPr>
        <w:t>step</w:t>
      </w:r>
      <w:r w:rsidRPr="004E0290">
        <w:rPr>
          <w:sz w:val="21"/>
          <w:szCs w:val="21"/>
          <w:lang w:val="it-IT"/>
        </w:rPr>
        <w:t xml:space="preserve"> </w:t>
      </w:r>
      <w:r w:rsidR="00022E67" w:rsidRPr="004E0290">
        <w:rPr>
          <w:sz w:val="21"/>
          <w:szCs w:val="21"/>
          <w:lang w:val="it-IT"/>
        </w:rPr>
        <w:t>riguarderà</w:t>
      </w:r>
      <w:r w:rsidRPr="004E0290">
        <w:rPr>
          <w:sz w:val="21"/>
          <w:szCs w:val="21"/>
          <w:lang w:val="it-IT"/>
        </w:rPr>
        <w:t xml:space="preserve"> la nuovissima COLT, che sarà assemblata in Turchia, con la possibilità </w:t>
      </w:r>
      <w:r w:rsidR="00B46C40" w:rsidRPr="004E0290">
        <w:rPr>
          <w:sz w:val="21"/>
          <w:szCs w:val="21"/>
          <w:lang w:val="it-IT"/>
        </w:rPr>
        <w:t xml:space="preserve">in futuro </w:t>
      </w:r>
      <w:r w:rsidRPr="004E0290">
        <w:rPr>
          <w:sz w:val="21"/>
          <w:szCs w:val="21"/>
          <w:lang w:val="it-IT"/>
        </w:rPr>
        <w:t xml:space="preserve">di </w:t>
      </w:r>
      <w:r w:rsidR="00022E67" w:rsidRPr="004E0290">
        <w:rPr>
          <w:sz w:val="21"/>
          <w:szCs w:val="21"/>
          <w:lang w:val="it-IT"/>
        </w:rPr>
        <w:t>integrare</w:t>
      </w:r>
      <w:r w:rsidRPr="004E0290">
        <w:rPr>
          <w:sz w:val="21"/>
          <w:szCs w:val="21"/>
          <w:lang w:val="it-IT"/>
        </w:rPr>
        <w:t xml:space="preserve"> altri stabilimenti di assemblaggio e moduli </w:t>
      </w:r>
      <w:proofErr w:type="spellStart"/>
      <w:r w:rsidRPr="004E0290">
        <w:rPr>
          <w:sz w:val="21"/>
          <w:szCs w:val="21"/>
          <w:lang w:val="it-IT"/>
        </w:rPr>
        <w:t>Vintura</w:t>
      </w:r>
      <w:r w:rsidR="00613E4E">
        <w:rPr>
          <w:sz w:val="21"/>
          <w:szCs w:val="21"/>
          <w:lang w:val="it-IT"/>
        </w:rPr>
        <w:t>s</w:t>
      </w:r>
      <w:proofErr w:type="spellEnd"/>
      <w:r w:rsidRPr="004E0290">
        <w:rPr>
          <w:sz w:val="21"/>
          <w:szCs w:val="21"/>
          <w:lang w:val="it-IT"/>
        </w:rPr>
        <w:t>.</w:t>
      </w:r>
    </w:p>
    <w:p w14:paraId="2E1DB903" w14:textId="2336F995" w:rsidR="00A14090" w:rsidRPr="004E0290" w:rsidRDefault="00A14090" w:rsidP="00613E4E">
      <w:pPr>
        <w:spacing w:line="276" w:lineRule="auto"/>
        <w:jc w:val="both"/>
        <w:rPr>
          <w:sz w:val="21"/>
          <w:szCs w:val="21"/>
          <w:lang w:val="it-IT"/>
        </w:rPr>
      </w:pPr>
      <w:proofErr w:type="spellStart"/>
      <w:r w:rsidRPr="004E0290">
        <w:rPr>
          <w:sz w:val="21"/>
          <w:szCs w:val="21"/>
          <w:lang w:val="it-IT"/>
        </w:rPr>
        <w:t>Bas</w:t>
      </w:r>
      <w:proofErr w:type="spellEnd"/>
      <w:r w:rsidRPr="004E0290">
        <w:rPr>
          <w:sz w:val="21"/>
          <w:szCs w:val="21"/>
          <w:lang w:val="it-IT"/>
        </w:rPr>
        <w:t xml:space="preserve"> van </w:t>
      </w:r>
      <w:proofErr w:type="spellStart"/>
      <w:r w:rsidRPr="004E0290">
        <w:rPr>
          <w:sz w:val="21"/>
          <w:szCs w:val="21"/>
          <w:lang w:val="it-IT"/>
        </w:rPr>
        <w:t>Groenewoud</w:t>
      </w:r>
      <w:proofErr w:type="spellEnd"/>
      <w:r w:rsidRPr="004E0290">
        <w:rPr>
          <w:sz w:val="21"/>
          <w:szCs w:val="21"/>
          <w:lang w:val="it-IT"/>
        </w:rPr>
        <w:t xml:space="preserve">, General Manager - </w:t>
      </w:r>
      <w:proofErr w:type="spellStart"/>
      <w:r w:rsidRPr="004E0290">
        <w:rPr>
          <w:sz w:val="21"/>
          <w:szCs w:val="21"/>
          <w:lang w:val="it-IT"/>
        </w:rPr>
        <w:t>Vehicle</w:t>
      </w:r>
      <w:proofErr w:type="spellEnd"/>
      <w:r w:rsidRPr="004E0290">
        <w:rPr>
          <w:sz w:val="21"/>
          <w:szCs w:val="21"/>
          <w:lang w:val="it-IT"/>
        </w:rPr>
        <w:t xml:space="preserve"> Supply Chain Management di MME: "Grazie alla loro avanzata tecnologia blockchain privata, che è stata implementata in modo rapido e semplice, </w:t>
      </w:r>
      <w:proofErr w:type="spellStart"/>
      <w:r w:rsidRPr="004E0290">
        <w:rPr>
          <w:sz w:val="21"/>
          <w:szCs w:val="21"/>
          <w:lang w:val="it-IT"/>
        </w:rPr>
        <w:t>Vinturas</w:t>
      </w:r>
      <w:proofErr w:type="spellEnd"/>
      <w:r w:rsidRPr="004E0290">
        <w:rPr>
          <w:sz w:val="21"/>
          <w:szCs w:val="21"/>
          <w:lang w:val="it-IT"/>
        </w:rPr>
        <w:t xml:space="preserve"> ci offre una maggiore disponibilità e accuratezza dei dati, permettendoci di prendere le giuste decisioni al momento giusto</w:t>
      </w:r>
      <w:r w:rsidR="00022E67" w:rsidRPr="004E0290">
        <w:rPr>
          <w:sz w:val="21"/>
          <w:szCs w:val="21"/>
          <w:lang w:val="it-IT"/>
        </w:rPr>
        <w:t xml:space="preserve"> e</w:t>
      </w:r>
      <w:r w:rsidRPr="004E0290">
        <w:rPr>
          <w:sz w:val="21"/>
          <w:szCs w:val="21"/>
          <w:lang w:val="it-IT"/>
        </w:rPr>
        <w:t xml:space="preserve"> portando maggiore trasparenza e responsabilità in tutta la nostra catena di </w:t>
      </w:r>
      <w:r w:rsidR="00F40E48" w:rsidRPr="004E0290">
        <w:rPr>
          <w:sz w:val="21"/>
          <w:szCs w:val="21"/>
          <w:lang w:val="it-IT"/>
        </w:rPr>
        <w:t>approvvigionamento</w:t>
      </w:r>
      <w:r w:rsidRPr="004E0290">
        <w:rPr>
          <w:sz w:val="21"/>
          <w:szCs w:val="21"/>
          <w:lang w:val="it-IT"/>
        </w:rPr>
        <w:t>".</w:t>
      </w:r>
    </w:p>
    <w:p w14:paraId="1A97F610" w14:textId="26090EAA" w:rsidR="00A14090" w:rsidRPr="004E0290" w:rsidRDefault="00A14090" w:rsidP="00B46C40">
      <w:pPr>
        <w:spacing w:line="276" w:lineRule="auto"/>
        <w:jc w:val="both"/>
        <w:rPr>
          <w:sz w:val="21"/>
          <w:szCs w:val="21"/>
          <w:lang w:val="it-IT"/>
        </w:rPr>
      </w:pPr>
      <w:r w:rsidRPr="004E0290">
        <w:rPr>
          <w:sz w:val="21"/>
          <w:szCs w:val="21"/>
          <w:lang w:val="it-IT"/>
        </w:rPr>
        <w:t xml:space="preserve">Ronald </w:t>
      </w:r>
      <w:proofErr w:type="spellStart"/>
      <w:r w:rsidRPr="004E0290">
        <w:rPr>
          <w:sz w:val="21"/>
          <w:szCs w:val="21"/>
          <w:lang w:val="it-IT"/>
        </w:rPr>
        <w:t>Kleijwegt</w:t>
      </w:r>
      <w:proofErr w:type="spellEnd"/>
      <w:r w:rsidRPr="004E0290">
        <w:rPr>
          <w:sz w:val="21"/>
          <w:szCs w:val="21"/>
          <w:lang w:val="it-IT"/>
        </w:rPr>
        <w:t xml:space="preserve">, CEO di </w:t>
      </w:r>
      <w:proofErr w:type="spellStart"/>
      <w:r w:rsidRPr="004E0290">
        <w:rPr>
          <w:sz w:val="21"/>
          <w:szCs w:val="21"/>
          <w:lang w:val="it-IT"/>
        </w:rPr>
        <w:t>Vinturas</w:t>
      </w:r>
      <w:proofErr w:type="spellEnd"/>
      <w:r w:rsidRPr="004E0290">
        <w:rPr>
          <w:sz w:val="21"/>
          <w:szCs w:val="21"/>
          <w:lang w:val="it-IT"/>
        </w:rPr>
        <w:t xml:space="preserve">: "Vediamo sempre più </w:t>
      </w:r>
      <w:r w:rsidR="00022E67" w:rsidRPr="004E0290">
        <w:rPr>
          <w:sz w:val="21"/>
          <w:szCs w:val="21"/>
          <w:lang w:val="it-IT"/>
        </w:rPr>
        <w:t>costruttori</w:t>
      </w:r>
      <w:r w:rsidRPr="004E0290">
        <w:rPr>
          <w:sz w:val="21"/>
          <w:szCs w:val="21"/>
          <w:lang w:val="it-IT"/>
        </w:rPr>
        <w:t xml:space="preserve"> (OEM) e fornitori di servizi logistici in tutto il mondo interessati alla nostra esclusiva soluzione di rete interoperabile. Grazie a </w:t>
      </w:r>
      <w:proofErr w:type="spellStart"/>
      <w:r w:rsidRPr="004E0290">
        <w:rPr>
          <w:sz w:val="21"/>
          <w:szCs w:val="21"/>
          <w:lang w:val="it-IT"/>
        </w:rPr>
        <w:t>Vinturas</w:t>
      </w:r>
      <w:proofErr w:type="spellEnd"/>
      <w:r w:rsidRPr="004E0290">
        <w:rPr>
          <w:sz w:val="21"/>
          <w:szCs w:val="21"/>
          <w:lang w:val="it-IT"/>
        </w:rPr>
        <w:t xml:space="preserve">, gli OEM non solo hanno il controllo dell'intera catena del valore, dei dati e delle informazioni, ma possono anche risparmiare una quantità significativa di denaro, grazie all'efficienza dei costi e alla riduzione del capitale circolante. Soprattutto quest'ultimo aspetto è di grande importanza in questi tempi di continui cambiamenti e sconvolgimenti. Siamo lieti di supportare MME con la nostra tecnologia innovativa e </w:t>
      </w:r>
      <w:r w:rsidR="00B46C40" w:rsidRPr="004E0290">
        <w:rPr>
          <w:sz w:val="21"/>
          <w:szCs w:val="21"/>
          <w:lang w:val="it-IT"/>
        </w:rPr>
        <w:t xml:space="preserve">orgogliosi </w:t>
      </w:r>
      <w:r w:rsidR="00022E67" w:rsidRPr="004E0290">
        <w:rPr>
          <w:sz w:val="21"/>
          <w:szCs w:val="21"/>
          <w:lang w:val="it-IT"/>
        </w:rPr>
        <w:t>del</w:t>
      </w:r>
      <w:r w:rsidRPr="004E0290">
        <w:rPr>
          <w:sz w:val="21"/>
          <w:szCs w:val="21"/>
          <w:lang w:val="it-IT"/>
        </w:rPr>
        <w:t>l'ottimo lavoro di squadra che ha portato al successo dell'implementazione".</w:t>
      </w:r>
    </w:p>
    <w:p w14:paraId="0A923AFE" w14:textId="6C811AC9" w:rsidR="00A14090" w:rsidRPr="004E0290" w:rsidRDefault="00A14090" w:rsidP="00B46C40">
      <w:pPr>
        <w:spacing w:line="276" w:lineRule="auto"/>
        <w:jc w:val="both"/>
        <w:rPr>
          <w:sz w:val="21"/>
          <w:szCs w:val="21"/>
          <w:lang w:val="it-IT"/>
        </w:rPr>
      </w:pPr>
      <w:proofErr w:type="spellStart"/>
      <w:r w:rsidRPr="004E0290">
        <w:rPr>
          <w:sz w:val="21"/>
          <w:szCs w:val="21"/>
          <w:lang w:val="it-IT"/>
        </w:rPr>
        <w:t>Vinturas</w:t>
      </w:r>
      <w:proofErr w:type="spellEnd"/>
      <w:r w:rsidRPr="004E0290">
        <w:rPr>
          <w:sz w:val="21"/>
          <w:szCs w:val="21"/>
          <w:lang w:val="it-IT"/>
        </w:rPr>
        <w:t xml:space="preserve"> utilizza la tecnologia blockchain privata per digitalizzare l'intero processo di distribuzione, dalla fornitura di parti e componenti alla consegna finale al cliente. Crea maggiore trasparenza per ogni partner commerciale nell'intera catena di </w:t>
      </w:r>
      <w:r w:rsidR="00B46C40" w:rsidRPr="004E0290">
        <w:rPr>
          <w:sz w:val="21"/>
          <w:szCs w:val="21"/>
          <w:lang w:val="it-IT"/>
        </w:rPr>
        <w:t>distribuzione</w:t>
      </w:r>
      <w:r w:rsidRPr="004E0290">
        <w:rPr>
          <w:sz w:val="21"/>
          <w:szCs w:val="21"/>
          <w:lang w:val="it-IT"/>
        </w:rPr>
        <w:t xml:space="preserve">. Le parti commerciali coinvolte condividono le loro informazioni e i loro dati in un ambiente strettamente protetto nel cloud, mantenendo la proprietà delle informazioni e dei dati. Con questa innovativa soluzione di rete interoperabile end-to-end per la </w:t>
      </w:r>
      <w:r w:rsidR="00F40E48" w:rsidRPr="004E0290">
        <w:rPr>
          <w:sz w:val="21"/>
          <w:szCs w:val="21"/>
          <w:lang w:val="it-IT"/>
        </w:rPr>
        <w:t>supply chain</w:t>
      </w:r>
      <w:r w:rsidRPr="004E0290">
        <w:rPr>
          <w:sz w:val="21"/>
          <w:szCs w:val="21"/>
          <w:lang w:val="it-IT"/>
        </w:rPr>
        <w:t xml:space="preserve">, </w:t>
      </w:r>
      <w:proofErr w:type="spellStart"/>
      <w:r w:rsidRPr="004E0290">
        <w:rPr>
          <w:sz w:val="21"/>
          <w:szCs w:val="21"/>
          <w:lang w:val="it-IT"/>
        </w:rPr>
        <w:t>Vinturas</w:t>
      </w:r>
      <w:proofErr w:type="spellEnd"/>
      <w:r w:rsidRPr="004E0290">
        <w:rPr>
          <w:sz w:val="21"/>
          <w:szCs w:val="21"/>
          <w:lang w:val="it-IT"/>
        </w:rPr>
        <w:t xml:space="preserve"> ha dimostrato che è possibile ottenere significativi risparmi sui costi lungo l'intera catena del valore.</w:t>
      </w:r>
    </w:p>
    <w:p w14:paraId="77B35E4B" w14:textId="68777506" w:rsidR="00390157" w:rsidRPr="004E0290" w:rsidRDefault="0013267B" w:rsidP="00AC22B8">
      <w:pPr>
        <w:pStyle w:val="Paragrafoelenco"/>
        <w:ind w:left="0"/>
        <w:jc w:val="center"/>
        <w:rPr>
          <w:rFonts w:ascii="Arial" w:hAnsi="Arial" w:cs="Arial"/>
          <w:sz w:val="22"/>
          <w:szCs w:val="22"/>
          <w:lang w:val="it-IT"/>
        </w:rPr>
      </w:pPr>
      <w:r w:rsidRPr="004E0290">
        <w:rPr>
          <w:rFonts w:ascii="Arial" w:hAnsi="Arial" w:cs="Arial"/>
          <w:sz w:val="22"/>
          <w:szCs w:val="22"/>
          <w:lang w:val="it-IT"/>
        </w:rPr>
        <w:t>– FINE –</w:t>
      </w:r>
    </w:p>
    <w:p w14:paraId="0429E450" w14:textId="08447E69" w:rsidR="00CE1E88" w:rsidRPr="004E0290" w:rsidRDefault="00CE1E88" w:rsidP="00390157">
      <w:pPr>
        <w:rPr>
          <w:rFonts w:cs="Arial"/>
          <w:b/>
          <w:szCs w:val="20"/>
          <w:lang w:val="it-IT"/>
        </w:rPr>
      </w:pPr>
    </w:p>
    <w:p w14:paraId="289DABD4" w14:textId="223E8F00" w:rsidR="00390157" w:rsidRPr="004E0290" w:rsidRDefault="00390157" w:rsidP="00390157">
      <w:pPr>
        <w:rPr>
          <w:rFonts w:cs="Arial"/>
          <w:b/>
          <w:szCs w:val="20"/>
          <w:lang w:val="it-IT"/>
        </w:rPr>
      </w:pPr>
      <w:r w:rsidRPr="004E0290">
        <w:rPr>
          <w:rFonts w:cs="Arial"/>
          <w:b/>
          <w:szCs w:val="20"/>
          <w:lang w:val="it-IT"/>
        </w:rPr>
        <w:lastRenderedPageBreak/>
        <w:t>Not</w:t>
      </w:r>
      <w:r w:rsidR="004E0290">
        <w:rPr>
          <w:rFonts w:cs="Arial"/>
          <w:b/>
          <w:szCs w:val="20"/>
          <w:lang w:val="it-IT"/>
        </w:rPr>
        <w:t>e</w:t>
      </w:r>
      <w:r w:rsidRPr="004E0290">
        <w:rPr>
          <w:rFonts w:cs="Arial"/>
          <w:b/>
          <w:szCs w:val="20"/>
          <w:lang w:val="it-IT"/>
        </w:rPr>
        <w:t xml:space="preserve"> per i giornalisti, non per la pubblicazione</w:t>
      </w:r>
    </w:p>
    <w:p w14:paraId="72CE637C" w14:textId="77777777" w:rsidR="00A14090" w:rsidRPr="004E0290" w:rsidRDefault="00A14090" w:rsidP="00A14090">
      <w:pPr>
        <w:rPr>
          <w:rFonts w:cs="Arial"/>
          <w:b/>
          <w:szCs w:val="20"/>
          <w:lang w:val="it-IT"/>
        </w:rPr>
      </w:pPr>
      <w:r w:rsidRPr="004E0290">
        <w:rPr>
          <w:b/>
          <w:bCs/>
          <w:lang w:val="it-IT"/>
        </w:rPr>
        <w:t>Media contact</w:t>
      </w:r>
      <w:r w:rsidRPr="004E0290">
        <w:rPr>
          <w:lang w:val="it-IT"/>
        </w:rPr>
        <w:br/>
        <w:t>Alexis Shields</w:t>
      </w:r>
      <w:r w:rsidR="00EE6649" w:rsidRPr="004E0290">
        <w:rPr>
          <w:rFonts w:cs="Arial"/>
          <w:szCs w:val="20"/>
          <w:lang w:val="it-IT"/>
        </w:rPr>
        <w:tab/>
      </w:r>
      <w:r w:rsidR="00EE6649" w:rsidRPr="004E0290">
        <w:rPr>
          <w:rFonts w:cs="Arial"/>
          <w:szCs w:val="20"/>
          <w:lang w:val="it-IT"/>
        </w:rPr>
        <w:tab/>
      </w:r>
      <w:r w:rsidR="00EE6649" w:rsidRPr="004E0290">
        <w:rPr>
          <w:rFonts w:cs="Arial"/>
          <w:szCs w:val="20"/>
          <w:lang w:val="it-IT"/>
        </w:rPr>
        <w:tab/>
      </w:r>
      <w:r w:rsidRPr="004E0290">
        <w:rPr>
          <w:rFonts w:cs="Arial"/>
          <w:szCs w:val="20"/>
          <w:lang w:val="it-IT"/>
        </w:rPr>
        <w:tab/>
      </w:r>
      <w:r w:rsidRPr="004E0290">
        <w:rPr>
          <w:rFonts w:cs="Arial"/>
          <w:szCs w:val="20"/>
          <w:lang w:val="it-IT"/>
        </w:rPr>
        <w:tab/>
      </w:r>
      <w:r w:rsidR="00EE6649" w:rsidRPr="004E0290">
        <w:rPr>
          <w:rFonts w:eastAsia="Calibri"/>
          <w:szCs w:val="20"/>
          <w:lang w:val="it-IT"/>
        </w:rPr>
        <w:t>Roberto Beltramolli</w:t>
      </w:r>
      <w:r w:rsidR="0013267B" w:rsidRPr="004E0290">
        <w:rPr>
          <w:rFonts w:cs="Arial"/>
          <w:szCs w:val="20"/>
          <w:lang w:val="it-IT"/>
        </w:rPr>
        <w:br/>
      </w:r>
      <w:r w:rsidR="00390157" w:rsidRPr="004E0290">
        <w:rPr>
          <w:rFonts w:cs="Arial"/>
          <w:szCs w:val="20"/>
          <w:lang w:val="it-IT"/>
        </w:rPr>
        <w:t xml:space="preserve">Telefono: </w:t>
      </w:r>
      <w:r w:rsidRPr="004E0290">
        <w:rPr>
          <w:lang w:val="it-IT"/>
        </w:rPr>
        <w:t>+1 419.203.7552</w:t>
      </w:r>
      <w:r w:rsidR="00665F44" w:rsidRPr="004E0290">
        <w:rPr>
          <w:rFonts w:eastAsia="Calibri"/>
          <w:szCs w:val="20"/>
          <w:lang w:val="it-IT"/>
        </w:rPr>
        <w:tab/>
      </w:r>
      <w:r w:rsidR="00665F44" w:rsidRPr="004E0290">
        <w:rPr>
          <w:rFonts w:eastAsia="Calibri"/>
          <w:szCs w:val="20"/>
          <w:lang w:val="it-IT"/>
        </w:rPr>
        <w:tab/>
      </w:r>
      <w:r w:rsidR="00665F44" w:rsidRPr="004E0290">
        <w:rPr>
          <w:rFonts w:eastAsia="Calibri"/>
          <w:szCs w:val="20"/>
          <w:lang w:val="it-IT"/>
        </w:rPr>
        <w:tab/>
        <w:t>Telefono</w:t>
      </w:r>
      <w:r w:rsidR="00D72E55" w:rsidRPr="004E0290">
        <w:rPr>
          <w:rFonts w:eastAsia="Calibri"/>
          <w:szCs w:val="20"/>
          <w:lang w:val="it-IT"/>
        </w:rPr>
        <w:t>:</w:t>
      </w:r>
      <w:r w:rsidR="00665F44" w:rsidRPr="004E0290">
        <w:rPr>
          <w:rFonts w:eastAsia="Calibri"/>
          <w:szCs w:val="20"/>
          <w:lang w:val="it-IT"/>
        </w:rPr>
        <w:t xml:space="preserve"> +39 335 6068559</w:t>
      </w:r>
      <w:r w:rsidR="0013267B" w:rsidRPr="004E0290">
        <w:rPr>
          <w:rFonts w:cs="Arial"/>
          <w:szCs w:val="20"/>
          <w:lang w:val="it-IT"/>
        </w:rPr>
        <w:br/>
      </w:r>
      <w:r w:rsidR="00390157" w:rsidRPr="004E0290">
        <w:rPr>
          <w:rFonts w:cs="Arial"/>
          <w:szCs w:val="20"/>
          <w:lang w:val="it-IT"/>
        </w:rPr>
        <w:t xml:space="preserve">Email: </w:t>
      </w:r>
      <w:hyperlink r:id="rId8" w:history="1">
        <w:r w:rsidRPr="004E0290">
          <w:rPr>
            <w:rStyle w:val="Collegamentoipertestuale"/>
            <w:lang w:val="it-IT"/>
          </w:rPr>
          <w:t xml:space="preserve"> </w:t>
        </w:r>
        <w:r w:rsidRPr="004E0290">
          <w:rPr>
            <w:rStyle w:val="Collegamentoipertestuale"/>
            <w:rFonts w:cs="Arial"/>
            <w:szCs w:val="20"/>
            <w:lang w:val="it-IT"/>
          </w:rPr>
          <w:t>alexis.shields@vinturas.com</w:t>
        </w:r>
      </w:hyperlink>
      <w:r w:rsidR="00665F44" w:rsidRPr="004E0290">
        <w:rPr>
          <w:rFonts w:cs="Arial"/>
          <w:szCs w:val="20"/>
          <w:lang w:val="it-IT"/>
        </w:rPr>
        <w:tab/>
      </w:r>
      <w:r w:rsidR="00665F44" w:rsidRPr="004E0290">
        <w:rPr>
          <w:rFonts w:cs="Arial"/>
          <w:szCs w:val="20"/>
          <w:lang w:val="it-IT"/>
        </w:rPr>
        <w:tab/>
        <w:t xml:space="preserve">Email: </w:t>
      </w:r>
      <w:hyperlink r:id="rId9" w:history="1">
        <w:r w:rsidR="00665F44" w:rsidRPr="004E0290">
          <w:rPr>
            <w:rStyle w:val="Collegamentoipertestuale"/>
            <w:rFonts w:cs="Arial"/>
            <w:szCs w:val="20"/>
            <w:lang w:val="it-IT"/>
          </w:rPr>
          <w:t>roberto@gbprc.eu</w:t>
        </w:r>
      </w:hyperlink>
      <w:r w:rsidR="0013267B" w:rsidRPr="004E0290">
        <w:rPr>
          <w:rFonts w:cs="Arial"/>
          <w:szCs w:val="20"/>
          <w:lang w:val="it-IT"/>
        </w:rPr>
        <w:br/>
      </w:r>
      <w:r w:rsidR="00390157" w:rsidRPr="004E0290">
        <w:rPr>
          <w:rFonts w:cs="Arial"/>
          <w:szCs w:val="20"/>
          <w:lang w:val="it-IT"/>
        </w:rPr>
        <w:t xml:space="preserve">Web: </w:t>
      </w:r>
      <w:r w:rsidRPr="004E0290">
        <w:rPr>
          <w:rFonts w:cs="Arial"/>
          <w:szCs w:val="20"/>
          <w:lang w:val="it-IT"/>
        </w:rPr>
        <w:t>v</w:t>
      </w:r>
      <w:r w:rsidR="00390157" w:rsidRPr="004E0290">
        <w:rPr>
          <w:rFonts w:cs="Arial"/>
          <w:szCs w:val="20"/>
          <w:lang w:val="it-IT"/>
        </w:rPr>
        <w:t>inturas.com</w:t>
      </w:r>
      <w:r w:rsidR="005C02C1" w:rsidRPr="004E0290">
        <w:rPr>
          <w:rFonts w:cs="Arial"/>
          <w:szCs w:val="20"/>
          <w:lang w:val="it-IT"/>
        </w:rPr>
        <w:tab/>
      </w:r>
      <w:r w:rsidR="005C02C1" w:rsidRPr="004E0290">
        <w:rPr>
          <w:rFonts w:cs="Arial"/>
          <w:szCs w:val="20"/>
          <w:lang w:val="it-IT"/>
        </w:rPr>
        <w:tab/>
      </w:r>
      <w:r w:rsidR="005C02C1" w:rsidRPr="004E0290">
        <w:rPr>
          <w:rFonts w:cs="Arial"/>
          <w:szCs w:val="20"/>
          <w:lang w:val="it-IT"/>
        </w:rPr>
        <w:tab/>
      </w:r>
      <w:r w:rsidR="005C02C1" w:rsidRPr="004E0290">
        <w:rPr>
          <w:rFonts w:cs="Arial"/>
          <w:szCs w:val="20"/>
          <w:lang w:val="it-IT"/>
        </w:rPr>
        <w:tab/>
      </w:r>
      <w:r w:rsidR="0013267B" w:rsidRPr="004E0290">
        <w:rPr>
          <w:rFonts w:cs="Arial"/>
          <w:color w:val="0563C1"/>
          <w:szCs w:val="20"/>
          <w:lang w:val="it-IT"/>
        </w:rPr>
        <w:br/>
      </w:r>
    </w:p>
    <w:p w14:paraId="7B88E5CA" w14:textId="5CC453C4" w:rsidR="00A14090" w:rsidRPr="004E0290" w:rsidRDefault="00A14090" w:rsidP="00A14090">
      <w:pPr>
        <w:rPr>
          <w:rFonts w:cs="Arial"/>
          <w:b/>
          <w:szCs w:val="20"/>
          <w:lang w:val="it-IT"/>
        </w:rPr>
      </w:pPr>
      <w:r w:rsidRPr="004E0290">
        <w:rPr>
          <w:rFonts w:cs="Arial"/>
          <w:b/>
          <w:szCs w:val="20"/>
          <w:lang w:val="it-IT"/>
        </w:rPr>
        <w:t xml:space="preserve">A proposito di </w:t>
      </w:r>
      <w:proofErr w:type="spellStart"/>
      <w:r w:rsidRPr="004E0290">
        <w:rPr>
          <w:rFonts w:cs="Arial"/>
          <w:b/>
          <w:szCs w:val="20"/>
          <w:lang w:val="it-IT"/>
        </w:rPr>
        <w:t>Vinturas</w:t>
      </w:r>
      <w:proofErr w:type="spellEnd"/>
      <w:r w:rsidRPr="004E0290">
        <w:rPr>
          <w:rFonts w:cs="Arial"/>
          <w:b/>
          <w:szCs w:val="20"/>
          <w:lang w:val="it-IT"/>
        </w:rPr>
        <w:t>:</w:t>
      </w:r>
    </w:p>
    <w:p w14:paraId="4DE46FB1" w14:textId="77777777" w:rsidR="00A14090" w:rsidRPr="004E0290" w:rsidRDefault="00A14090" w:rsidP="00A14090">
      <w:pPr>
        <w:jc w:val="both"/>
        <w:rPr>
          <w:i/>
          <w:iCs/>
          <w:color w:val="212121"/>
          <w:u w:color="212121"/>
          <w:lang w:val="it-IT"/>
        </w:rPr>
      </w:pPr>
      <w:proofErr w:type="spellStart"/>
      <w:r w:rsidRPr="004E0290">
        <w:rPr>
          <w:i/>
          <w:iCs/>
          <w:color w:val="212121"/>
          <w:u w:color="212121"/>
          <w:lang w:val="it-IT"/>
        </w:rPr>
        <w:t>Vinturas</w:t>
      </w:r>
      <w:proofErr w:type="spellEnd"/>
      <w:r w:rsidRPr="004E0290">
        <w:rPr>
          <w:i/>
          <w:iCs/>
          <w:color w:val="212121"/>
          <w:u w:color="212121"/>
          <w:lang w:val="it-IT"/>
        </w:rPr>
        <w:t xml:space="preserve"> è stata fondata nel 2019. L'innovativa soluzione </w:t>
      </w:r>
      <w:proofErr w:type="spellStart"/>
      <w:r w:rsidRPr="004E0290">
        <w:rPr>
          <w:i/>
          <w:iCs/>
          <w:color w:val="212121"/>
          <w:u w:color="212121"/>
          <w:lang w:val="it-IT"/>
        </w:rPr>
        <w:t>Vinturas</w:t>
      </w:r>
      <w:proofErr w:type="spellEnd"/>
      <w:r w:rsidRPr="004E0290">
        <w:rPr>
          <w:i/>
          <w:iCs/>
          <w:color w:val="212121"/>
          <w:u w:color="212121"/>
          <w:lang w:val="it-IT"/>
        </w:rPr>
        <w:t xml:space="preserve"> è la prima soluzione di rete end-to-end per la supply chain basata su cloud che porta la tecnologia blockchain privata nel settore degli OEM e dei fornitori di servizi logistici. La tecnologia blockchain privata consente ai partner commerciali di connettersi e collaborare in una rete sicura e riservata per la condivisione di informazioni e dati in tempo reale e l'archiviazione di tappe fondamentali e documentazione senza perdere il controllo sulle proprie informazioni e sui propri dati. </w:t>
      </w:r>
      <w:proofErr w:type="spellStart"/>
      <w:r w:rsidRPr="004E0290">
        <w:rPr>
          <w:i/>
          <w:iCs/>
          <w:color w:val="212121"/>
          <w:u w:color="212121"/>
          <w:lang w:val="it-IT"/>
        </w:rPr>
        <w:t>Vinturas</w:t>
      </w:r>
      <w:proofErr w:type="spellEnd"/>
      <w:r w:rsidRPr="004E0290">
        <w:rPr>
          <w:i/>
          <w:iCs/>
          <w:color w:val="212121"/>
          <w:u w:color="212121"/>
          <w:lang w:val="it-IT"/>
        </w:rPr>
        <w:t xml:space="preserve"> utilizza la tecnologia blockchain privata ed è l'unica soluzione di rete di questo tipo attualmente disponibile per il settore degli OEM e dei fornitori di servizi logistici.</w:t>
      </w:r>
    </w:p>
    <w:p w14:paraId="11BD26EE" w14:textId="4F9DB623" w:rsidR="0013267B" w:rsidRPr="004E0290" w:rsidRDefault="0013267B" w:rsidP="005C02C1">
      <w:pPr>
        <w:spacing w:line="240" w:lineRule="auto"/>
        <w:rPr>
          <w:rFonts w:eastAsia="Calibri"/>
          <w:szCs w:val="20"/>
          <w:lang w:val="it-IT"/>
        </w:rPr>
      </w:pPr>
    </w:p>
    <w:sectPr w:rsidR="0013267B" w:rsidRPr="004E0290" w:rsidSect="005E4917">
      <w:headerReference w:type="default" r:id="rId10"/>
      <w:footerReference w:type="default" r:id="rId11"/>
      <w:pgSz w:w="11906" w:h="16838"/>
      <w:pgMar w:top="2410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9B2BC" w14:textId="77777777" w:rsidR="005B3E6C" w:rsidRDefault="005B3E6C" w:rsidP="005E4917">
      <w:pPr>
        <w:spacing w:after="0" w:line="240" w:lineRule="auto"/>
      </w:pPr>
      <w:r>
        <w:separator/>
      </w:r>
    </w:p>
  </w:endnote>
  <w:endnote w:type="continuationSeparator" w:id="0">
    <w:p w14:paraId="6AB6C98D" w14:textId="77777777" w:rsidR="005B3E6C" w:rsidRDefault="005B3E6C" w:rsidP="005E4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446BA" w14:textId="77777777" w:rsidR="00DF2343" w:rsidRDefault="00DF2343">
    <w:pPr>
      <w:pStyle w:val="Pidipagina"/>
    </w:pPr>
    <w:r w:rsidRPr="007D620A">
      <w:rPr>
        <w:rFonts w:cs="Arial"/>
        <w:b/>
        <w:noProof/>
        <w:szCs w:val="20"/>
        <w:lang w:val="en-US" w:eastAsia="nl-NL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44F3AEF2" wp14:editId="538B6117">
              <wp:simplePos x="0" y="0"/>
              <wp:positionH relativeFrom="margin">
                <wp:align>left</wp:align>
              </wp:positionH>
              <wp:positionV relativeFrom="paragraph">
                <wp:posOffset>131445</wp:posOffset>
              </wp:positionV>
              <wp:extent cx="6504167" cy="254442"/>
              <wp:effectExtent l="0" t="0" r="0" b="0"/>
              <wp:wrapNone/>
              <wp:docPr id="18" name="Tekstvak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4167" cy="2544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959C98" w14:textId="77777777" w:rsidR="00772961" w:rsidRPr="0058540E" w:rsidRDefault="00772961" w:rsidP="00772961">
                          <w:pPr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58540E">
                            <w:rPr>
                              <w:rFonts w:cs="Arial"/>
                              <w:b/>
                              <w:bCs/>
                              <w:color w:val="009999"/>
                              <w:sz w:val="16"/>
                              <w:szCs w:val="16"/>
                              <w:lang w:val="en-US"/>
                            </w:rPr>
                            <w:t>A</w:t>
                          </w:r>
                          <w:r w:rsidRPr="0058540E"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58540E"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>Lelystraat</w:t>
                          </w:r>
                          <w:proofErr w:type="spellEnd"/>
                          <w:r w:rsidRPr="0058540E"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 xml:space="preserve"> 2, 9351 VE Leek, Netherlands • </w:t>
                          </w:r>
                          <w:r w:rsidRPr="0058540E">
                            <w:rPr>
                              <w:rFonts w:cs="Arial"/>
                              <w:b/>
                              <w:bCs/>
                              <w:color w:val="44A6B6"/>
                              <w:sz w:val="16"/>
                              <w:szCs w:val="16"/>
                              <w:lang w:val="en-US"/>
                            </w:rPr>
                            <w:t>T</w:t>
                          </w:r>
                          <w:r w:rsidRPr="0058540E"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 xml:space="preserve"> +31(0)594 729 898 • </w:t>
                          </w:r>
                          <w:r w:rsidRPr="0058540E">
                            <w:rPr>
                              <w:rFonts w:cs="Arial"/>
                              <w:b/>
                              <w:bCs/>
                              <w:color w:val="44A6B6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58540E">
                            <w:rPr>
                              <w:rFonts w:cs="Arial"/>
                              <w:sz w:val="16"/>
                              <w:szCs w:val="16"/>
                              <w:lang w:val="en-US"/>
                            </w:rPr>
                            <w:t xml:space="preserve"> info@vinturas.com • </w:t>
                          </w:r>
                          <w:r w:rsidRPr="0058540E">
                            <w:rPr>
                              <w:rFonts w:cs="Arial"/>
                              <w:b/>
                              <w:bCs/>
                              <w:color w:val="44A6B6"/>
                              <w:sz w:val="16"/>
                              <w:szCs w:val="16"/>
                              <w:lang w:val="en-US"/>
                            </w:rPr>
                            <w:t>www.vinturas.com</w:t>
                          </w:r>
                        </w:p>
                        <w:p w14:paraId="25188DC4" w14:textId="6AA13C5D" w:rsidR="00DF2343" w:rsidRPr="005E4917" w:rsidRDefault="00DF2343" w:rsidP="009E0C56">
                          <w:pPr>
                            <w:rPr>
                              <w:rFonts w:cs="Arial"/>
                              <w:sz w:val="16"/>
                              <w:szCs w:val="16"/>
                              <w:lang w:val="nl-N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F3AEF2" id="_x0000_t202" coordsize="21600,21600" o:spt="202" path="m,l,21600r21600,l21600,xe">
              <v:stroke joinstyle="miter"/>
              <v:path gradientshapeok="t" o:connecttype="rect"/>
            </v:shapetype>
            <v:shape id="Tekstvak 18" o:spid="_x0000_s1026" type="#_x0000_t202" style="position:absolute;margin-left:0;margin-top:10.35pt;width:512.15pt;height:20.05pt;z-index:-2516561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" stroked="f">
              <v:textbox>
                <w:txbxContent>
                  <w:p w14:paraId="46959C98" w14:textId="77777777" w:rsidR="00772961" w:rsidRPr="0058540E" w:rsidRDefault="00772961" w:rsidP="00772961">
                    <w:pPr>
                      <w:rPr>
                        <w:rFonts w:cs="Arial"/>
                        <w:sz w:val="16"/>
                        <w:szCs w:val="16"/>
                        <w:lang w:val="en-US"/>
                      </w:rPr>
                    </w:pPr>
                    <w:r w:rsidRPr="0058540E">
                      <w:rPr>
                        <w:rFonts w:cs="Arial"/>
                        <w:b/>
                        <w:bCs/>
                        <w:color w:val="009999"/>
                        <w:sz w:val="16"/>
                        <w:szCs w:val="16"/>
                        <w:lang w:val="en-US"/>
                      </w:rPr>
                      <w:t>A</w:t>
                    </w:r>
                    <w:r w:rsidRPr="0058540E">
                      <w:rPr>
                        <w:rFonts w:cs="Arial"/>
                        <w:sz w:val="16"/>
                        <w:szCs w:val="16"/>
                        <w:lang w:val="en-US"/>
                      </w:rPr>
                      <w:t xml:space="preserve"> Lelystraat 2, 9351 VE Leek, Netherlands • </w:t>
                    </w:r>
                    <w:r w:rsidRPr="0058540E">
                      <w:rPr>
                        <w:rFonts w:cs="Arial"/>
                        <w:b/>
                        <w:bCs/>
                        <w:color w:val="44A6B6"/>
                        <w:sz w:val="16"/>
                        <w:szCs w:val="16"/>
                        <w:lang w:val="en-US"/>
                      </w:rPr>
                      <w:t>T</w:t>
                    </w:r>
                    <w:r w:rsidRPr="0058540E">
                      <w:rPr>
                        <w:rFonts w:cs="Arial"/>
                        <w:sz w:val="16"/>
                        <w:szCs w:val="16"/>
                        <w:lang w:val="en-US"/>
                      </w:rPr>
                      <w:t xml:space="preserve"> +31(0)594 729 898 • </w:t>
                    </w:r>
                    <w:r w:rsidRPr="0058540E">
                      <w:rPr>
                        <w:rFonts w:cs="Arial"/>
                        <w:b/>
                        <w:bCs/>
                        <w:color w:val="44A6B6"/>
                        <w:sz w:val="16"/>
                        <w:szCs w:val="16"/>
                        <w:lang w:val="en-US"/>
                      </w:rPr>
                      <w:t>E</w:t>
                    </w:r>
                    <w:r w:rsidRPr="0058540E">
                      <w:rPr>
                        <w:rFonts w:cs="Arial"/>
                        <w:sz w:val="16"/>
                        <w:szCs w:val="16"/>
                        <w:lang w:val="en-US"/>
                      </w:rPr>
                      <w:t xml:space="preserve"> info@vinturas.com • </w:t>
                    </w:r>
                    <w:r w:rsidRPr="0058540E">
                      <w:rPr>
                        <w:rFonts w:cs="Arial"/>
                        <w:b/>
                        <w:bCs/>
                        <w:color w:val="44A6B6"/>
                        <w:sz w:val="16"/>
                        <w:szCs w:val="16"/>
                        <w:lang w:val="en-US"/>
                      </w:rPr>
                      <w:t>www.vinturas.com</w:t>
                    </w:r>
                  </w:p>
                  <w:p w14:paraId="25188DC4" w14:textId="6AA13C5D" w:rsidR="00DF2343" w:rsidRPr="005E4917" w:rsidRDefault="00DF2343" w:rsidP="009E0C56">
                    <w:pPr>
                      <w:rPr>
                        <w:rFonts w:cs="Arial"/>
                        <w:sz w:val="16"/>
                        <w:szCs w:val="16"/>
                        <w:lang w:val="nl-N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E70CB" w14:textId="77777777" w:rsidR="005B3E6C" w:rsidRDefault="005B3E6C" w:rsidP="005E4917">
      <w:pPr>
        <w:spacing w:after="0" w:line="240" w:lineRule="auto"/>
      </w:pPr>
      <w:r>
        <w:separator/>
      </w:r>
    </w:p>
  </w:footnote>
  <w:footnote w:type="continuationSeparator" w:id="0">
    <w:p w14:paraId="6296A766" w14:textId="77777777" w:rsidR="005B3E6C" w:rsidRDefault="005B3E6C" w:rsidP="005E4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4B447" w14:textId="2E64AE00" w:rsidR="00DF2343" w:rsidRDefault="001E7B8E" w:rsidP="001E7B8E">
    <w:pPr>
      <w:pStyle w:val="Intestazione"/>
      <w:jc w:val="right"/>
    </w:pPr>
    <w:r>
      <w:rPr>
        <w:noProof/>
        <w:lang w:val="nl-NL" w:eastAsia="ja-JP"/>
      </w:rPr>
      <w:drawing>
        <wp:inline distT="0" distB="0" distL="0" distR="0" wp14:anchorId="67741083" wp14:editId="6AAA5B9C">
          <wp:extent cx="2652979" cy="51816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" descr="A picture containing text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4157" cy="5203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0F978F" w14:textId="73F1A1DB" w:rsidR="00700D8F" w:rsidRPr="00700D8F" w:rsidRDefault="00700D8F" w:rsidP="00700D8F">
    <w:pPr>
      <w:pStyle w:val="Intestazione"/>
      <w:ind w:right="1133"/>
      <w:jc w:val="right"/>
      <w:rPr>
        <w:spacing w:val="70"/>
      </w:rPr>
    </w:pPr>
    <w:bookmarkStart w:id="0" w:name="_Hlk142552490"/>
    <w:bookmarkStart w:id="1" w:name="_Hlk142552491"/>
    <w:bookmarkStart w:id="2" w:name="_Hlk142552498"/>
    <w:bookmarkStart w:id="3" w:name="_Hlk142552499"/>
    <w:r w:rsidRPr="00700D8F">
      <w:rPr>
        <w:spacing w:val="70"/>
      </w:rPr>
      <w:t>PRESS RELEASE</w:t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02112"/>
    <w:multiLevelType w:val="hybridMultilevel"/>
    <w:tmpl w:val="37A63F10"/>
    <w:lvl w:ilvl="0" w:tplc="491AD4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82EA0"/>
    <w:multiLevelType w:val="hybridMultilevel"/>
    <w:tmpl w:val="2D3E2016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671FDB"/>
    <w:multiLevelType w:val="hybridMultilevel"/>
    <w:tmpl w:val="A3FA1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D3FA8"/>
    <w:multiLevelType w:val="hybridMultilevel"/>
    <w:tmpl w:val="868E8A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165613">
    <w:abstractNumId w:val="1"/>
  </w:num>
  <w:num w:numId="2" w16cid:durableId="1705517275">
    <w:abstractNumId w:val="2"/>
  </w:num>
  <w:num w:numId="3" w16cid:durableId="676033868">
    <w:abstractNumId w:val="0"/>
  </w:num>
  <w:num w:numId="4" w16cid:durableId="350070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917"/>
    <w:rsid w:val="00022E67"/>
    <w:rsid w:val="00023D5B"/>
    <w:rsid w:val="00032140"/>
    <w:rsid w:val="000C17D6"/>
    <w:rsid w:val="000D04CA"/>
    <w:rsid w:val="000D2BF3"/>
    <w:rsid w:val="000F1846"/>
    <w:rsid w:val="0013083B"/>
    <w:rsid w:val="0013267B"/>
    <w:rsid w:val="0013500F"/>
    <w:rsid w:val="00176D8D"/>
    <w:rsid w:val="00177253"/>
    <w:rsid w:val="001779B0"/>
    <w:rsid w:val="001922DD"/>
    <w:rsid w:val="001B08AC"/>
    <w:rsid w:val="001C0BA2"/>
    <w:rsid w:val="001D2065"/>
    <w:rsid w:val="001E7B8E"/>
    <w:rsid w:val="00220FCB"/>
    <w:rsid w:val="00246D83"/>
    <w:rsid w:val="00277886"/>
    <w:rsid w:val="002A5668"/>
    <w:rsid w:val="002C3E45"/>
    <w:rsid w:val="00343271"/>
    <w:rsid w:val="00344BE4"/>
    <w:rsid w:val="003643F7"/>
    <w:rsid w:val="003708DF"/>
    <w:rsid w:val="00377DD2"/>
    <w:rsid w:val="003877A5"/>
    <w:rsid w:val="00390157"/>
    <w:rsid w:val="003B50E0"/>
    <w:rsid w:val="00403666"/>
    <w:rsid w:val="004072AD"/>
    <w:rsid w:val="004565C4"/>
    <w:rsid w:val="0048458F"/>
    <w:rsid w:val="004C20DE"/>
    <w:rsid w:val="004E0290"/>
    <w:rsid w:val="004E6097"/>
    <w:rsid w:val="004E71B8"/>
    <w:rsid w:val="004F738C"/>
    <w:rsid w:val="00520640"/>
    <w:rsid w:val="005613D2"/>
    <w:rsid w:val="00564AB8"/>
    <w:rsid w:val="005727C3"/>
    <w:rsid w:val="00573C14"/>
    <w:rsid w:val="0058540E"/>
    <w:rsid w:val="005B2E8A"/>
    <w:rsid w:val="005B3E6C"/>
    <w:rsid w:val="005C02C1"/>
    <w:rsid w:val="005D06B0"/>
    <w:rsid w:val="005E4917"/>
    <w:rsid w:val="00601EC5"/>
    <w:rsid w:val="00613E4E"/>
    <w:rsid w:val="00632373"/>
    <w:rsid w:val="006473C4"/>
    <w:rsid w:val="0066200C"/>
    <w:rsid w:val="00665F44"/>
    <w:rsid w:val="00667330"/>
    <w:rsid w:val="0067527A"/>
    <w:rsid w:val="006769C5"/>
    <w:rsid w:val="006C2A85"/>
    <w:rsid w:val="006C6768"/>
    <w:rsid w:val="006D7C9B"/>
    <w:rsid w:val="006D7DDF"/>
    <w:rsid w:val="00700D8F"/>
    <w:rsid w:val="00710A7F"/>
    <w:rsid w:val="00720DD5"/>
    <w:rsid w:val="0072418F"/>
    <w:rsid w:val="00724E65"/>
    <w:rsid w:val="00751712"/>
    <w:rsid w:val="007568A1"/>
    <w:rsid w:val="00772961"/>
    <w:rsid w:val="007849C9"/>
    <w:rsid w:val="007959DF"/>
    <w:rsid w:val="007D1357"/>
    <w:rsid w:val="007F3E6D"/>
    <w:rsid w:val="00802DC7"/>
    <w:rsid w:val="0083480B"/>
    <w:rsid w:val="00862482"/>
    <w:rsid w:val="008B081F"/>
    <w:rsid w:val="008E02F0"/>
    <w:rsid w:val="00901D83"/>
    <w:rsid w:val="009109EF"/>
    <w:rsid w:val="009161A4"/>
    <w:rsid w:val="00922953"/>
    <w:rsid w:val="00960D2D"/>
    <w:rsid w:val="009E0C56"/>
    <w:rsid w:val="00A07E61"/>
    <w:rsid w:val="00A14090"/>
    <w:rsid w:val="00A404E0"/>
    <w:rsid w:val="00A623C7"/>
    <w:rsid w:val="00A73637"/>
    <w:rsid w:val="00AB4194"/>
    <w:rsid w:val="00AC22B8"/>
    <w:rsid w:val="00AD003F"/>
    <w:rsid w:val="00AD2066"/>
    <w:rsid w:val="00AD456C"/>
    <w:rsid w:val="00B07376"/>
    <w:rsid w:val="00B17BAA"/>
    <w:rsid w:val="00B46C40"/>
    <w:rsid w:val="00B7620A"/>
    <w:rsid w:val="00B86C4C"/>
    <w:rsid w:val="00BC19CA"/>
    <w:rsid w:val="00C43128"/>
    <w:rsid w:val="00C5188E"/>
    <w:rsid w:val="00C53CAE"/>
    <w:rsid w:val="00C76ECE"/>
    <w:rsid w:val="00C82B71"/>
    <w:rsid w:val="00C83A9F"/>
    <w:rsid w:val="00CB0EDE"/>
    <w:rsid w:val="00CB535E"/>
    <w:rsid w:val="00CC32D6"/>
    <w:rsid w:val="00CE1E88"/>
    <w:rsid w:val="00D64281"/>
    <w:rsid w:val="00D72E55"/>
    <w:rsid w:val="00D76FCF"/>
    <w:rsid w:val="00D86489"/>
    <w:rsid w:val="00DA24B2"/>
    <w:rsid w:val="00DD7D47"/>
    <w:rsid w:val="00DF2343"/>
    <w:rsid w:val="00DF6C79"/>
    <w:rsid w:val="00E1354B"/>
    <w:rsid w:val="00E1491B"/>
    <w:rsid w:val="00E509C7"/>
    <w:rsid w:val="00E83A7C"/>
    <w:rsid w:val="00E936EF"/>
    <w:rsid w:val="00EA0A72"/>
    <w:rsid w:val="00EB0D2D"/>
    <w:rsid w:val="00EE60CC"/>
    <w:rsid w:val="00EE6649"/>
    <w:rsid w:val="00EF21D0"/>
    <w:rsid w:val="00F0468B"/>
    <w:rsid w:val="00F40E48"/>
    <w:rsid w:val="00F43EB3"/>
    <w:rsid w:val="00F43FCD"/>
    <w:rsid w:val="00FB3F5F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22C007"/>
  <w15:docId w15:val="{90119DB4-F638-4C8D-8A7C-ECC065E4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4917"/>
    <w:rPr>
      <w:rFonts w:ascii="Arial" w:hAnsi="Arial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E4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4917"/>
  </w:style>
  <w:style w:type="paragraph" w:styleId="Pidipagina">
    <w:name w:val="footer"/>
    <w:basedOn w:val="Normale"/>
    <w:link w:val="PidipaginaCarattere"/>
    <w:uiPriority w:val="99"/>
    <w:unhideWhenUsed/>
    <w:rsid w:val="005E4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491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4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4917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9E0C56"/>
    <w:rPr>
      <w:color w:val="0563C1" w:themeColor="hyperlink"/>
      <w:u w:val="single"/>
    </w:rPr>
  </w:style>
  <w:style w:type="character" w:customStyle="1" w:styleId="Onopgelostemelding1">
    <w:name w:val="Onopgeloste melding1"/>
    <w:basedOn w:val="Carpredefinitoparagrafo"/>
    <w:uiPriority w:val="99"/>
    <w:semiHidden/>
    <w:unhideWhenUsed/>
    <w:rsid w:val="009E0C56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62482"/>
    <w:pPr>
      <w:spacing w:after="0" w:line="240" w:lineRule="auto"/>
      <w:ind w:left="720"/>
      <w:contextualSpacing/>
    </w:pPr>
    <w:rPr>
      <w:rFonts w:asciiTheme="minorHAnsi" w:eastAsiaTheme="minorEastAsia" w:hAnsiTheme="minorHAnsi"/>
      <w:sz w:val="24"/>
      <w:szCs w:val="24"/>
      <w:lang w:val="nl-NL" w:eastAsia="nl-NL"/>
    </w:rPr>
  </w:style>
  <w:style w:type="character" w:styleId="Rimandocommento">
    <w:name w:val="annotation reference"/>
    <w:basedOn w:val="Carpredefinitoparagrafo"/>
    <w:uiPriority w:val="99"/>
    <w:semiHidden/>
    <w:unhideWhenUsed/>
    <w:rsid w:val="0086248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2482"/>
    <w:pPr>
      <w:spacing w:after="0" w:line="240" w:lineRule="auto"/>
      <w:ind w:left="1077"/>
    </w:pPr>
    <w:rPr>
      <w:rFonts w:asciiTheme="minorHAnsi" w:hAnsiTheme="minorHAnsi"/>
      <w:szCs w:val="20"/>
      <w:lang w:val="nl-NL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2482"/>
    <w:rPr>
      <w:sz w:val="20"/>
      <w:szCs w:val="20"/>
      <w:lang w:val="nl-NL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62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" w:hAnsi="Courier" w:cs="Courier"/>
      <w:szCs w:val="20"/>
      <w:lang w:val="nl-NL" w:eastAsia="nl-NL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62482"/>
    <w:rPr>
      <w:rFonts w:ascii="Courier" w:hAnsi="Courier" w:cs="Courier"/>
      <w:sz w:val="20"/>
      <w:szCs w:val="20"/>
      <w:lang w:val="nl-NL" w:eastAsia="nl-N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F2343"/>
    <w:pPr>
      <w:spacing w:after="160"/>
      <w:ind w:left="0"/>
    </w:pPr>
    <w:rPr>
      <w:rFonts w:ascii="Arial" w:hAnsi="Arial"/>
      <w:b/>
      <w:bCs/>
      <w:lang w:val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F2343"/>
    <w:rPr>
      <w:rFonts w:ascii="Arial" w:hAnsi="Arial"/>
      <w:b/>
      <w:bCs/>
      <w:sz w:val="20"/>
      <w:szCs w:val="20"/>
      <w:lang w:val="nl-NL"/>
    </w:rPr>
  </w:style>
  <w:style w:type="table" w:styleId="Grigliatabella">
    <w:name w:val="Table Grid"/>
    <w:basedOn w:val="Tabellanormale"/>
    <w:uiPriority w:val="39"/>
    <w:rsid w:val="00176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3267B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4E71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alexis.shields@vinturas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oberto@gbprc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4CB6A-2D1E-43F3-8F2C-F9663B013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Jonker</dc:creator>
  <cp:keywords/>
  <dc:description/>
  <cp:lastModifiedBy>Roberto Beltramolli</cp:lastModifiedBy>
  <cp:revision>13</cp:revision>
  <cp:lastPrinted>2020-07-01T16:19:00Z</cp:lastPrinted>
  <dcterms:created xsi:type="dcterms:W3CDTF">2020-07-01T13:26:00Z</dcterms:created>
  <dcterms:modified xsi:type="dcterms:W3CDTF">2023-08-10T07:59:00Z</dcterms:modified>
</cp:coreProperties>
</file>