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FF8A" w14:textId="77777777" w:rsidR="00A20C6C" w:rsidRDefault="00A20C6C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0CB92AC" w14:textId="77777777" w:rsidR="003D59C5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06AD7226" w14:textId="5090231B" w:rsidR="008F6AFD" w:rsidRPr="008F6AFD" w:rsidRDefault="008F6AFD" w:rsidP="008F6AFD">
      <w:pPr>
        <w:spacing w:line="278" w:lineRule="auto"/>
        <w:jc w:val="both"/>
        <w:rPr>
          <w:rFonts w:ascii="Arial" w:hAnsi="Arial" w:cs="Arial"/>
          <w:b/>
          <w:bCs/>
          <w:sz w:val="32"/>
          <w:szCs w:val="32"/>
          <w:lang w:val="it-IT"/>
        </w:rPr>
      </w:pPr>
      <w:r w:rsidRPr="008F6AFD">
        <w:rPr>
          <w:rFonts w:ascii="Arial" w:hAnsi="Arial" w:cs="Arial"/>
          <w:b/>
          <w:bCs/>
          <w:sz w:val="32"/>
          <w:szCs w:val="32"/>
          <w:lang w:val="it-IT"/>
        </w:rPr>
        <w:t xml:space="preserve">Bosch </w:t>
      </w:r>
      <w:proofErr w:type="spellStart"/>
      <w:r w:rsidRPr="008F6AFD">
        <w:rPr>
          <w:rFonts w:ascii="Arial" w:hAnsi="Arial" w:cs="Arial"/>
          <w:b/>
          <w:bCs/>
          <w:sz w:val="32"/>
          <w:szCs w:val="32"/>
          <w:lang w:val="it-IT"/>
        </w:rPr>
        <w:t>Rexroth</w:t>
      </w:r>
      <w:proofErr w:type="spellEnd"/>
      <w:r w:rsidRPr="008F6AFD">
        <w:rPr>
          <w:rFonts w:ascii="Arial" w:hAnsi="Arial" w:cs="Arial"/>
          <w:b/>
          <w:bCs/>
          <w:sz w:val="32"/>
          <w:szCs w:val="32"/>
          <w:lang w:val="it-IT"/>
        </w:rPr>
        <w:t xml:space="preserve"> e PETRONAS </w:t>
      </w:r>
      <w:proofErr w:type="spellStart"/>
      <w:r w:rsidRPr="008F6AFD">
        <w:rPr>
          <w:rFonts w:ascii="Arial" w:hAnsi="Arial" w:cs="Arial"/>
          <w:b/>
          <w:bCs/>
          <w:sz w:val="32"/>
          <w:szCs w:val="32"/>
          <w:lang w:val="it-IT"/>
        </w:rPr>
        <w:t>Lubricants</w:t>
      </w:r>
      <w:proofErr w:type="spellEnd"/>
      <w:r w:rsidRPr="008F6AFD">
        <w:rPr>
          <w:rFonts w:ascii="Arial" w:hAnsi="Arial" w:cs="Arial"/>
          <w:b/>
          <w:bCs/>
          <w:sz w:val="32"/>
          <w:szCs w:val="32"/>
          <w:lang w:val="it-IT"/>
        </w:rPr>
        <w:t xml:space="preserve"> International </w:t>
      </w:r>
      <w:r w:rsidR="00660A54">
        <w:rPr>
          <w:rFonts w:ascii="Arial" w:hAnsi="Arial" w:cs="Arial"/>
          <w:b/>
          <w:bCs/>
          <w:sz w:val="32"/>
          <w:szCs w:val="32"/>
          <w:lang w:val="it-IT"/>
        </w:rPr>
        <w:t xml:space="preserve">insieme </w:t>
      </w:r>
      <w:r w:rsidRPr="008F6AFD">
        <w:rPr>
          <w:rFonts w:ascii="Arial" w:hAnsi="Arial" w:cs="Arial"/>
          <w:b/>
          <w:bCs/>
          <w:sz w:val="32"/>
          <w:szCs w:val="32"/>
          <w:lang w:val="it-IT"/>
        </w:rPr>
        <w:t>per</w:t>
      </w:r>
      <w:r w:rsidR="00482C0B">
        <w:rPr>
          <w:rFonts w:ascii="Arial" w:hAnsi="Arial" w:cs="Arial"/>
          <w:b/>
          <w:bCs/>
          <w:sz w:val="32"/>
          <w:szCs w:val="32"/>
          <w:lang w:val="it-IT"/>
        </w:rPr>
        <w:t xml:space="preserve"> </w:t>
      </w:r>
      <w:r w:rsidR="00660A54">
        <w:rPr>
          <w:rFonts w:ascii="Arial" w:hAnsi="Arial" w:cs="Arial"/>
          <w:b/>
          <w:bCs/>
          <w:sz w:val="32"/>
          <w:szCs w:val="32"/>
          <w:lang w:val="it-IT"/>
        </w:rPr>
        <w:t xml:space="preserve">sviluppare </w:t>
      </w:r>
      <w:r w:rsidRPr="008F6AFD">
        <w:rPr>
          <w:rFonts w:ascii="Arial" w:hAnsi="Arial" w:cs="Arial"/>
          <w:b/>
          <w:bCs/>
          <w:sz w:val="32"/>
          <w:szCs w:val="32"/>
          <w:lang w:val="it-IT"/>
        </w:rPr>
        <w:t>fluidi idraulici e UTTO di origine biologica</w:t>
      </w:r>
    </w:p>
    <w:p w14:paraId="1649F20C" w14:textId="77777777" w:rsidR="000D3AEE" w:rsidRPr="000008E3" w:rsidRDefault="000D3AEE" w:rsidP="004D190E">
      <w:pPr>
        <w:spacing w:line="278" w:lineRule="auto"/>
        <w:jc w:val="both"/>
        <w:rPr>
          <w:rFonts w:ascii="Arial" w:eastAsia="DengXian" w:hAnsi="Arial" w:cs="Arial"/>
          <w:b/>
          <w:bCs/>
          <w:lang w:val="it-IT" w:eastAsia="zh-CN"/>
        </w:rPr>
      </w:pPr>
    </w:p>
    <w:p w14:paraId="55301910" w14:textId="2FF5D6D8" w:rsidR="008F6AFD" w:rsidRPr="008F6AFD" w:rsidRDefault="00AE4BBD" w:rsidP="008F6AFD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bookmarkStart w:id="0" w:name="_Hlk209706635"/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Santena (T</w:t>
      </w:r>
      <w:r w:rsidR="00F23B56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orino)</w:t>
      </w: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, </w:t>
      </w:r>
      <w:bookmarkStart w:id="1" w:name="_Hlk191401945"/>
      <w:r w:rsidR="00B436E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15 </w:t>
      </w:r>
      <w:r w:rsidR="00F52BC6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ottobre</w:t>
      </w:r>
      <w:r w:rsidR="006504D4"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B53413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B534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bookmarkEnd w:id="1"/>
      <w:r w:rsidR="004D190E" w:rsidRPr="004D190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–</w:t>
      </w:r>
      <w:bookmarkStart w:id="2" w:name="_Hlk209707087"/>
      <w:bookmarkEnd w:id="0"/>
      <w:r w:rsid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Bosch 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Rexroth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PETRONAS 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International (PLI) hanno </w:t>
      </w:r>
      <w:r w:rsidR="008F58B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siglato un accordo</w:t>
      </w:r>
      <w:r w:rsidR="009377D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presso </w:t>
      </w:r>
      <w:r w:rsidR="00660A5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il Global </w:t>
      </w:r>
      <w:proofErr w:type="spellStart"/>
      <w:r w:rsidR="00660A5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Research</w:t>
      </w:r>
      <w:proofErr w:type="spellEnd"/>
      <w:r w:rsidR="00660A5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&amp; Technology</w:t>
      </w:r>
      <w:r w:rsidR="009377D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Centre di Santena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per </w:t>
      </w:r>
      <w:r w:rsidR="009377D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favorire 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l'adozione di soluzioni </w:t>
      </w:r>
      <w:r w:rsidR="009377D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lubrificanti 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più sostenibili nel settore dei veicoli agricoli e off-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highway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 Con</w:t>
      </w:r>
      <w:r w:rsidR="00C26C7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una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particolare attenzione alla sostenibilità e all'efficienza energetica, la collaborazione si concentrerà sullo sviluppo tecnico</w:t>
      </w:r>
      <w:r w:rsidR="00916545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54182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per una futura immissione sul mercato 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di alternative 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bio-based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rigenerate </w:t>
      </w:r>
      <w:r w:rsidR="0017704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rispetto 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agli attuali fluidi idraulici minerali e agli oli per trasmissioni universali per trattori (UTTO), in conformità con gli elevati requisiti del 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Rexroth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Fluid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Rating.</w:t>
      </w:r>
    </w:p>
    <w:p w14:paraId="76F310F0" w14:textId="313E55A0" w:rsidR="008F6AFD" w:rsidRDefault="008F6AFD" w:rsidP="00F52BC6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B9737D0" w14:textId="0FA726C9" w:rsidR="008F6AFD" w:rsidRPr="008F6AFD" w:rsidRDefault="008F6AFD" w:rsidP="008F6AFD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La prima aggiunta al portfolio di PLI è una formulazione biodegradabile che integra </w:t>
      </w:r>
      <w:proofErr w:type="spellStart"/>
      <w:r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biocomponenti</w:t>
      </w:r>
      <w:proofErr w:type="spellEnd"/>
      <w:r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nei fluidi UTTO, utilizzati principalmente nei sistemi idraulici, negli ingranaggi e nei freni a bagno d'olio</w:t>
      </w:r>
      <w:r w:rsidR="00E11AB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</w:t>
      </w:r>
      <w:r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che garantisce una maggiore efficienza energetica</w:t>
      </w:r>
      <w:r w:rsidR="00E11AB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</w:t>
      </w:r>
      <w:r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mantenendo prestazioni paragonabili agli oli minerali attualmente </w:t>
      </w:r>
      <w:r w:rsidR="00C26C7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pre</w:t>
      </w:r>
      <w:r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dominanti nel settore.</w:t>
      </w:r>
    </w:p>
    <w:p w14:paraId="6A3E2DAD" w14:textId="77777777" w:rsidR="008F6AFD" w:rsidRDefault="008F6AFD" w:rsidP="00F52BC6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448C2DBB" w14:textId="6D29841B" w:rsidR="008F6AFD" w:rsidRPr="00091B76" w:rsidRDefault="00091B76" w:rsidP="00F52BC6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"Questa partnership con PETRONAS </w:t>
      </w:r>
      <w:proofErr w:type="spellStart"/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International testimonia la nostra responsabilità in qualità di leader nella tecnologia idraulica e rappresenta un ulteriore passo avanti nello sviluppo di </w:t>
      </w:r>
      <w:r w:rsidR="009C1B24"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pratiche</w:t>
      </w:r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sostenibili</w:t>
      </w:r>
      <w:r w:rsidR="009C1B24"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C26C7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in questo</w:t>
      </w:r>
      <w:r w:rsidR="009C1B24"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settore</w:t>
      </w:r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. </w:t>
      </w:r>
      <w:r w:rsidR="009C1B24"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L’</w:t>
      </w:r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obiettivo è ampliare il supporto ai clienti, offrendo </w:t>
      </w:r>
      <w:r w:rsidR="00F26EEB"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alternative</w:t>
      </w:r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ai tradizionali fluidi idraulici e UTTO a base</w:t>
      </w:r>
      <w:r w:rsidR="001952BE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9C1B2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minerale"</w:t>
      </w:r>
      <w:r w:rsidRPr="009C1B2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Pr="00091B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dichiara Steffen </w:t>
      </w:r>
      <w:proofErr w:type="spellStart"/>
      <w:r w:rsidRPr="00091B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Haack</w:t>
      </w:r>
      <w:proofErr w:type="spellEnd"/>
      <w:r w:rsidRPr="00091B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CEO di Bosch </w:t>
      </w:r>
      <w:proofErr w:type="spellStart"/>
      <w:r w:rsidRPr="00091B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Rexroth</w:t>
      </w:r>
      <w:proofErr w:type="spellEnd"/>
      <w:r w:rsidRPr="00091B76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3693B5A1" w14:textId="77777777" w:rsidR="00091B76" w:rsidRPr="00091B76" w:rsidRDefault="00091B76" w:rsidP="00F52BC6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7E5225E7" w14:textId="6C53DB6F" w:rsidR="008F6AFD" w:rsidRDefault="00366BCF" w:rsidP="008F6AFD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Lo sviluppo di fluidi idraulici e UTTO di origine biologica rappresenta </w:t>
      </w:r>
      <w:r w:rsidR="0020593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un’evoluzione strategica </w:t>
      </w:r>
      <w:r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per PETRONAS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proofErr w:type="spellStart"/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International</w:t>
      </w:r>
      <w:r w:rsidR="0020593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, in linea con il nostro obiettivo di diversificare ed espandere il portfo</w:t>
      </w:r>
      <w:r w:rsidR="007765C3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lio</w:t>
      </w:r>
      <w:r w:rsidR="0020593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prodotti nel segmento industriale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. Grazie alla combinazione dei punti di forza e delle competenze di entrambe le aziende, svilupperemo soluzioni avanzate che rispondono alla crescente esigenza di efficienza energetica e basse emissioni di carbonio</w:t>
      </w:r>
      <w:r w:rsidR="003A4E21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,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non solo</w:t>
      </w:r>
      <w:r w:rsidR="003A4E21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per i mezzi agricoli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e le macchine edili, ma anche per i sistemi idraulici fissi. Quest</w:t>
      </w:r>
      <w:r w:rsidR="00C26C7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a partnership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A834C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rispecchia </w:t>
      </w:r>
      <w:r w:rsidR="0020593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l’impegno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di PLI </w:t>
      </w:r>
      <w:r w:rsidR="007765C3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nel</w:t>
      </w:r>
      <w:r w:rsidR="009C1B2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promuovere 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l'adozione di energie sostenibili e </w:t>
      </w:r>
      <w:r w:rsidR="00C26C7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nel 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contribuire a</w:t>
      </w:r>
      <w:r w:rsidR="00A834C4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8F6AFD" w:rsidRPr="00A834C4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un futuro energetico più pulito"</w:t>
      </w:r>
      <w:r w:rsidR="008F6AFD" w:rsidRPr="00A834C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ha affermato Khalil Muri, Amministratore Delegato e CEO del Gruppo PETRONAS </w:t>
      </w:r>
      <w:proofErr w:type="spellStart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="008F6AFD" w:rsidRPr="008F6AFD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International.</w:t>
      </w:r>
    </w:p>
    <w:p w14:paraId="3A9F3B34" w14:textId="77777777" w:rsidR="008F6AFD" w:rsidRDefault="008F6AFD" w:rsidP="008F6AFD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64AD1069" w14:textId="60CD68F6" w:rsidR="008F6AFD" w:rsidRPr="00C26C77" w:rsidRDefault="008F6AFD" w:rsidP="008F6AFD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C26C7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Nell'ambito della partnership, Bosch </w:t>
      </w:r>
      <w:proofErr w:type="spellStart"/>
      <w:r w:rsidRPr="00C26C7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Rexroth</w:t>
      </w:r>
      <w:proofErr w:type="spellEnd"/>
      <w:r w:rsidRPr="00C26C7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definirà i requisiti dei fluidi e si assumerà la responsabilità della fase di collaudo e </w:t>
      </w:r>
      <w:r w:rsidR="008B5D13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omologazione</w:t>
      </w:r>
      <w:r w:rsidRPr="00C26C7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mentre PLI sarà responsabile dello sviluppo, della produzione e della distribuzione.</w:t>
      </w:r>
    </w:p>
    <w:p w14:paraId="23E6D8C6" w14:textId="77777777" w:rsidR="00A834C4" w:rsidRPr="00C26C77" w:rsidRDefault="00A834C4" w:rsidP="007765C3">
      <w:pPr>
        <w:spacing w:line="278" w:lineRule="auto"/>
        <w:jc w:val="both"/>
        <w:rPr>
          <w:rFonts w:ascii="Helvetica" w:eastAsiaTheme="minorEastAsia" w:hAnsi="Helvetica" w:cs="Arial"/>
          <w:color w:val="000000"/>
          <w:sz w:val="22"/>
          <w:szCs w:val="22"/>
          <w:bdr w:val="none" w:sz="0" w:space="0" w:color="auto" w:frame="1"/>
          <w:lang w:val="it-IT"/>
        </w:rPr>
      </w:pPr>
    </w:p>
    <w:p w14:paraId="0E62E821" w14:textId="16053DC1" w:rsidR="00A834C4" w:rsidRPr="00C26C77" w:rsidRDefault="00C26C77" w:rsidP="007765C3">
      <w:pPr>
        <w:spacing w:line="278" w:lineRule="auto"/>
        <w:jc w:val="both"/>
        <w:rPr>
          <w:rFonts w:ascii="Helvetica" w:eastAsiaTheme="minorEastAsia" w:hAnsi="Helvetica" w:cs="Arial"/>
          <w:color w:val="000000"/>
          <w:sz w:val="22"/>
          <w:szCs w:val="22"/>
          <w:bdr w:val="none" w:sz="0" w:space="0" w:color="auto" w:frame="1"/>
          <w:lang w:val="it-IT"/>
        </w:rPr>
      </w:pPr>
      <w:r w:rsidRPr="00C26C77">
        <w:rPr>
          <w:rFonts w:ascii="Helvetica" w:eastAsiaTheme="minorEastAsia" w:hAnsi="Helvetica" w:cs="Arial"/>
          <w:color w:val="000000"/>
          <w:sz w:val="22"/>
          <w:szCs w:val="22"/>
          <w:bdr w:val="none" w:sz="0" w:space="0" w:color="auto" w:frame="1"/>
          <w:lang w:val="it-IT"/>
        </w:rPr>
        <w:t>La partnership è destinata a evolversi con lo sviluppo congiunto di un modello di business per fluidi sostenibili costruito sulle solide basi gettate nel corso della collaborazione tecnica.</w:t>
      </w:r>
    </w:p>
    <w:p w14:paraId="74ED1B23" w14:textId="77777777" w:rsidR="008F6AFD" w:rsidRPr="008F6AFD" w:rsidRDefault="008F6AFD" w:rsidP="008F6AFD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bookmarkEnd w:id="2"/>
    <w:p w14:paraId="6409ECE0" w14:textId="17D119B1" w:rsidR="002200F4" w:rsidRPr="00CA5637" w:rsidRDefault="00716535" w:rsidP="008F6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>–</w:t>
      </w:r>
      <w:r w:rsidR="00264269">
        <w:rPr>
          <w:rFonts w:ascii="Arial" w:hAnsi="Arial"/>
          <w:u w:color="7C9647"/>
          <w:lang w:val="it-IT"/>
        </w:rPr>
        <w:t xml:space="preserve"> F</w:t>
      </w:r>
      <w:r w:rsidR="00203913">
        <w:rPr>
          <w:rFonts w:ascii="Arial" w:hAnsi="Arial"/>
          <w:u w:color="7C9647"/>
          <w:lang w:val="it-IT"/>
        </w:rPr>
        <w:t>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24F36CF3" w14:textId="77777777" w:rsidR="002200F4" w:rsidRPr="00CA5637" w:rsidRDefault="002200F4" w:rsidP="003E4497">
      <w:pPr>
        <w:pStyle w:val="CorpoA"/>
        <w:jc w:val="center"/>
        <w:rPr>
          <w:rFonts w:ascii="Arial" w:hAnsi="Arial"/>
          <w:color w:val="auto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07D34E24" w14:textId="77777777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lastRenderedPageBreak/>
        <w:t xml:space="preserve">Informazioni su PETRONAS </w:t>
      </w:r>
      <w:proofErr w:type="spellStart"/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PETRONAS </w:t>
      </w:r>
      <w:proofErr w:type="spellStart"/>
      <w:r w:rsidRPr="00CA5637">
        <w:rPr>
          <w:rFonts w:ascii="Arial" w:hAnsi="Arial" w:cs="Arial"/>
          <w:color w:val="auto"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</w:t>
      </w:r>
      <w:proofErr w:type="spellStart"/>
      <w:r w:rsidRPr="00CA5637">
        <w:rPr>
          <w:rFonts w:ascii="Arial" w:hAnsi="Arial" w:cs="Arial"/>
          <w:color w:val="auto"/>
          <w:sz w:val="20"/>
          <w:szCs w:val="20"/>
          <w:lang w:val="it-IT"/>
        </w:rPr>
        <w:t>Fluid</w:t>
      </w:r>
      <w:proofErr w:type="spellEnd"/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7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56271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296D4D8B" w14:textId="77777777" w:rsidR="00CB46FE" w:rsidRPr="00556271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 xml:space="preserve">Ufficio Stampa PETRONAS </w:t>
      </w:r>
      <w:proofErr w:type="spellStart"/>
      <w:r w:rsidRPr="00CA5637">
        <w:rPr>
          <w:rFonts w:ascii="Arial" w:eastAsia="Arial" w:hAnsi="Arial" w:cs="Arial"/>
          <w:b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eastAsia="Arial" w:hAnsi="Arial" w:cs="Arial"/>
          <w:b/>
          <w:sz w:val="20"/>
          <w:szCs w:val="20"/>
          <w:lang w:val="it-IT"/>
        </w:rPr>
        <w:t xml:space="preserve"> </w:t>
      </w:r>
      <w:proofErr w:type="spellStart"/>
      <w:r w:rsidRPr="00CA5637">
        <w:rPr>
          <w:rFonts w:ascii="Arial" w:eastAsia="Arial" w:hAnsi="Arial" w:cs="Arial"/>
          <w:b/>
          <w:sz w:val="20"/>
          <w:szCs w:val="20"/>
          <w:lang w:val="it-IT"/>
        </w:rPr>
        <w:t>Italy</w:t>
      </w:r>
      <w:proofErr w:type="spellEnd"/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 xml:space="preserve">PETRONAS </w:t>
      </w:r>
      <w:proofErr w:type="spellStart"/>
      <w:r w:rsidRPr="00CA5637">
        <w:rPr>
          <w:rFonts w:ascii="Arial" w:eastAsia="Arial" w:hAnsi="Arial" w:cs="Arial"/>
          <w:b/>
          <w:sz w:val="20"/>
          <w:szCs w:val="20"/>
          <w:lang w:val="it-IT"/>
        </w:rPr>
        <w:t>Lubricants</w:t>
      </w:r>
      <w:proofErr w:type="spellEnd"/>
      <w:r w:rsidRPr="00CA5637">
        <w:rPr>
          <w:rFonts w:ascii="Arial" w:eastAsia="Arial" w:hAnsi="Arial" w:cs="Arial"/>
          <w:b/>
          <w:sz w:val="20"/>
          <w:szCs w:val="20"/>
          <w:lang w:val="it-IT"/>
        </w:rPr>
        <w:t xml:space="preserve">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Cluster </w:t>
      </w:r>
      <w:proofErr w:type="spellStart"/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Italy</w:t>
      </w:r>
      <w:proofErr w:type="spellEnd"/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9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Pr="00556271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0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</w:t>
        </w:r>
        <w:proofErr w:type="spellStart"/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</w:t>
        </w:r>
        <w:proofErr w:type="spellEnd"/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/media/notizie</w:t>
        </w:r>
      </w:hyperlink>
    </w:p>
    <w:sectPr w:rsidR="00250BA2" w:rsidRPr="00556271" w:rsidSect="00A73E0F">
      <w:headerReference w:type="even" r:id="rId11"/>
      <w:headerReference w:type="default" r:id="rId12"/>
      <w:headerReference w:type="first" r:id="rId13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7282" w14:textId="77777777" w:rsidR="00D57F70" w:rsidRDefault="00D57F70">
      <w:r>
        <w:separator/>
      </w:r>
    </w:p>
  </w:endnote>
  <w:endnote w:type="continuationSeparator" w:id="0">
    <w:p w14:paraId="62254792" w14:textId="77777777" w:rsidR="00D57F70" w:rsidRDefault="00D5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97F8" w14:textId="77777777" w:rsidR="00D57F70" w:rsidRDefault="00D57F70">
      <w:r>
        <w:separator/>
      </w:r>
    </w:p>
  </w:footnote>
  <w:footnote w:type="continuationSeparator" w:id="0">
    <w:p w14:paraId="5506B137" w14:textId="77777777" w:rsidR="00D57F70" w:rsidRDefault="00D5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D18E1"/>
    <w:multiLevelType w:val="multilevel"/>
    <w:tmpl w:val="344C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44154D"/>
    <w:multiLevelType w:val="multilevel"/>
    <w:tmpl w:val="A24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1036350370">
    <w:abstractNumId w:val="6"/>
  </w:num>
  <w:num w:numId="3" w16cid:durableId="1292590184">
    <w:abstractNumId w:val="5"/>
  </w:num>
  <w:num w:numId="4" w16cid:durableId="691733336">
    <w:abstractNumId w:val="0"/>
  </w:num>
  <w:num w:numId="5" w16cid:durableId="2001929168">
    <w:abstractNumId w:val="7"/>
  </w:num>
  <w:num w:numId="6" w16cid:durableId="919288716">
    <w:abstractNumId w:val="2"/>
  </w:num>
  <w:num w:numId="7" w16cid:durableId="1870607711">
    <w:abstractNumId w:val="3"/>
  </w:num>
  <w:num w:numId="8" w16cid:durableId="669411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08E3"/>
    <w:rsid w:val="00002A50"/>
    <w:rsid w:val="00011275"/>
    <w:rsid w:val="00012718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449FC"/>
    <w:rsid w:val="00050678"/>
    <w:rsid w:val="00053EB2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91B76"/>
    <w:rsid w:val="00094A09"/>
    <w:rsid w:val="00095A94"/>
    <w:rsid w:val="00097B11"/>
    <w:rsid w:val="000A1049"/>
    <w:rsid w:val="000A17CF"/>
    <w:rsid w:val="000A79FC"/>
    <w:rsid w:val="000B0D09"/>
    <w:rsid w:val="000B25FF"/>
    <w:rsid w:val="000B5F58"/>
    <w:rsid w:val="000B6201"/>
    <w:rsid w:val="000C391F"/>
    <w:rsid w:val="000D01F7"/>
    <w:rsid w:val="000D3AEE"/>
    <w:rsid w:val="000D78BB"/>
    <w:rsid w:val="000E061B"/>
    <w:rsid w:val="000E1783"/>
    <w:rsid w:val="000E4CED"/>
    <w:rsid w:val="000E77AE"/>
    <w:rsid w:val="000F3DC3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E4D"/>
    <w:rsid w:val="00174FD7"/>
    <w:rsid w:val="00175C18"/>
    <w:rsid w:val="00177042"/>
    <w:rsid w:val="00180D6E"/>
    <w:rsid w:val="00192291"/>
    <w:rsid w:val="001952BE"/>
    <w:rsid w:val="001962B3"/>
    <w:rsid w:val="001A54B1"/>
    <w:rsid w:val="001A5AC9"/>
    <w:rsid w:val="001A63B9"/>
    <w:rsid w:val="001A6D33"/>
    <w:rsid w:val="001A728B"/>
    <w:rsid w:val="001B171C"/>
    <w:rsid w:val="001B3589"/>
    <w:rsid w:val="001C1679"/>
    <w:rsid w:val="001C7B23"/>
    <w:rsid w:val="001D1C9C"/>
    <w:rsid w:val="001D3EB0"/>
    <w:rsid w:val="001D77BC"/>
    <w:rsid w:val="001D7A21"/>
    <w:rsid w:val="001E3295"/>
    <w:rsid w:val="001E3A8B"/>
    <w:rsid w:val="001E57E5"/>
    <w:rsid w:val="001F46EC"/>
    <w:rsid w:val="001F50F5"/>
    <w:rsid w:val="00203913"/>
    <w:rsid w:val="00205934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660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17BBB"/>
    <w:rsid w:val="003205DC"/>
    <w:rsid w:val="00324878"/>
    <w:rsid w:val="0032507B"/>
    <w:rsid w:val="003251BB"/>
    <w:rsid w:val="00337D98"/>
    <w:rsid w:val="00347875"/>
    <w:rsid w:val="003547AD"/>
    <w:rsid w:val="00355FE2"/>
    <w:rsid w:val="0036530A"/>
    <w:rsid w:val="00365B2B"/>
    <w:rsid w:val="00366BCF"/>
    <w:rsid w:val="00375674"/>
    <w:rsid w:val="0037732F"/>
    <w:rsid w:val="00380786"/>
    <w:rsid w:val="00381D04"/>
    <w:rsid w:val="0038214A"/>
    <w:rsid w:val="00382D21"/>
    <w:rsid w:val="003835CA"/>
    <w:rsid w:val="00383677"/>
    <w:rsid w:val="00386049"/>
    <w:rsid w:val="003916B9"/>
    <w:rsid w:val="00391F06"/>
    <w:rsid w:val="0039274E"/>
    <w:rsid w:val="00396AA9"/>
    <w:rsid w:val="003A06C9"/>
    <w:rsid w:val="003A4E21"/>
    <w:rsid w:val="003B099B"/>
    <w:rsid w:val="003B3A9C"/>
    <w:rsid w:val="003B5AF1"/>
    <w:rsid w:val="003D192A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26C5"/>
    <w:rsid w:val="00457B0B"/>
    <w:rsid w:val="0046085C"/>
    <w:rsid w:val="0046397B"/>
    <w:rsid w:val="00466FF7"/>
    <w:rsid w:val="00473876"/>
    <w:rsid w:val="0047494C"/>
    <w:rsid w:val="00482C0B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90E"/>
    <w:rsid w:val="004D1A6F"/>
    <w:rsid w:val="004E0818"/>
    <w:rsid w:val="004E2D70"/>
    <w:rsid w:val="004E4AF4"/>
    <w:rsid w:val="004F0F1A"/>
    <w:rsid w:val="004F1176"/>
    <w:rsid w:val="004F168B"/>
    <w:rsid w:val="004F40E9"/>
    <w:rsid w:val="004F5E76"/>
    <w:rsid w:val="004F69DE"/>
    <w:rsid w:val="00500185"/>
    <w:rsid w:val="0050240A"/>
    <w:rsid w:val="00502763"/>
    <w:rsid w:val="005037D0"/>
    <w:rsid w:val="00503FBD"/>
    <w:rsid w:val="005111D1"/>
    <w:rsid w:val="005119D2"/>
    <w:rsid w:val="00512A57"/>
    <w:rsid w:val="00516CBE"/>
    <w:rsid w:val="005215DA"/>
    <w:rsid w:val="0052264A"/>
    <w:rsid w:val="00525939"/>
    <w:rsid w:val="00526890"/>
    <w:rsid w:val="00533D0E"/>
    <w:rsid w:val="0053733E"/>
    <w:rsid w:val="005407B6"/>
    <w:rsid w:val="00541822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6A07"/>
    <w:rsid w:val="0058737E"/>
    <w:rsid w:val="005904C4"/>
    <w:rsid w:val="00597062"/>
    <w:rsid w:val="005A3A89"/>
    <w:rsid w:val="005A4773"/>
    <w:rsid w:val="005B174D"/>
    <w:rsid w:val="005B1B2A"/>
    <w:rsid w:val="005B2EDC"/>
    <w:rsid w:val="005C03EF"/>
    <w:rsid w:val="005C0B2E"/>
    <w:rsid w:val="005C737E"/>
    <w:rsid w:val="005C7D67"/>
    <w:rsid w:val="005C7E25"/>
    <w:rsid w:val="005D138B"/>
    <w:rsid w:val="005D5C28"/>
    <w:rsid w:val="005E7826"/>
    <w:rsid w:val="005E7CF5"/>
    <w:rsid w:val="005F2614"/>
    <w:rsid w:val="005F37BD"/>
    <w:rsid w:val="005F7A17"/>
    <w:rsid w:val="006002A9"/>
    <w:rsid w:val="00603C3C"/>
    <w:rsid w:val="00603F4F"/>
    <w:rsid w:val="00604BDC"/>
    <w:rsid w:val="0060656D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0A54"/>
    <w:rsid w:val="00661DB5"/>
    <w:rsid w:val="00662319"/>
    <w:rsid w:val="00662B8E"/>
    <w:rsid w:val="0066451E"/>
    <w:rsid w:val="0066460D"/>
    <w:rsid w:val="00665A00"/>
    <w:rsid w:val="00670FC9"/>
    <w:rsid w:val="006734D4"/>
    <w:rsid w:val="00673684"/>
    <w:rsid w:val="0068126B"/>
    <w:rsid w:val="00681BEC"/>
    <w:rsid w:val="0068386F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EE1"/>
    <w:rsid w:val="006D2EFB"/>
    <w:rsid w:val="006D54CB"/>
    <w:rsid w:val="006F0518"/>
    <w:rsid w:val="006F4E54"/>
    <w:rsid w:val="006F666A"/>
    <w:rsid w:val="0070102F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7F59"/>
    <w:rsid w:val="007608E0"/>
    <w:rsid w:val="00762F4D"/>
    <w:rsid w:val="00763887"/>
    <w:rsid w:val="0077324C"/>
    <w:rsid w:val="007742D2"/>
    <w:rsid w:val="00774593"/>
    <w:rsid w:val="007765C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3C47"/>
    <w:rsid w:val="007C584D"/>
    <w:rsid w:val="007C7174"/>
    <w:rsid w:val="007D27F8"/>
    <w:rsid w:val="007D5218"/>
    <w:rsid w:val="007E2149"/>
    <w:rsid w:val="007E42F6"/>
    <w:rsid w:val="007E735A"/>
    <w:rsid w:val="007F011F"/>
    <w:rsid w:val="007F157A"/>
    <w:rsid w:val="007F273E"/>
    <w:rsid w:val="007F4B0B"/>
    <w:rsid w:val="008021D8"/>
    <w:rsid w:val="00804E17"/>
    <w:rsid w:val="00806AD5"/>
    <w:rsid w:val="00807EBC"/>
    <w:rsid w:val="00810ACC"/>
    <w:rsid w:val="008169EA"/>
    <w:rsid w:val="00817FBB"/>
    <w:rsid w:val="00822FA2"/>
    <w:rsid w:val="008231F3"/>
    <w:rsid w:val="00824C97"/>
    <w:rsid w:val="00824FDA"/>
    <w:rsid w:val="00826DF8"/>
    <w:rsid w:val="00827ADA"/>
    <w:rsid w:val="00832EBF"/>
    <w:rsid w:val="00835833"/>
    <w:rsid w:val="008426B5"/>
    <w:rsid w:val="00845B9F"/>
    <w:rsid w:val="00850430"/>
    <w:rsid w:val="00850A2B"/>
    <w:rsid w:val="008545F1"/>
    <w:rsid w:val="008552C8"/>
    <w:rsid w:val="00856D27"/>
    <w:rsid w:val="008614BA"/>
    <w:rsid w:val="00861C72"/>
    <w:rsid w:val="00864243"/>
    <w:rsid w:val="00865187"/>
    <w:rsid w:val="008704D3"/>
    <w:rsid w:val="00873452"/>
    <w:rsid w:val="00874133"/>
    <w:rsid w:val="00876AD5"/>
    <w:rsid w:val="00877841"/>
    <w:rsid w:val="00880C05"/>
    <w:rsid w:val="008810EA"/>
    <w:rsid w:val="008840EF"/>
    <w:rsid w:val="0089077A"/>
    <w:rsid w:val="008A0BBA"/>
    <w:rsid w:val="008A24F8"/>
    <w:rsid w:val="008A272E"/>
    <w:rsid w:val="008A7666"/>
    <w:rsid w:val="008A78E4"/>
    <w:rsid w:val="008A7C3A"/>
    <w:rsid w:val="008B411D"/>
    <w:rsid w:val="008B5B20"/>
    <w:rsid w:val="008B5D13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763B"/>
    <w:rsid w:val="008E0040"/>
    <w:rsid w:val="008E5684"/>
    <w:rsid w:val="008F402B"/>
    <w:rsid w:val="008F58BC"/>
    <w:rsid w:val="008F6AFD"/>
    <w:rsid w:val="00913F06"/>
    <w:rsid w:val="00914915"/>
    <w:rsid w:val="00916545"/>
    <w:rsid w:val="009169D7"/>
    <w:rsid w:val="00921A4F"/>
    <w:rsid w:val="00921D4F"/>
    <w:rsid w:val="00923648"/>
    <w:rsid w:val="00923FB5"/>
    <w:rsid w:val="009251FB"/>
    <w:rsid w:val="00934168"/>
    <w:rsid w:val="00934C6C"/>
    <w:rsid w:val="009377DC"/>
    <w:rsid w:val="00941686"/>
    <w:rsid w:val="009420C8"/>
    <w:rsid w:val="009501FE"/>
    <w:rsid w:val="00955861"/>
    <w:rsid w:val="009565C7"/>
    <w:rsid w:val="00961914"/>
    <w:rsid w:val="00962D50"/>
    <w:rsid w:val="009648FD"/>
    <w:rsid w:val="00973309"/>
    <w:rsid w:val="00977C7B"/>
    <w:rsid w:val="00985200"/>
    <w:rsid w:val="009903C3"/>
    <w:rsid w:val="0099199A"/>
    <w:rsid w:val="009924DD"/>
    <w:rsid w:val="009931A7"/>
    <w:rsid w:val="009959EB"/>
    <w:rsid w:val="0099691A"/>
    <w:rsid w:val="009A0CBE"/>
    <w:rsid w:val="009A23A5"/>
    <w:rsid w:val="009A435B"/>
    <w:rsid w:val="009A4A28"/>
    <w:rsid w:val="009A6100"/>
    <w:rsid w:val="009A668F"/>
    <w:rsid w:val="009B1B1B"/>
    <w:rsid w:val="009B4B28"/>
    <w:rsid w:val="009B504A"/>
    <w:rsid w:val="009C1B24"/>
    <w:rsid w:val="009C5414"/>
    <w:rsid w:val="009E0779"/>
    <w:rsid w:val="009E1F30"/>
    <w:rsid w:val="009E214F"/>
    <w:rsid w:val="009E3F7A"/>
    <w:rsid w:val="009F7D7E"/>
    <w:rsid w:val="00A06CF7"/>
    <w:rsid w:val="00A06D57"/>
    <w:rsid w:val="00A0737C"/>
    <w:rsid w:val="00A106DA"/>
    <w:rsid w:val="00A12FA9"/>
    <w:rsid w:val="00A20C6C"/>
    <w:rsid w:val="00A21C58"/>
    <w:rsid w:val="00A26AE4"/>
    <w:rsid w:val="00A312C7"/>
    <w:rsid w:val="00A31341"/>
    <w:rsid w:val="00A32F00"/>
    <w:rsid w:val="00A33AAC"/>
    <w:rsid w:val="00A34F31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34C4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B015EE"/>
    <w:rsid w:val="00B11973"/>
    <w:rsid w:val="00B20F86"/>
    <w:rsid w:val="00B2375C"/>
    <w:rsid w:val="00B2734B"/>
    <w:rsid w:val="00B31469"/>
    <w:rsid w:val="00B34505"/>
    <w:rsid w:val="00B4143E"/>
    <w:rsid w:val="00B436E2"/>
    <w:rsid w:val="00B441F0"/>
    <w:rsid w:val="00B47F24"/>
    <w:rsid w:val="00B53413"/>
    <w:rsid w:val="00B54F90"/>
    <w:rsid w:val="00B630E3"/>
    <w:rsid w:val="00B647AC"/>
    <w:rsid w:val="00B66B5E"/>
    <w:rsid w:val="00B723DC"/>
    <w:rsid w:val="00B76E13"/>
    <w:rsid w:val="00B83FA5"/>
    <w:rsid w:val="00B86549"/>
    <w:rsid w:val="00B8699D"/>
    <w:rsid w:val="00B86AD8"/>
    <w:rsid w:val="00B87E86"/>
    <w:rsid w:val="00B906EF"/>
    <w:rsid w:val="00B96406"/>
    <w:rsid w:val="00BA0257"/>
    <w:rsid w:val="00BA4155"/>
    <w:rsid w:val="00BA6D54"/>
    <w:rsid w:val="00BB0436"/>
    <w:rsid w:val="00BB0E5D"/>
    <w:rsid w:val="00BB44C6"/>
    <w:rsid w:val="00BC09F2"/>
    <w:rsid w:val="00BC0E98"/>
    <w:rsid w:val="00BC1C6F"/>
    <w:rsid w:val="00BC4525"/>
    <w:rsid w:val="00BC7D3E"/>
    <w:rsid w:val="00BD175C"/>
    <w:rsid w:val="00BD2642"/>
    <w:rsid w:val="00BD5FA6"/>
    <w:rsid w:val="00BE6115"/>
    <w:rsid w:val="00BE616B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26C77"/>
    <w:rsid w:val="00C302A1"/>
    <w:rsid w:val="00C353BA"/>
    <w:rsid w:val="00C367A9"/>
    <w:rsid w:val="00C410B0"/>
    <w:rsid w:val="00C41BC7"/>
    <w:rsid w:val="00C43042"/>
    <w:rsid w:val="00C56E90"/>
    <w:rsid w:val="00C578B6"/>
    <w:rsid w:val="00C61585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3474"/>
    <w:rsid w:val="00CB46FE"/>
    <w:rsid w:val="00CC1E11"/>
    <w:rsid w:val="00CC2361"/>
    <w:rsid w:val="00CC5BFD"/>
    <w:rsid w:val="00CC6289"/>
    <w:rsid w:val="00CC78FC"/>
    <w:rsid w:val="00CD3084"/>
    <w:rsid w:val="00CD41FD"/>
    <w:rsid w:val="00CE0BBD"/>
    <w:rsid w:val="00CE1E85"/>
    <w:rsid w:val="00CE20A1"/>
    <w:rsid w:val="00CE3A7A"/>
    <w:rsid w:val="00CF1FCD"/>
    <w:rsid w:val="00CF7414"/>
    <w:rsid w:val="00CF78C9"/>
    <w:rsid w:val="00D01303"/>
    <w:rsid w:val="00D04EE2"/>
    <w:rsid w:val="00D06613"/>
    <w:rsid w:val="00D07FEF"/>
    <w:rsid w:val="00D11954"/>
    <w:rsid w:val="00D11BE6"/>
    <w:rsid w:val="00D12FBB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1E76"/>
    <w:rsid w:val="00D421BD"/>
    <w:rsid w:val="00D463D9"/>
    <w:rsid w:val="00D477E6"/>
    <w:rsid w:val="00D50F66"/>
    <w:rsid w:val="00D57F70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7D17"/>
    <w:rsid w:val="00DD0753"/>
    <w:rsid w:val="00DD169E"/>
    <w:rsid w:val="00DD3073"/>
    <w:rsid w:val="00DD7106"/>
    <w:rsid w:val="00DE1BF4"/>
    <w:rsid w:val="00DE65B5"/>
    <w:rsid w:val="00DE7DC7"/>
    <w:rsid w:val="00DF2FB8"/>
    <w:rsid w:val="00DF5AC5"/>
    <w:rsid w:val="00DF6D4D"/>
    <w:rsid w:val="00DF7D5A"/>
    <w:rsid w:val="00E0527D"/>
    <w:rsid w:val="00E11AB4"/>
    <w:rsid w:val="00E15613"/>
    <w:rsid w:val="00E16EBD"/>
    <w:rsid w:val="00E2291E"/>
    <w:rsid w:val="00E34692"/>
    <w:rsid w:val="00E3583E"/>
    <w:rsid w:val="00E35B11"/>
    <w:rsid w:val="00E40D9D"/>
    <w:rsid w:val="00E41B7C"/>
    <w:rsid w:val="00E42DBC"/>
    <w:rsid w:val="00E51397"/>
    <w:rsid w:val="00E5150E"/>
    <w:rsid w:val="00E52039"/>
    <w:rsid w:val="00E547E3"/>
    <w:rsid w:val="00E6020A"/>
    <w:rsid w:val="00E70E23"/>
    <w:rsid w:val="00E80530"/>
    <w:rsid w:val="00E84DE4"/>
    <w:rsid w:val="00E900AF"/>
    <w:rsid w:val="00E949A5"/>
    <w:rsid w:val="00EA6D16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011B"/>
    <w:rsid w:val="00F2381C"/>
    <w:rsid w:val="00F23B56"/>
    <w:rsid w:val="00F25098"/>
    <w:rsid w:val="00F26823"/>
    <w:rsid w:val="00F26EEB"/>
    <w:rsid w:val="00F2707C"/>
    <w:rsid w:val="00F4115D"/>
    <w:rsid w:val="00F41BAE"/>
    <w:rsid w:val="00F47B60"/>
    <w:rsid w:val="00F5003C"/>
    <w:rsid w:val="00F50FCA"/>
    <w:rsid w:val="00F51216"/>
    <w:rsid w:val="00F52BC6"/>
    <w:rsid w:val="00F54B8B"/>
    <w:rsid w:val="00F612CD"/>
    <w:rsid w:val="00F618BC"/>
    <w:rsid w:val="00F624D1"/>
    <w:rsid w:val="00F63EE5"/>
    <w:rsid w:val="00F64BD1"/>
    <w:rsid w:val="00F66D3B"/>
    <w:rsid w:val="00F77236"/>
    <w:rsid w:val="00F84004"/>
    <w:rsid w:val="00F853B9"/>
    <w:rsid w:val="00F93B06"/>
    <w:rsid w:val="00F97D40"/>
    <w:rsid w:val="00FB0E25"/>
    <w:rsid w:val="00FB2934"/>
    <w:rsid w:val="00FB29C2"/>
    <w:rsid w:val="00FC5106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6AFD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6AFD"/>
    <w:rPr>
      <w:rFonts w:ascii="Consolas" w:hAnsi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t.pli-petronas.com/it/media/notiz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645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30</cp:revision>
  <cp:lastPrinted>2025-09-25T13:20:00Z</cp:lastPrinted>
  <dcterms:created xsi:type="dcterms:W3CDTF">2025-09-25T13:30:00Z</dcterms:created>
  <dcterms:modified xsi:type="dcterms:W3CDTF">2025-10-14T10:22:00Z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