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C28BC" w14:textId="77777777" w:rsidR="00E15613" w:rsidRDefault="00E15613" w:rsidP="002A7C41">
      <w:pPr>
        <w:pStyle w:val="Corpotesto"/>
        <w:spacing w:before="1"/>
        <w:rPr>
          <w:rFonts w:ascii="Arial" w:hAnsi="Arial" w:cs="Arial"/>
          <w:b/>
          <w:bCs/>
          <w:lang w:val="en-GB"/>
        </w:rPr>
      </w:pPr>
    </w:p>
    <w:p w14:paraId="27F638E4" w14:textId="77777777" w:rsidR="004F67F3" w:rsidRPr="007D691E" w:rsidRDefault="004F67F3" w:rsidP="004F67F3">
      <w:pPr>
        <w:jc w:val="center"/>
        <w:rPr>
          <w:rFonts w:ascii="Arial" w:hAnsi="Arial" w:cs="Arial"/>
          <w:b/>
          <w:bCs/>
          <w:sz w:val="28"/>
          <w:szCs w:val="28"/>
          <w:lang w:val="it-IT"/>
        </w:rPr>
      </w:pPr>
      <w:r w:rsidRPr="007D691E">
        <w:rPr>
          <w:rFonts w:ascii="Arial" w:hAnsi="Arial" w:cs="Arial"/>
          <w:b/>
          <w:bCs/>
          <w:sz w:val="28"/>
          <w:szCs w:val="28"/>
          <w:lang w:val="it-IT"/>
        </w:rPr>
        <w:t>“La Strada dell’Eccellenza”: il roadshow che celebra i 10 anni del Network PETRONAS Lubricants International in Italia</w:t>
      </w:r>
    </w:p>
    <w:p w14:paraId="2BF138B4" w14:textId="77777777" w:rsidR="004F67F3" w:rsidRPr="004F67F3" w:rsidRDefault="004F67F3" w:rsidP="004F67F3">
      <w:pPr>
        <w:jc w:val="center"/>
        <w:rPr>
          <w:rFonts w:ascii="Arial" w:hAnsi="Arial" w:cs="Arial"/>
          <w:b/>
          <w:bCs/>
          <w:sz w:val="32"/>
          <w:szCs w:val="32"/>
          <w:lang w:val="it-IT"/>
        </w:rPr>
      </w:pPr>
    </w:p>
    <w:p w14:paraId="60191BDE" w14:textId="4402469C" w:rsidR="004F67F3" w:rsidRPr="004A0440" w:rsidRDefault="004F67F3" w:rsidP="007D691E">
      <w:pPr>
        <w:pStyle w:val="ListParagraph1"/>
        <w:numPr>
          <w:ilvl w:val="0"/>
          <w:numId w:val="6"/>
        </w:numPr>
        <w:spacing w:after="0" w:line="276" w:lineRule="auto"/>
        <w:ind w:left="567" w:hanging="437"/>
        <w:rPr>
          <w:rFonts w:ascii="Arial" w:eastAsia="DengXian" w:hAnsi="Arial" w:cs="Arial"/>
          <w:b/>
          <w:bCs/>
        </w:rPr>
      </w:pPr>
      <w:r w:rsidRPr="004A0440">
        <w:rPr>
          <w:rFonts w:ascii="Arial" w:hAnsi="Arial" w:cs="Arial"/>
          <w:b/>
          <w:bCs/>
        </w:rPr>
        <w:t>È la prima rete di assistenza con oltre 1700 Officine affiliate distribuite sul territorio nazionale</w:t>
      </w:r>
      <w:r w:rsidR="00F2523B">
        <w:rPr>
          <w:rFonts w:ascii="Arial" w:hAnsi="Arial" w:cs="Arial"/>
          <w:b/>
          <w:bCs/>
        </w:rPr>
        <w:t>.</w:t>
      </w:r>
    </w:p>
    <w:p w14:paraId="3E4F029E" w14:textId="265BB015" w:rsidR="004F67F3" w:rsidRPr="004A0440" w:rsidRDefault="004F67F3" w:rsidP="007D691E">
      <w:pPr>
        <w:pStyle w:val="ListParagraph1"/>
        <w:numPr>
          <w:ilvl w:val="0"/>
          <w:numId w:val="6"/>
        </w:numPr>
        <w:spacing w:after="0" w:line="276" w:lineRule="auto"/>
        <w:ind w:left="567" w:hanging="437"/>
        <w:rPr>
          <w:rFonts w:ascii="Arial" w:hAnsi="Arial" w:cs="Arial"/>
          <w:b/>
          <w:bCs/>
        </w:rPr>
      </w:pPr>
      <w:r w:rsidRPr="004A0440">
        <w:rPr>
          <w:rFonts w:ascii="Arial" w:eastAsia="DengXian" w:hAnsi="Arial" w:cs="Arial"/>
          <w:b/>
          <w:bCs/>
        </w:rPr>
        <w:t>Dalle Officine OlioFiat al Network PETRONAS: l'evoluzione di un'eccellenza italiana</w:t>
      </w:r>
      <w:r w:rsidR="00F2523B">
        <w:rPr>
          <w:rFonts w:ascii="Arial" w:eastAsia="DengXian" w:hAnsi="Arial" w:cs="Arial"/>
          <w:b/>
          <w:bCs/>
        </w:rPr>
        <w:t>.</w:t>
      </w:r>
    </w:p>
    <w:p w14:paraId="7824419C" w14:textId="41642119" w:rsidR="004F67F3" w:rsidRPr="004A0440" w:rsidRDefault="004F67F3" w:rsidP="007D691E">
      <w:pPr>
        <w:pStyle w:val="ListParagraph1"/>
        <w:numPr>
          <w:ilvl w:val="0"/>
          <w:numId w:val="6"/>
        </w:numPr>
        <w:spacing w:after="0" w:line="276" w:lineRule="auto"/>
        <w:ind w:left="567" w:hanging="437"/>
        <w:rPr>
          <w:rFonts w:ascii="Arial" w:hAnsi="Arial" w:cs="Arial"/>
          <w:b/>
          <w:bCs/>
        </w:rPr>
      </w:pPr>
      <w:r w:rsidRPr="004A0440">
        <w:rPr>
          <w:rFonts w:ascii="Arial" w:hAnsi="Arial" w:cs="Arial"/>
          <w:b/>
          <w:bCs/>
        </w:rPr>
        <w:t xml:space="preserve">Il tour itinerante attraverserà dieci regioni, fino a </w:t>
      </w:r>
      <w:r w:rsidR="00F16FD9">
        <w:rPr>
          <w:rFonts w:ascii="Arial" w:hAnsi="Arial" w:cs="Arial"/>
          <w:b/>
          <w:bCs/>
        </w:rPr>
        <w:t>novembre</w:t>
      </w:r>
      <w:r w:rsidRPr="004A0440">
        <w:rPr>
          <w:rFonts w:ascii="Arial" w:hAnsi="Arial" w:cs="Arial"/>
          <w:b/>
          <w:bCs/>
        </w:rPr>
        <w:t>. Le prime due tappe questo mese.</w:t>
      </w:r>
    </w:p>
    <w:p w14:paraId="21F5F230" w14:textId="77777777" w:rsidR="004F67F3" w:rsidRPr="004A0440" w:rsidRDefault="004F67F3" w:rsidP="004F67F3">
      <w:pPr>
        <w:pStyle w:val="Corpotesto"/>
        <w:spacing w:before="1"/>
        <w:rPr>
          <w:rFonts w:ascii="Arial" w:hAnsi="Arial" w:cs="Arial"/>
          <w:b/>
          <w:bCs/>
          <w:lang w:val="it-IT"/>
        </w:rPr>
      </w:pPr>
    </w:p>
    <w:p w14:paraId="33A19AAD" w14:textId="0E0A95B3" w:rsidR="004F67F3" w:rsidRPr="0002459D" w:rsidRDefault="004F67F3" w:rsidP="007D691E">
      <w:pPr>
        <w:pStyle w:val="Corpotesto"/>
        <w:spacing w:before="1" w:after="240"/>
        <w:ind w:left="24"/>
        <w:rPr>
          <w:rFonts w:ascii="Arial" w:eastAsia="DengXian" w:hAnsi="Arial" w:cs="Arial"/>
          <w:kern w:val="1"/>
          <w:lang w:val="it-IT"/>
        </w:rPr>
      </w:pPr>
      <w:r w:rsidRPr="0002459D">
        <w:rPr>
          <w:rFonts w:ascii="Arial" w:hAnsi="Arial" w:cs="Arial"/>
          <w:b/>
          <w:bCs/>
          <w:lang w:val="it-IT"/>
        </w:rPr>
        <w:t>Santena (Torino), 12 maggio 2025</w:t>
      </w:r>
      <w:bookmarkStart w:id="0" w:name="Bookmark"/>
      <w:r w:rsidRPr="0002459D">
        <w:rPr>
          <w:rFonts w:ascii="Arial" w:hAnsi="Arial" w:cs="Arial"/>
          <w:lang w:val="it-IT"/>
        </w:rPr>
        <w:t xml:space="preserve"> –</w:t>
      </w:r>
      <w:r w:rsidRPr="0002459D">
        <w:rPr>
          <w:rFonts w:ascii="Arial" w:hAnsi="Arial" w:cs="Arial"/>
          <w:b/>
          <w:bCs/>
          <w:lang w:val="it-IT"/>
        </w:rPr>
        <w:t xml:space="preserve"> </w:t>
      </w:r>
      <w:r w:rsidRPr="0002459D">
        <w:rPr>
          <w:rFonts w:ascii="Arial" w:eastAsia="DengXian" w:hAnsi="Arial" w:cs="Arial"/>
          <w:kern w:val="1"/>
          <w:lang w:val="it-IT"/>
        </w:rPr>
        <w:t>PETRONAS Lubricants International (PLI), divisione globale di PETRONAS dedicata ai lubrificanti e fluidi funzionali ad alte prestazioni, celebra con orgoglio il decimo anniversario del proprio Network di Officine in Italia. Un traguardo significativo coronato da un primato: grazie alle oltre 1.700 strutture affiliate distribuite su tutto il territorio nazionale, la rete PLI si conferma, per il secondo anno consecutivo, la prima del Paese per numero di officine*.</w:t>
      </w:r>
    </w:p>
    <w:p w14:paraId="4A035E05" w14:textId="24C23300" w:rsidR="00B43F88" w:rsidRPr="0002459D" w:rsidRDefault="004F67F3" w:rsidP="005B0F21">
      <w:pPr>
        <w:pStyle w:val="Corpotesto"/>
        <w:spacing w:before="1" w:after="240"/>
        <w:ind w:left="24"/>
        <w:rPr>
          <w:rFonts w:ascii="Arial" w:eastAsia="DengXian" w:hAnsi="Arial" w:cs="Arial"/>
          <w:kern w:val="1"/>
          <w:lang w:val="it-IT"/>
        </w:rPr>
      </w:pPr>
      <w:r w:rsidRPr="0002459D">
        <w:rPr>
          <w:rFonts w:ascii="Arial" w:eastAsia="DengXian" w:hAnsi="Arial" w:cs="Arial"/>
          <w:kern w:val="1"/>
          <w:lang w:val="it-IT"/>
        </w:rPr>
        <w:t xml:space="preserve">L’attuale Network PETRONAS affonda le sue radici nella rete Blu Officina creata nel 1996 </w:t>
      </w:r>
      <w:r w:rsidR="00B43F88" w:rsidRPr="0002459D">
        <w:rPr>
          <w:rFonts w:ascii="Arial" w:eastAsia="DengXian" w:hAnsi="Arial" w:cs="Arial"/>
          <w:kern w:val="1"/>
          <w:lang w:val="it-IT"/>
        </w:rPr>
        <w:t>dall’ex Fiat Lubrificanti</w:t>
      </w:r>
      <w:r w:rsidRPr="0002459D">
        <w:rPr>
          <w:rFonts w:ascii="Arial" w:eastAsia="DengXian" w:hAnsi="Arial" w:cs="Arial"/>
          <w:kern w:val="1"/>
          <w:lang w:val="it-IT"/>
        </w:rPr>
        <w:t>.</w:t>
      </w:r>
      <w:r w:rsidR="005B0F21" w:rsidRPr="0002459D">
        <w:rPr>
          <w:rFonts w:ascii="Arial" w:eastAsia="DengXian" w:hAnsi="Arial" w:cs="Arial"/>
          <w:kern w:val="1"/>
          <w:lang w:val="it-IT"/>
        </w:rPr>
        <w:t xml:space="preserve"> </w:t>
      </w:r>
      <w:r w:rsidRPr="0002459D">
        <w:rPr>
          <w:rFonts w:ascii="Arial" w:eastAsia="DengXian" w:hAnsi="Arial" w:cs="Arial"/>
          <w:kern w:val="1"/>
          <w:lang w:val="it-IT"/>
        </w:rPr>
        <w:t>Con lo slogan “</w:t>
      </w:r>
      <w:r w:rsidRPr="0002459D">
        <w:rPr>
          <w:rFonts w:ascii="Arial" w:eastAsia="DengXian" w:hAnsi="Arial" w:cs="Arial"/>
          <w:i/>
          <w:iCs/>
          <w:kern w:val="1"/>
          <w:lang w:val="it-IT"/>
        </w:rPr>
        <w:t>Un salto nel Blu per non pensarci più. I meccanici italiani vi invitano al controllo stagionale”,</w:t>
      </w:r>
      <w:r w:rsidRPr="0002459D">
        <w:rPr>
          <w:rFonts w:ascii="Arial" w:eastAsia="DengXian" w:hAnsi="Arial" w:cs="Arial"/>
          <w:kern w:val="1"/>
          <w:lang w:val="it-IT"/>
        </w:rPr>
        <w:t xml:space="preserve"> </w:t>
      </w:r>
      <w:r w:rsidR="00B43F88" w:rsidRPr="0002459D">
        <w:rPr>
          <w:rFonts w:ascii="Arial" w:eastAsia="DengXian" w:hAnsi="Arial" w:cs="Arial"/>
          <w:kern w:val="1"/>
          <w:lang w:val="it-IT"/>
        </w:rPr>
        <w:t>si</w:t>
      </w:r>
      <w:r w:rsidRPr="0002459D">
        <w:rPr>
          <w:rFonts w:ascii="Arial" w:eastAsia="DengXian" w:hAnsi="Arial" w:cs="Arial"/>
          <w:kern w:val="1"/>
          <w:lang w:val="it-IT"/>
        </w:rPr>
        <w:t xml:space="preserve"> lanciava una campagna di sensibilizzazione sulla prevenzione e sicurezza della circolazione stradale che valorizzasse la figura del meccanico quale punto di riferimento qualificato per l'automobilista.</w:t>
      </w:r>
      <w:r w:rsidR="00B43F88" w:rsidRPr="0002459D">
        <w:rPr>
          <w:rFonts w:ascii="Arial" w:eastAsia="DengXian" w:hAnsi="Arial" w:cs="Arial"/>
          <w:kern w:val="1"/>
          <w:lang w:val="it-IT"/>
        </w:rPr>
        <w:t xml:space="preserve"> </w:t>
      </w:r>
    </w:p>
    <w:p w14:paraId="3990BB56" w14:textId="20925EA9" w:rsidR="005B0F21" w:rsidRPr="0002459D" w:rsidRDefault="00B43F88" w:rsidP="005B0F21">
      <w:pPr>
        <w:pStyle w:val="Corpotesto"/>
        <w:spacing w:before="1" w:after="240"/>
        <w:ind w:left="24"/>
        <w:rPr>
          <w:rFonts w:ascii="Arial" w:eastAsia="DengXian" w:hAnsi="Arial" w:cs="Arial"/>
          <w:kern w:val="1"/>
          <w:lang w:val="it-IT"/>
        </w:rPr>
      </w:pPr>
      <w:r w:rsidRPr="0002459D">
        <w:rPr>
          <w:rFonts w:ascii="Arial" w:eastAsia="DengXian" w:hAnsi="Arial" w:cs="Arial"/>
          <w:kern w:val="1"/>
          <w:lang w:val="it-IT"/>
        </w:rPr>
        <w:t>L’idea iniziale del progetto Blu Officina era quella di ampliare la storica rete delle officine specializzate OlioFiat, nata negli anni '80, coinvolgendo anche l'ampio numero di autoriparatori indipendenti, presenza in crescita sul territorio italiano.</w:t>
      </w:r>
      <w:r w:rsidR="004F67F3" w:rsidRPr="0002459D">
        <w:rPr>
          <w:rFonts w:ascii="Arial" w:eastAsia="DengXian" w:hAnsi="Arial" w:cs="Arial"/>
          <w:kern w:val="1"/>
          <w:lang w:val="it-IT"/>
        </w:rPr>
        <w:t xml:space="preserve"> </w:t>
      </w:r>
    </w:p>
    <w:p w14:paraId="0ED89E6A" w14:textId="18501CE8" w:rsidR="004F67F3" w:rsidRPr="0002459D" w:rsidRDefault="004F67F3" w:rsidP="007D691E">
      <w:pPr>
        <w:pStyle w:val="NormaleWeb"/>
        <w:spacing w:before="0" w:after="240"/>
        <w:ind w:left="23"/>
        <w:rPr>
          <w:rFonts w:ascii="Arial" w:eastAsia="DengXian" w:hAnsi="Arial" w:cs="Arial"/>
          <w:color w:val="auto"/>
          <w:kern w:val="1"/>
          <w:sz w:val="22"/>
          <w:szCs w:val="22"/>
          <w:lang w:val="it-IT"/>
        </w:rPr>
      </w:pPr>
      <w:r w:rsidRPr="0002459D">
        <w:rPr>
          <w:rFonts w:ascii="Arial" w:eastAsia="DengXian" w:hAnsi="Arial" w:cs="Arial"/>
          <w:color w:val="auto"/>
          <w:kern w:val="1"/>
          <w:sz w:val="22"/>
          <w:szCs w:val="22"/>
          <w:lang w:val="it-IT"/>
        </w:rPr>
        <w:t>La nuova rete, riconoscibile dall’insegna Blu Officina con i marchi Selenia e Paraflu, diviene negli anni successivi oggetto di campagne su media nazionali</w:t>
      </w:r>
      <w:r w:rsidR="008C1FE6" w:rsidRPr="0002459D">
        <w:rPr>
          <w:rFonts w:ascii="Arial" w:eastAsia="DengXian" w:hAnsi="Arial" w:cs="Arial"/>
          <w:color w:val="auto"/>
          <w:kern w:val="1"/>
          <w:sz w:val="22"/>
          <w:szCs w:val="22"/>
          <w:lang w:val="it-IT"/>
        </w:rPr>
        <w:t>,</w:t>
      </w:r>
      <w:r w:rsidRPr="0002459D">
        <w:rPr>
          <w:rFonts w:ascii="Arial" w:eastAsia="DengXian" w:hAnsi="Arial" w:cs="Arial"/>
          <w:color w:val="auto"/>
          <w:kern w:val="1"/>
          <w:sz w:val="22"/>
          <w:szCs w:val="22"/>
          <w:lang w:val="it-IT"/>
        </w:rPr>
        <w:t xml:space="preserve"> con l'obiettivo di rafforzare l'identità di marchio e dei valori ad esso connessi di cui il meccanico è l'assoluto protagonista. </w:t>
      </w:r>
    </w:p>
    <w:p w14:paraId="2C5B0277" w14:textId="1C5D95C0" w:rsidR="004F67F3" w:rsidRPr="0002459D" w:rsidRDefault="004F67F3" w:rsidP="007D691E">
      <w:pPr>
        <w:pStyle w:val="Corpotesto"/>
        <w:spacing w:before="1" w:after="240"/>
        <w:ind w:left="24"/>
        <w:rPr>
          <w:rFonts w:ascii="Arial" w:eastAsia="DengXian" w:hAnsi="Arial" w:cs="Arial"/>
          <w:kern w:val="1"/>
          <w:lang w:val="it-IT"/>
        </w:rPr>
      </w:pPr>
      <w:r w:rsidRPr="0002459D">
        <w:rPr>
          <w:rFonts w:ascii="Arial" w:eastAsia="DengXian" w:hAnsi="Arial" w:cs="Arial"/>
          <w:kern w:val="1"/>
          <w:lang w:val="it-IT"/>
        </w:rPr>
        <w:t xml:space="preserve">Professionalità e Cortesia diventano oggetto di spot </w:t>
      </w:r>
      <w:r w:rsidR="008C1FE6" w:rsidRPr="0002459D">
        <w:rPr>
          <w:rFonts w:ascii="Arial" w:eastAsia="DengXian" w:hAnsi="Arial" w:cs="Arial"/>
          <w:kern w:val="1"/>
          <w:lang w:val="it-IT"/>
        </w:rPr>
        <w:t>t</w:t>
      </w:r>
      <w:r w:rsidRPr="0002459D">
        <w:rPr>
          <w:rFonts w:ascii="Arial" w:eastAsia="DengXian" w:hAnsi="Arial" w:cs="Arial"/>
          <w:kern w:val="1"/>
          <w:lang w:val="it-IT"/>
        </w:rPr>
        <w:t>elevisivi di successo nei quali viene riconosciut</w:t>
      </w:r>
      <w:r w:rsidR="008C1FE6" w:rsidRPr="0002459D">
        <w:rPr>
          <w:rFonts w:ascii="Arial" w:eastAsia="DengXian" w:hAnsi="Arial" w:cs="Arial"/>
          <w:kern w:val="1"/>
          <w:lang w:val="it-IT"/>
        </w:rPr>
        <w:t>o</w:t>
      </w:r>
      <w:r w:rsidRPr="0002459D">
        <w:rPr>
          <w:rFonts w:ascii="Arial" w:eastAsia="DengXian" w:hAnsi="Arial" w:cs="Arial"/>
          <w:kern w:val="1"/>
          <w:lang w:val="it-IT"/>
        </w:rPr>
        <w:t xml:space="preserve"> e attestat</w:t>
      </w:r>
      <w:r w:rsidR="00AD4A55" w:rsidRPr="0002459D">
        <w:rPr>
          <w:rFonts w:ascii="Arial" w:eastAsia="DengXian" w:hAnsi="Arial" w:cs="Arial"/>
          <w:kern w:val="1"/>
          <w:lang w:val="it-IT"/>
        </w:rPr>
        <w:t>o</w:t>
      </w:r>
      <w:r w:rsidRPr="0002459D">
        <w:rPr>
          <w:rFonts w:ascii="Arial" w:eastAsia="DengXian" w:hAnsi="Arial" w:cs="Arial"/>
          <w:kern w:val="1"/>
          <w:lang w:val="it-IT"/>
        </w:rPr>
        <w:t xml:space="preserve"> </w:t>
      </w:r>
      <w:r w:rsidR="00B43F88" w:rsidRPr="0002459D">
        <w:rPr>
          <w:rFonts w:ascii="Arial" w:eastAsia="DengXian" w:hAnsi="Arial" w:cs="Arial"/>
          <w:kern w:val="1"/>
          <w:lang w:val="it-IT"/>
        </w:rPr>
        <w:t>l’alt</w:t>
      </w:r>
      <w:r w:rsidR="00AD4A55" w:rsidRPr="0002459D">
        <w:rPr>
          <w:rFonts w:ascii="Arial" w:eastAsia="DengXian" w:hAnsi="Arial" w:cs="Arial"/>
          <w:kern w:val="1"/>
          <w:lang w:val="it-IT"/>
        </w:rPr>
        <w:t xml:space="preserve">o valore </w:t>
      </w:r>
      <w:r w:rsidR="00B43F88" w:rsidRPr="0002459D">
        <w:rPr>
          <w:rFonts w:ascii="Arial" w:eastAsia="DengXian" w:hAnsi="Arial" w:cs="Arial"/>
          <w:kern w:val="1"/>
          <w:lang w:val="it-IT"/>
        </w:rPr>
        <w:t>del brand</w:t>
      </w:r>
      <w:r w:rsidRPr="0002459D">
        <w:rPr>
          <w:rFonts w:ascii="Arial" w:eastAsia="DengXian" w:hAnsi="Arial" w:cs="Arial"/>
          <w:kern w:val="1"/>
          <w:lang w:val="it-IT"/>
        </w:rPr>
        <w:t>. Un progetto all'avanguardia che grazie alle numerose adesioni forma una solida rete capillare a livello nazionale</w:t>
      </w:r>
      <w:r w:rsidR="00B43F88" w:rsidRPr="0002459D">
        <w:rPr>
          <w:rFonts w:ascii="Arial" w:eastAsia="DengXian" w:hAnsi="Arial" w:cs="Arial"/>
          <w:kern w:val="1"/>
          <w:lang w:val="it-IT"/>
        </w:rPr>
        <w:t>.</w:t>
      </w:r>
    </w:p>
    <w:p w14:paraId="04D5CC73" w14:textId="31EAAD36" w:rsidR="004F67F3" w:rsidRPr="0002459D" w:rsidRDefault="004F67F3" w:rsidP="007D691E">
      <w:pPr>
        <w:pStyle w:val="Corpotesto"/>
        <w:spacing w:before="1" w:after="240"/>
        <w:rPr>
          <w:rFonts w:ascii="Arial" w:eastAsia="DengXian" w:hAnsi="Arial" w:cs="Arial"/>
          <w:kern w:val="1"/>
          <w:lang w:val="it-IT"/>
        </w:rPr>
      </w:pPr>
      <w:r w:rsidRPr="0002459D">
        <w:rPr>
          <w:rFonts w:ascii="Arial" w:eastAsia="DengXian" w:hAnsi="Arial" w:cs="Arial"/>
          <w:kern w:val="1"/>
          <w:lang w:val="it-IT"/>
        </w:rPr>
        <w:t>Un modello di riferimento che, dopo l’acquisizione da parte di PETRONAS nel 200</w:t>
      </w:r>
      <w:r w:rsidR="00E97538">
        <w:rPr>
          <w:rFonts w:ascii="Arial" w:eastAsia="DengXian" w:hAnsi="Arial" w:cs="Arial"/>
          <w:kern w:val="1"/>
          <w:lang w:val="it-IT"/>
        </w:rPr>
        <w:t>8</w:t>
      </w:r>
      <w:r w:rsidRPr="0002459D">
        <w:rPr>
          <w:rFonts w:ascii="Arial" w:eastAsia="DengXian" w:hAnsi="Arial" w:cs="Arial"/>
          <w:kern w:val="1"/>
          <w:lang w:val="it-IT"/>
        </w:rPr>
        <w:t xml:space="preserve">, ha posto le basi per il successo della rete PETRONAS, la cui </w:t>
      </w:r>
      <w:r w:rsidRPr="0002459D">
        <w:rPr>
          <w:rFonts w:ascii="Arial" w:eastAsia="DengXian" w:hAnsi="Arial" w:cs="Arial"/>
          <w:i/>
          <w:iCs/>
          <w:kern w:val="1"/>
          <w:lang w:val="it-IT"/>
        </w:rPr>
        <w:t>formula di eccellenza</w:t>
      </w:r>
      <w:r w:rsidRPr="0002459D">
        <w:rPr>
          <w:rFonts w:ascii="Arial" w:eastAsia="DengXian" w:hAnsi="Arial" w:cs="Arial"/>
          <w:kern w:val="1"/>
          <w:lang w:val="it-IT"/>
        </w:rPr>
        <w:t xml:space="preserve"> risiede oggi nella capacità di coniugare la visione globale con una profonda conoscenza delle esigenze locali del mercato.</w:t>
      </w:r>
    </w:p>
    <w:p w14:paraId="54154C2B" w14:textId="0DE8502D" w:rsidR="004F67F3" w:rsidRPr="0002459D" w:rsidRDefault="004F67F3" w:rsidP="007D691E">
      <w:pPr>
        <w:pStyle w:val="Corpotesto"/>
        <w:spacing w:before="1" w:after="240"/>
        <w:rPr>
          <w:rFonts w:ascii="Arial" w:eastAsia="DengXian" w:hAnsi="Arial" w:cs="Arial"/>
          <w:kern w:val="1"/>
          <w:lang w:val="it-IT"/>
        </w:rPr>
      </w:pPr>
      <w:r w:rsidRPr="0002459D">
        <w:rPr>
          <w:rFonts w:ascii="Arial" w:eastAsia="DengXian" w:hAnsi="Arial" w:cs="Arial"/>
          <w:kern w:val="1"/>
          <w:lang w:val="it-IT"/>
        </w:rPr>
        <w:t xml:space="preserve">Per festeggiare il decimo anniversario della propria rete, PLI ha dato il via ad un’iniziativa inedita: "La Strada dell'Eccellenza", un roadshow itinerante che attraverserà l'Italia da maggio a </w:t>
      </w:r>
      <w:r w:rsidR="000441D2" w:rsidRPr="0002459D">
        <w:rPr>
          <w:rFonts w:ascii="Arial" w:eastAsia="DengXian" w:hAnsi="Arial" w:cs="Arial"/>
          <w:kern w:val="1"/>
          <w:lang w:val="it-IT"/>
        </w:rPr>
        <w:t>novembre</w:t>
      </w:r>
      <w:r w:rsidRPr="0002459D">
        <w:rPr>
          <w:rFonts w:ascii="Arial" w:eastAsia="DengXian" w:hAnsi="Arial" w:cs="Arial"/>
          <w:kern w:val="1"/>
          <w:lang w:val="it-IT"/>
        </w:rPr>
        <w:t xml:space="preserve"> 2025 toccando dieci regioni – dal Piemonte alla </w:t>
      </w:r>
      <w:r w:rsidR="000441D2" w:rsidRPr="0002459D">
        <w:rPr>
          <w:rFonts w:ascii="Arial" w:eastAsia="DengXian" w:hAnsi="Arial" w:cs="Arial"/>
          <w:kern w:val="1"/>
          <w:lang w:val="it-IT"/>
        </w:rPr>
        <w:t>Sicilia</w:t>
      </w:r>
      <w:r w:rsidRPr="0002459D">
        <w:rPr>
          <w:rFonts w:ascii="Arial" w:eastAsia="DengXian" w:hAnsi="Arial" w:cs="Arial"/>
          <w:kern w:val="1"/>
          <w:lang w:val="it-IT"/>
        </w:rPr>
        <w:t xml:space="preserve">, dalla Lombardia alla </w:t>
      </w:r>
      <w:r w:rsidR="000441D2" w:rsidRPr="0002459D">
        <w:rPr>
          <w:rFonts w:ascii="Arial" w:eastAsia="DengXian" w:hAnsi="Arial" w:cs="Arial"/>
          <w:kern w:val="1"/>
          <w:lang w:val="it-IT"/>
        </w:rPr>
        <w:t>Calabria</w:t>
      </w:r>
      <w:r w:rsidRPr="0002459D">
        <w:rPr>
          <w:rFonts w:ascii="Arial" w:eastAsia="DengXian" w:hAnsi="Arial" w:cs="Arial"/>
          <w:kern w:val="1"/>
          <w:lang w:val="it-IT"/>
        </w:rPr>
        <w:t>. Ad ogni tappa, oltre cento professionisti del settore – tra Distributori, Officine e team PETRONAS – si incontreranno in un clima di dialogo, confronto e ispirazione, per condividere esperienze, programmi e opportunità future. Un’occasione unica per rafforzare il senso di appartenenza e il rapporto di fiducia tra l’azienda ed il proprio network.</w:t>
      </w:r>
    </w:p>
    <w:p w14:paraId="5017EA02" w14:textId="77777777" w:rsidR="004F67F3" w:rsidRPr="000441D2" w:rsidRDefault="004F67F3" w:rsidP="007D691E">
      <w:pPr>
        <w:pStyle w:val="Corpotesto"/>
        <w:spacing w:before="1" w:after="240"/>
        <w:rPr>
          <w:rFonts w:ascii="Arial" w:eastAsia="DengXian" w:hAnsi="Arial" w:cs="Arial"/>
          <w:kern w:val="1"/>
          <w:lang w:val="it-IT"/>
        </w:rPr>
      </w:pPr>
      <w:r w:rsidRPr="0002459D">
        <w:rPr>
          <w:rFonts w:ascii="Arial" w:eastAsia="DengXian" w:hAnsi="Arial" w:cs="Arial"/>
          <w:kern w:val="1"/>
          <w:lang w:val="it-IT"/>
        </w:rPr>
        <w:t>“</w:t>
      </w:r>
      <w:r w:rsidRPr="0002459D">
        <w:rPr>
          <w:rFonts w:ascii="Arial" w:eastAsia="DengXian" w:hAnsi="Arial" w:cs="Arial"/>
          <w:i/>
          <w:iCs/>
          <w:kern w:val="1"/>
          <w:lang w:val="it-IT"/>
        </w:rPr>
        <w:t>Siamo orgogliosi di questi 10 anni di attività sul territorio, frutto di un approccio vincente basato su collaborazioni proficue e costruttive.</w:t>
      </w:r>
      <w:r w:rsidRPr="0002459D">
        <w:rPr>
          <w:rFonts w:ascii="Arial" w:eastAsia="Arial Unicode MS" w:hAnsi="Arial" w:cs="Arial"/>
          <w:i/>
          <w:iCs/>
          <w:lang w:val="it-IT"/>
        </w:rPr>
        <w:t xml:space="preserve"> </w:t>
      </w:r>
      <w:r w:rsidRPr="0002459D">
        <w:rPr>
          <w:rFonts w:ascii="Arial" w:eastAsia="DengXian" w:hAnsi="Arial" w:cs="Arial"/>
          <w:i/>
          <w:iCs/>
          <w:kern w:val="1"/>
          <w:lang w:val="it-IT"/>
        </w:rPr>
        <w:t>L'elemento che ci distingue è la capacità di fare rete: attraverso prodotti innovativi, soluzioni di marketing e servizi tecnici e digitali rispondiamo alle esigenze di meccanici e automobilisti, garantendo a ogni partner il vantaggio competitivo</w:t>
      </w:r>
      <w:r w:rsidRPr="000441D2">
        <w:rPr>
          <w:rFonts w:ascii="Arial" w:eastAsia="DengXian" w:hAnsi="Arial" w:cs="Arial"/>
          <w:i/>
          <w:iCs/>
          <w:kern w:val="1"/>
          <w:lang w:val="it-IT"/>
        </w:rPr>
        <w:t xml:space="preserve"> </w:t>
      </w:r>
      <w:r w:rsidRPr="000441D2">
        <w:rPr>
          <w:rFonts w:ascii="Arial" w:eastAsia="DengXian" w:hAnsi="Arial" w:cs="Arial"/>
          <w:i/>
          <w:iCs/>
          <w:kern w:val="1"/>
          <w:lang w:val="it-IT"/>
        </w:rPr>
        <w:lastRenderedPageBreak/>
        <w:t xml:space="preserve">necessario per eccellere in un mercato sempre più esigente” </w:t>
      </w:r>
      <w:r w:rsidRPr="000441D2">
        <w:rPr>
          <w:rFonts w:ascii="Arial" w:eastAsia="DengXian" w:hAnsi="Arial" w:cs="Arial"/>
          <w:kern w:val="1"/>
          <w:lang w:val="it-IT"/>
        </w:rPr>
        <w:t xml:space="preserve">commenta </w:t>
      </w:r>
      <w:r w:rsidRPr="000441D2">
        <w:rPr>
          <w:rFonts w:ascii="Arial" w:eastAsia="DengXian" w:hAnsi="Arial" w:cs="Arial"/>
          <w:b/>
          <w:bCs/>
          <w:kern w:val="1"/>
          <w:lang w:val="it-IT"/>
        </w:rPr>
        <w:t>Ciro Lupo, Business Head for Italy &amp; Africa di PLI</w:t>
      </w:r>
      <w:r w:rsidRPr="000441D2">
        <w:rPr>
          <w:rFonts w:ascii="Arial" w:eastAsia="DengXian" w:hAnsi="Arial" w:cs="Arial"/>
          <w:i/>
          <w:iCs/>
          <w:kern w:val="1"/>
          <w:lang w:val="it-IT"/>
        </w:rPr>
        <w:t xml:space="preserve">. </w:t>
      </w:r>
    </w:p>
    <w:p w14:paraId="02DF76CF" w14:textId="4E5658EB" w:rsidR="004F67F3" w:rsidRPr="000441D2" w:rsidRDefault="004F67F3" w:rsidP="007D691E">
      <w:pPr>
        <w:pStyle w:val="Corpotesto"/>
        <w:spacing w:before="1" w:after="240"/>
        <w:ind w:left="24"/>
        <w:rPr>
          <w:rFonts w:ascii="Arial" w:eastAsia="DengXian" w:hAnsi="Arial" w:cs="Arial"/>
          <w:kern w:val="1"/>
          <w:lang w:val="it-IT"/>
        </w:rPr>
      </w:pPr>
      <w:r w:rsidRPr="000441D2">
        <w:rPr>
          <w:rFonts w:ascii="Arial" w:eastAsia="DengXian" w:hAnsi="Arial" w:cs="Arial"/>
          <w:kern w:val="1"/>
          <w:lang w:val="it-IT"/>
        </w:rPr>
        <w:t xml:space="preserve">Il tour itinerante </w:t>
      </w:r>
      <w:r w:rsidR="000259AD" w:rsidRPr="000441D2">
        <w:rPr>
          <w:rFonts w:ascii="Arial" w:eastAsia="DengXian" w:hAnsi="Arial" w:cs="Arial"/>
          <w:kern w:val="1"/>
          <w:lang w:val="it-IT"/>
        </w:rPr>
        <w:t xml:space="preserve">prende </w:t>
      </w:r>
      <w:r w:rsidRPr="000441D2">
        <w:rPr>
          <w:rFonts w:ascii="Arial" w:eastAsia="DengXian" w:hAnsi="Arial" w:cs="Arial"/>
          <w:kern w:val="1"/>
          <w:lang w:val="it-IT"/>
        </w:rPr>
        <w:t xml:space="preserve">il via questo mese con le prime due tappe: </w:t>
      </w:r>
      <w:r w:rsidR="000259AD" w:rsidRPr="000441D2">
        <w:rPr>
          <w:rFonts w:ascii="Arial" w:eastAsia="DengXian" w:hAnsi="Arial" w:cs="Arial"/>
          <w:kern w:val="1"/>
          <w:lang w:val="it-IT"/>
        </w:rPr>
        <w:t>la prima, che si è svolta</w:t>
      </w:r>
      <w:r w:rsidRPr="000441D2">
        <w:rPr>
          <w:rFonts w:ascii="Arial" w:eastAsia="DengXian" w:hAnsi="Arial" w:cs="Arial"/>
          <w:kern w:val="1"/>
          <w:lang w:val="it-IT"/>
        </w:rPr>
        <w:t xml:space="preserve"> lo scorso weekend, il 10 maggio</w:t>
      </w:r>
      <w:r w:rsidR="000259AD" w:rsidRPr="000441D2">
        <w:rPr>
          <w:rFonts w:ascii="Arial" w:eastAsia="DengXian" w:hAnsi="Arial" w:cs="Arial"/>
          <w:kern w:val="1"/>
          <w:lang w:val="it-IT"/>
        </w:rPr>
        <w:t>,</w:t>
      </w:r>
      <w:r w:rsidRPr="000441D2">
        <w:rPr>
          <w:rFonts w:ascii="Arial" w:eastAsia="DengXian" w:hAnsi="Arial" w:cs="Arial"/>
          <w:kern w:val="1"/>
          <w:lang w:val="it-IT"/>
        </w:rPr>
        <w:t xml:space="preserve"> a Rende (Cosenza), a cui seguirà Borgo Ronchetto di Salgareda (Treviso) il 17 maggio. "La Strada dell'Eccellenza" continuerà poi il suo percorso in altre otto località lungo tutto lo Stivale.</w:t>
      </w:r>
    </w:p>
    <w:p w14:paraId="51DD97CC" w14:textId="77777777" w:rsidR="004F67F3" w:rsidRPr="004F67F3" w:rsidRDefault="004F67F3" w:rsidP="004A0440">
      <w:pPr>
        <w:pStyle w:val="Corpotesto"/>
        <w:spacing w:before="1" w:after="120"/>
        <w:ind w:left="24"/>
        <w:rPr>
          <w:rFonts w:ascii="Arial" w:eastAsia="DengXian" w:hAnsi="Arial" w:cs="Arial"/>
          <w:kern w:val="1"/>
          <w:lang w:val="it-IT"/>
        </w:rPr>
      </w:pPr>
    </w:p>
    <w:p w14:paraId="0EBA8052" w14:textId="77777777" w:rsidR="004F67F3" w:rsidRPr="004F67F3" w:rsidRDefault="004F67F3" w:rsidP="004A0440">
      <w:pPr>
        <w:pStyle w:val="Corpotesto"/>
        <w:spacing w:before="1" w:after="120"/>
        <w:ind w:left="24"/>
        <w:rPr>
          <w:rFonts w:ascii="Arial" w:eastAsia="DengXian" w:hAnsi="Arial" w:cs="Arial"/>
          <w:kern w:val="1"/>
          <w:lang w:val="it-IT"/>
        </w:rPr>
      </w:pPr>
      <w:r w:rsidRPr="004F67F3">
        <w:rPr>
          <w:rFonts w:ascii="Arial" w:eastAsia="DengXian" w:hAnsi="Arial" w:cs="Arial"/>
          <w:kern w:val="1"/>
          <w:sz w:val="20"/>
          <w:szCs w:val="20"/>
          <w:lang w:val="it-IT"/>
        </w:rPr>
        <w:t>* fonte: Osservatorio Network Officine 2024- Notiziario Motoristico.</w:t>
      </w:r>
    </w:p>
    <w:p w14:paraId="23D9880E" w14:textId="77777777" w:rsidR="004F67F3" w:rsidRPr="004F67F3" w:rsidRDefault="004F67F3" w:rsidP="004A0440">
      <w:pPr>
        <w:pStyle w:val="Corpotesto"/>
        <w:spacing w:before="1" w:after="120"/>
        <w:ind w:left="24"/>
        <w:rPr>
          <w:rFonts w:ascii="Arial" w:eastAsia="DengXian" w:hAnsi="Arial" w:cs="Arial"/>
          <w:kern w:val="1"/>
          <w:lang w:val="it-IT"/>
        </w:rPr>
      </w:pPr>
    </w:p>
    <w:bookmarkEnd w:id="0"/>
    <w:p w14:paraId="3D42EB34" w14:textId="77777777" w:rsidR="004F67F3" w:rsidRPr="004F67F3" w:rsidRDefault="004F67F3" w:rsidP="004F67F3">
      <w:pPr>
        <w:pStyle w:val="CorpoA"/>
        <w:jc w:val="center"/>
        <w:rPr>
          <w:rFonts w:ascii="Arial" w:hAnsi="Arial" w:cs="Arial"/>
          <w:color w:val="auto"/>
          <w:sz w:val="24"/>
          <w:szCs w:val="24"/>
          <w:lang w:val="it-IT"/>
        </w:rPr>
      </w:pPr>
      <w:r w:rsidRPr="004F67F3">
        <w:rPr>
          <w:rFonts w:ascii="Arial" w:hAnsi="Arial" w:cs="Arial"/>
          <w:color w:val="auto"/>
          <w:sz w:val="24"/>
          <w:szCs w:val="24"/>
          <w:lang w:val="it-IT"/>
        </w:rPr>
        <w:t>- FINE –</w:t>
      </w:r>
    </w:p>
    <w:p w14:paraId="4B45F438" w14:textId="77777777" w:rsidR="004F67F3" w:rsidRPr="004F67F3" w:rsidRDefault="004F67F3" w:rsidP="004F67F3">
      <w:pPr>
        <w:pStyle w:val="CorpoA"/>
        <w:jc w:val="center"/>
        <w:rPr>
          <w:rFonts w:ascii="Arial" w:hAnsi="Arial" w:cs="Arial"/>
          <w:color w:val="auto"/>
          <w:sz w:val="24"/>
          <w:szCs w:val="24"/>
          <w:lang w:val="it-IT"/>
        </w:rPr>
      </w:pPr>
    </w:p>
    <w:p w14:paraId="55B6E960" w14:textId="77777777" w:rsidR="004F67F3" w:rsidRPr="004F67F3" w:rsidRDefault="004F67F3" w:rsidP="004F67F3">
      <w:pPr>
        <w:spacing w:after="160"/>
        <w:rPr>
          <w:rFonts w:ascii="Arial" w:hAnsi="Arial" w:cs="Arial"/>
          <w:sz w:val="20"/>
          <w:szCs w:val="20"/>
          <w:lang w:val="it-IT"/>
        </w:rPr>
      </w:pPr>
      <w:r w:rsidRPr="004F67F3">
        <w:rPr>
          <w:rFonts w:ascii="Arial" w:eastAsia="Arial" w:hAnsi="Arial" w:cs="Arial"/>
          <w:b/>
          <w:bCs/>
          <w:sz w:val="20"/>
          <w:szCs w:val="20"/>
          <w:lang w:val="it-IT"/>
        </w:rPr>
        <w:t>Informazioni su PETRONAS Lubricants International</w:t>
      </w:r>
    </w:p>
    <w:p w14:paraId="6523EA54" w14:textId="77777777" w:rsidR="004F67F3" w:rsidRPr="004F67F3" w:rsidRDefault="004F67F3" w:rsidP="004F67F3">
      <w:pPr>
        <w:pStyle w:val="NormalWeb1"/>
        <w:shd w:val="clear" w:color="auto" w:fill="FFFFFF"/>
        <w:spacing w:before="0"/>
        <w:jc w:val="both"/>
        <w:rPr>
          <w:rFonts w:ascii="Arial" w:hAnsi="Arial" w:cs="Arial"/>
          <w:color w:val="auto"/>
          <w:sz w:val="20"/>
          <w:szCs w:val="20"/>
          <w:lang w:val="it-IT"/>
        </w:rPr>
      </w:pPr>
      <w:r w:rsidRPr="004F67F3">
        <w:rPr>
          <w:rFonts w:ascii="Arial" w:hAnsi="Arial" w:cs="Arial"/>
          <w:color w:val="auto"/>
          <w:sz w:val="20"/>
          <w:szCs w:val="20"/>
          <w:lang w:val="it-IT"/>
        </w:rPr>
        <w:t>PETRONAS Lubricants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uffici in tutto il mondo, tra cui Torino, Belo Horizonte, Pechino e Chicago.</w:t>
      </w:r>
    </w:p>
    <w:p w14:paraId="2DE18C48" w14:textId="77777777" w:rsidR="004F67F3" w:rsidRPr="004F67F3" w:rsidRDefault="004F67F3" w:rsidP="004F67F3">
      <w:pPr>
        <w:pStyle w:val="NormalWeb1"/>
        <w:shd w:val="clear" w:color="auto" w:fill="FFFFFF"/>
        <w:spacing w:before="0"/>
        <w:jc w:val="both"/>
        <w:rPr>
          <w:rFonts w:ascii="Arial" w:hAnsi="Arial" w:cs="Arial"/>
          <w:color w:val="auto"/>
          <w:sz w:val="20"/>
          <w:szCs w:val="20"/>
          <w:lang w:val="it-IT"/>
        </w:rPr>
      </w:pPr>
      <w:r w:rsidRPr="004F67F3">
        <w:rPr>
          <w:rFonts w:ascii="Arial" w:hAnsi="Arial" w:cs="Arial"/>
          <w:color w:val="auto"/>
          <w:sz w:val="20"/>
          <w:szCs w:val="20"/>
          <w:lang w:val="it-IT"/>
        </w:rPr>
        <w:t xml:space="preserve">PLI è la risorsa tecnica alla base della partnership di PETRONAS con il Mercedes- AMG PETRONAS Formula 1 Team ed è responsabile della progettazione, dello sviluppo e della fornitura delle Fluid Technology Solutions™, che includono lubrificanti, combustibili e fluidi per trasmissioni personalizzati per alimentare le Frecce d’Argento. </w:t>
      </w:r>
    </w:p>
    <w:p w14:paraId="40CF71FC" w14:textId="77777777" w:rsidR="004F67F3" w:rsidRPr="004F67F3" w:rsidRDefault="004F67F3" w:rsidP="004F67F3">
      <w:pPr>
        <w:pStyle w:val="NormalWeb1"/>
        <w:shd w:val="clear" w:color="auto" w:fill="FFFFFF"/>
        <w:spacing w:before="0"/>
        <w:jc w:val="both"/>
        <w:rPr>
          <w:rFonts w:ascii="Arial" w:hAnsi="Arial" w:cs="Arial"/>
          <w:color w:val="auto"/>
          <w:sz w:val="20"/>
          <w:szCs w:val="20"/>
          <w:lang w:val="it-IT"/>
        </w:rPr>
      </w:pPr>
      <w:r w:rsidRPr="004F67F3">
        <w:rPr>
          <w:rFonts w:ascii="Arial" w:hAnsi="Arial" w:cs="Arial"/>
          <w:color w:val="auto"/>
          <w:sz w:val="20"/>
          <w:szCs w:val="20"/>
          <w:lang w:val="it-IT"/>
        </w:rPr>
        <w:t>PLI è il partner che fornisce nuove soluzioni all'avanguardia nel campo dell’energia ed è impegnato a migliorare la qualità della vita delle persone per un futuro più sostenibile. L’impegno di PLI è quello di condurre e far crescere tutte le attività in modo da contribuire positivamente alla società e all'ambiente.</w:t>
      </w:r>
    </w:p>
    <w:p w14:paraId="7154A37D" w14:textId="77777777" w:rsidR="004F67F3" w:rsidRPr="004F67F3" w:rsidRDefault="004F67F3" w:rsidP="004F67F3">
      <w:pPr>
        <w:pStyle w:val="NormalWeb1"/>
        <w:shd w:val="clear" w:color="auto" w:fill="FFFFFF"/>
        <w:spacing w:before="0"/>
        <w:jc w:val="both"/>
        <w:rPr>
          <w:rFonts w:ascii="Arial" w:hAnsi="Arial" w:cs="Arial"/>
          <w:color w:val="auto"/>
          <w:sz w:val="20"/>
          <w:szCs w:val="20"/>
          <w:lang w:val="it-IT"/>
        </w:rPr>
      </w:pPr>
      <w:r w:rsidRPr="004F67F3">
        <w:rPr>
          <w:rFonts w:ascii="Arial" w:hAnsi="Arial" w:cs="Arial"/>
          <w:color w:val="auto"/>
          <w:sz w:val="20"/>
          <w:szCs w:val="20"/>
          <w:lang w:val="it-IT"/>
        </w:rPr>
        <w:t>PLI persegue un ambizioso piano di crescita, posizionandosi tra le principali aziende globali di lubrificanti all’avanguardia nel settore e offrendo soluzioni su misura per ogni esigenza.</w:t>
      </w:r>
    </w:p>
    <w:p w14:paraId="5710F589" w14:textId="77777777" w:rsidR="004F67F3" w:rsidRDefault="004F67F3" w:rsidP="004F67F3">
      <w:pPr>
        <w:pStyle w:val="NormalWeb1"/>
        <w:shd w:val="clear" w:color="auto" w:fill="FFFFFF"/>
        <w:spacing w:before="0"/>
        <w:jc w:val="both"/>
        <w:rPr>
          <w:rStyle w:val="Nessuno"/>
          <w:rFonts w:ascii="Arial" w:hAnsi="Arial" w:cs="Arial"/>
          <w:color w:val="212121"/>
          <w:sz w:val="20"/>
          <w:szCs w:val="20"/>
          <w:lang w:val="it-IT"/>
        </w:rPr>
      </w:pPr>
      <w:r>
        <w:rPr>
          <w:rFonts w:ascii="Arial" w:hAnsi="Arial" w:cs="Arial"/>
          <w:sz w:val="20"/>
          <w:szCs w:val="20"/>
          <w:lang w:val="it-IT"/>
        </w:rPr>
        <w:t>Per maggiori informazioni, visitare il sito</w:t>
      </w:r>
      <w:r>
        <w:rPr>
          <w:lang w:val="it-IT"/>
        </w:rPr>
        <w:t xml:space="preserve"> </w:t>
      </w:r>
      <w:hyperlink r:id="rId7" w:history="1">
        <w:r>
          <w:rPr>
            <w:rStyle w:val="Collegamentoipertestuale"/>
            <w:rFonts w:ascii="Arial" w:eastAsia="Times New Roman" w:hAnsi="Arial" w:cs="Arial"/>
            <w:color w:val="13B0AE"/>
            <w:sz w:val="20"/>
            <w:szCs w:val="20"/>
            <w:lang w:val="it-IT"/>
          </w:rPr>
          <w:t>pli-petronas.com</w:t>
        </w:r>
      </w:hyperlink>
    </w:p>
    <w:p w14:paraId="40A85DD0" w14:textId="77777777" w:rsidR="004F67F3" w:rsidRDefault="004F67F3" w:rsidP="004F67F3">
      <w:pPr>
        <w:pStyle w:val="CorpoA"/>
        <w:widowControl/>
        <w:jc w:val="both"/>
        <w:rPr>
          <w:rFonts w:eastAsia="Times New Roman" w:cs="Arial"/>
          <w:b/>
          <w:bCs/>
          <w:color w:val="00000A"/>
          <w:lang w:val="it-IT"/>
        </w:rPr>
      </w:pPr>
      <w:r>
        <w:rPr>
          <w:rStyle w:val="Nessuno"/>
          <w:rFonts w:ascii="Arial" w:hAnsi="Arial" w:cs="Arial"/>
          <w:color w:val="212121"/>
          <w:sz w:val="20"/>
          <w:szCs w:val="20"/>
          <w:lang w:val="it-IT"/>
        </w:rPr>
        <w:t> </w:t>
      </w:r>
    </w:p>
    <w:p w14:paraId="1623D4A0" w14:textId="77777777" w:rsidR="004F67F3" w:rsidRPr="009B57E1" w:rsidRDefault="004F67F3" w:rsidP="004F67F3">
      <w:pPr>
        <w:pStyle w:val="CorpoA"/>
        <w:widowControl/>
        <w:jc w:val="both"/>
        <w:rPr>
          <w:lang w:val="it-IT"/>
        </w:rPr>
      </w:pPr>
      <w:r>
        <w:rPr>
          <w:rFonts w:eastAsia="Times New Roman" w:cs="Arial"/>
          <w:b/>
          <w:bCs/>
          <w:color w:val="00000A"/>
          <w:lang w:val="it-IT"/>
        </w:rPr>
        <w:t>Contatti per la stampa:</w:t>
      </w:r>
    </w:p>
    <w:p w14:paraId="77A0AC5A" w14:textId="77777777" w:rsidR="004F67F3" w:rsidRPr="009B57E1" w:rsidRDefault="004F67F3" w:rsidP="004F67F3">
      <w:pPr>
        <w:pStyle w:val="CorpoA"/>
        <w:widowControl/>
        <w:jc w:val="both"/>
        <w:rPr>
          <w:lang w:val="it-IT"/>
        </w:rPr>
      </w:pPr>
    </w:p>
    <w:p w14:paraId="6A00FBAB" w14:textId="77777777" w:rsidR="004F67F3" w:rsidRDefault="004F67F3" w:rsidP="004F67F3">
      <w:pPr>
        <w:rPr>
          <w:rFonts w:ascii="Arial" w:eastAsia="Arial" w:hAnsi="Arial" w:cs="Arial"/>
          <w:bCs/>
          <w:color w:val="212121"/>
          <w:sz w:val="20"/>
          <w:szCs w:val="20"/>
          <w:lang w:val="it-IT"/>
        </w:rPr>
      </w:pPr>
      <w:r>
        <w:rPr>
          <w:rFonts w:ascii="Arial" w:eastAsia="Arial" w:hAnsi="Arial" w:cs="Arial"/>
          <w:b/>
          <w:color w:val="212121"/>
          <w:sz w:val="20"/>
          <w:szCs w:val="20"/>
          <w:lang w:val="it-IT"/>
        </w:rPr>
        <w:t>Ufficio Stampa PETRONAS Lubricants Italy</w:t>
      </w:r>
    </w:p>
    <w:p w14:paraId="42C3BC71" w14:textId="77777777" w:rsidR="004F67F3" w:rsidRDefault="004F67F3" w:rsidP="004F67F3">
      <w:pPr>
        <w:rPr>
          <w:rFonts w:ascii="Arial" w:eastAsia="Arial" w:hAnsi="Arial" w:cs="Arial"/>
          <w:color w:val="212121"/>
          <w:sz w:val="20"/>
          <w:szCs w:val="20"/>
          <w:lang w:val="it-IT"/>
        </w:rPr>
      </w:pPr>
      <w:r>
        <w:rPr>
          <w:rFonts w:ascii="Arial" w:eastAsia="Arial" w:hAnsi="Arial" w:cs="Arial"/>
          <w:bCs/>
          <w:color w:val="212121"/>
          <w:sz w:val="20"/>
          <w:szCs w:val="20"/>
          <w:lang w:val="it-IT"/>
        </w:rPr>
        <w:t>Anice SRL | Via</w:t>
      </w:r>
      <w:r>
        <w:rPr>
          <w:rFonts w:ascii="Arial" w:eastAsia="Arial" w:hAnsi="Arial" w:cs="Arial"/>
          <w:color w:val="212121"/>
          <w:sz w:val="20"/>
          <w:szCs w:val="20"/>
          <w:lang w:val="it-IT"/>
        </w:rPr>
        <w:t xml:space="preserve"> Torre Pellice 17 | 10156 Torino</w:t>
      </w:r>
    </w:p>
    <w:p w14:paraId="6A211569" w14:textId="77777777" w:rsidR="004F67F3" w:rsidRPr="009B57E1" w:rsidRDefault="004F67F3" w:rsidP="004F67F3">
      <w:pPr>
        <w:rPr>
          <w:lang w:val="it-IT"/>
        </w:rPr>
      </w:pPr>
      <w:r>
        <w:rPr>
          <w:rFonts w:ascii="Arial" w:eastAsia="Arial" w:hAnsi="Arial" w:cs="Arial"/>
          <w:color w:val="212121"/>
          <w:sz w:val="20"/>
          <w:szCs w:val="20"/>
          <w:lang w:val="it-IT"/>
        </w:rPr>
        <w:t>Tel. +39 011 0161111</w:t>
      </w:r>
    </w:p>
    <w:p w14:paraId="123F5F99" w14:textId="77777777" w:rsidR="004F67F3" w:rsidRDefault="004F67F3" w:rsidP="004F67F3">
      <w:pPr>
        <w:shd w:val="clear" w:color="auto" w:fill="FFFFFF"/>
        <w:rPr>
          <w:rFonts w:ascii="Arial" w:eastAsia="Arial" w:hAnsi="Arial" w:cs="Arial"/>
          <w:color w:val="000066"/>
          <w:sz w:val="20"/>
          <w:szCs w:val="20"/>
          <w:lang w:val="it-IT"/>
        </w:rPr>
      </w:pPr>
      <w:hyperlink r:id="rId8" w:history="1">
        <w:r>
          <w:rPr>
            <w:rStyle w:val="Collegamentoipertestuale"/>
            <w:rFonts w:ascii="Arial" w:eastAsia="Times New Roman" w:hAnsi="Arial" w:cs="Arial"/>
            <w:color w:val="13B0AE"/>
            <w:sz w:val="20"/>
            <w:szCs w:val="20"/>
            <w:lang w:val="it-IT"/>
          </w:rPr>
          <w:t>petronas@anicecommunication.com</w:t>
        </w:r>
      </w:hyperlink>
    </w:p>
    <w:p w14:paraId="24432D20" w14:textId="77777777" w:rsidR="004F67F3" w:rsidRDefault="004F67F3" w:rsidP="004F67F3">
      <w:pPr>
        <w:rPr>
          <w:rFonts w:ascii="Arial" w:eastAsia="Arial" w:hAnsi="Arial" w:cs="Arial"/>
          <w:color w:val="000066"/>
          <w:sz w:val="20"/>
          <w:szCs w:val="20"/>
          <w:lang w:val="it-IT"/>
        </w:rPr>
      </w:pPr>
    </w:p>
    <w:p w14:paraId="4026F579" w14:textId="77777777" w:rsidR="004F67F3" w:rsidRDefault="004F67F3" w:rsidP="004F67F3">
      <w:pPr>
        <w:rPr>
          <w:rFonts w:ascii="Arial" w:eastAsia="Arial" w:hAnsi="Arial" w:cs="Arial"/>
          <w:color w:val="212121"/>
          <w:sz w:val="20"/>
          <w:szCs w:val="20"/>
          <w:lang w:val="it-IT"/>
        </w:rPr>
      </w:pPr>
      <w:r>
        <w:rPr>
          <w:rFonts w:ascii="Arial" w:eastAsia="Arial" w:hAnsi="Arial" w:cs="Arial"/>
          <w:color w:val="212121"/>
          <w:sz w:val="20"/>
          <w:szCs w:val="20"/>
          <w:lang w:val="it-IT"/>
        </w:rPr>
        <w:t>Roberto Beltramolli | +39 335 6068559</w:t>
      </w:r>
    </w:p>
    <w:p w14:paraId="31A3FC6C" w14:textId="77777777" w:rsidR="004F67F3" w:rsidRDefault="004F67F3" w:rsidP="004F67F3">
      <w:pPr>
        <w:rPr>
          <w:rFonts w:ascii="Arial" w:eastAsia="Arial" w:hAnsi="Arial" w:cs="Arial"/>
          <w:color w:val="212121"/>
          <w:sz w:val="20"/>
          <w:szCs w:val="20"/>
          <w:lang w:val="it-IT"/>
        </w:rPr>
      </w:pPr>
      <w:r>
        <w:rPr>
          <w:rFonts w:ascii="Arial" w:eastAsia="Arial" w:hAnsi="Arial" w:cs="Arial"/>
          <w:color w:val="212121"/>
          <w:sz w:val="20"/>
          <w:szCs w:val="20"/>
          <w:lang w:val="it-IT"/>
        </w:rPr>
        <w:t>Patrizia Tontini | +39 335 6068557</w:t>
      </w:r>
    </w:p>
    <w:p w14:paraId="7B17906D" w14:textId="77777777" w:rsidR="004F67F3" w:rsidRDefault="004F67F3" w:rsidP="004F67F3">
      <w:pPr>
        <w:rPr>
          <w:rStyle w:val="Nessuno"/>
          <w:rFonts w:ascii="Arial" w:hAnsi="Arial" w:cs="Arial"/>
          <w:color w:val="212121"/>
          <w:sz w:val="20"/>
          <w:szCs w:val="20"/>
          <w:u w:color="000000"/>
          <w:lang w:val="it-IT"/>
        </w:rPr>
      </w:pPr>
      <w:r>
        <w:rPr>
          <w:rFonts w:ascii="Arial" w:eastAsia="Arial" w:hAnsi="Arial" w:cs="Arial"/>
          <w:color w:val="212121"/>
          <w:sz w:val="20"/>
          <w:szCs w:val="20"/>
          <w:lang w:val="it-IT"/>
        </w:rPr>
        <w:t>Emanuele Franzoso | +39 347 6079680</w:t>
      </w:r>
    </w:p>
    <w:p w14:paraId="520C9397" w14:textId="77777777" w:rsidR="004F67F3" w:rsidRDefault="004F67F3" w:rsidP="004F67F3">
      <w:pPr>
        <w:pStyle w:val="CorpoA"/>
        <w:widowControl/>
        <w:jc w:val="both"/>
        <w:rPr>
          <w:rFonts w:ascii="Arial" w:eastAsia="Arial" w:hAnsi="Arial" w:cs="Arial"/>
          <w:b/>
          <w:color w:val="212121"/>
          <w:sz w:val="20"/>
          <w:szCs w:val="20"/>
          <w:lang w:val="it-IT"/>
        </w:rPr>
      </w:pPr>
      <w:r>
        <w:rPr>
          <w:rStyle w:val="Nessuno"/>
          <w:rFonts w:ascii="Arial" w:hAnsi="Arial" w:cs="Arial"/>
          <w:color w:val="212121"/>
          <w:sz w:val="20"/>
          <w:szCs w:val="20"/>
          <w:lang w:val="it-IT"/>
        </w:rPr>
        <w:t> </w:t>
      </w:r>
    </w:p>
    <w:p w14:paraId="4786FA92" w14:textId="77777777" w:rsidR="004F67F3" w:rsidRDefault="004F67F3" w:rsidP="004F67F3">
      <w:pPr>
        <w:rPr>
          <w:rFonts w:ascii="Arial" w:eastAsia="Arial" w:hAnsi="Arial" w:cs="Arial"/>
          <w:b/>
          <w:bCs/>
          <w:color w:val="212121"/>
          <w:sz w:val="20"/>
          <w:szCs w:val="20"/>
          <w:lang w:val="it-IT"/>
        </w:rPr>
      </w:pPr>
      <w:r>
        <w:rPr>
          <w:rFonts w:ascii="Arial" w:eastAsia="Arial" w:hAnsi="Arial" w:cs="Arial"/>
          <w:b/>
          <w:color w:val="212121"/>
          <w:sz w:val="20"/>
          <w:szCs w:val="20"/>
          <w:lang w:val="it-IT"/>
        </w:rPr>
        <w:t>PETRONAS Lubricants International</w:t>
      </w:r>
      <w:r>
        <w:rPr>
          <w:rFonts w:ascii="Arial" w:eastAsia="Arial" w:hAnsi="Arial" w:cs="Arial"/>
          <w:color w:val="212121"/>
          <w:sz w:val="20"/>
          <w:szCs w:val="20"/>
          <w:lang w:val="it-IT"/>
        </w:rPr>
        <w:t> </w:t>
      </w:r>
    </w:p>
    <w:p w14:paraId="20479067" w14:textId="77777777" w:rsidR="004F67F3" w:rsidRDefault="004F67F3" w:rsidP="004F67F3">
      <w:pPr>
        <w:rPr>
          <w:rFonts w:ascii="Arial" w:eastAsia="Arial" w:hAnsi="Arial" w:cs="Arial"/>
          <w:color w:val="212121"/>
          <w:sz w:val="20"/>
          <w:szCs w:val="20"/>
          <w:lang w:val="it-IT"/>
        </w:rPr>
      </w:pPr>
      <w:r>
        <w:rPr>
          <w:rFonts w:ascii="Arial" w:eastAsia="Arial" w:hAnsi="Arial" w:cs="Arial"/>
          <w:b/>
          <w:bCs/>
          <w:color w:val="212121"/>
          <w:sz w:val="20"/>
          <w:szCs w:val="20"/>
          <w:lang w:val="it-IT"/>
        </w:rPr>
        <w:t>Cluster Italy &amp; Africa</w:t>
      </w:r>
    </w:p>
    <w:p w14:paraId="747B7F54" w14:textId="77777777" w:rsidR="004F67F3" w:rsidRPr="009B57E1" w:rsidRDefault="004F67F3" w:rsidP="004F67F3">
      <w:pPr>
        <w:rPr>
          <w:lang w:val="it-IT"/>
        </w:rPr>
      </w:pPr>
      <w:r>
        <w:rPr>
          <w:rFonts w:ascii="Arial" w:eastAsia="Arial" w:hAnsi="Arial" w:cs="Arial"/>
          <w:color w:val="212121"/>
          <w:sz w:val="20"/>
          <w:szCs w:val="20"/>
          <w:lang w:val="it-IT"/>
        </w:rPr>
        <w:t>Stefania Migliore </w:t>
      </w:r>
    </w:p>
    <w:p w14:paraId="40D0B765" w14:textId="77777777" w:rsidR="004F67F3" w:rsidRPr="002605EB" w:rsidRDefault="004F67F3" w:rsidP="004F67F3">
      <w:pPr>
        <w:shd w:val="clear" w:color="auto" w:fill="FFFFFF"/>
        <w:rPr>
          <w:lang w:val="it-IT"/>
        </w:rPr>
      </w:pPr>
      <w:hyperlink r:id="rId9" w:history="1">
        <w:r>
          <w:rPr>
            <w:rStyle w:val="Collegamentoipertestuale"/>
            <w:rFonts w:ascii="Arial" w:eastAsia="Times New Roman" w:hAnsi="Arial" w:cs="Arial"/>
            <w:color w:val="13B0AE"/>
            <w:sz w:val="20"/>
            <w:szCs w:val="20"/>
          </w:rPr>
          <w:t>stefania.migliore@pli-petronas.com</w:t>
        </w:r>
      </w:hyperlink>
      <w:r w:rsidRPr="002605EB">
        <w:rPr>
          <w:rFonts w:ascii="Arial" w:eastAsia="Arial" w:hAnsi="Arial" w:cs="Arial"/>
          <w:color w:val="212121"/>
          <w:sz w:val="20"/>
          <w:szCs w:val="20"/>
          <w:lang w:val="it-IT"/>
        </w:rPr>
        <w:t>  </w:t>
      </w:r>
    </w:p>
    <w:p w14:paraId="22187D87" w14:textId="77777777" w:rsidR="004F67F3" w:rsidRPr="002605EB" w:rsidRDefault="004F67F3" w:rsidP="004F67F3">
      <w:pPr>
        <w:rPr>
          <w:lang w:val="it-IT"/>
        </w:rPr>
      </w:pPr>
    </w:p>
    <w:p w14:paraId="209463BC" w14:textId="77777777" w:rsidR="004F67F3" w:rsidRDefault="004F67F3" w:rsidP="004F67F3">
      <w:pPr>
        <w:jc w:val="both"/>
      </w:pPr>
      <w:r>
        <w:rPr>
          <w:rFonts w:ascii="Arial" w:eastAsia="Arial" w:hAnsi="Arial" w:cs="Arial"/>
          <w:b/>
          <w:bCs/>
          <w:sz w:val="20"/>
          <w:szCs w:val="20"/>
        </w:rPr>
        <w:t>Area Press</w:t>
      </w:r>
    </w:p>
    <w:p w14:paraId="565AF9D5" w14:textId="0FBA9826" w:rsidR="00250BA2" w:rsidRPr="00502763" w:rsidRDefault="004F67F3" w:rsidP="004F67F3">
      <w:pPr>
        <w:shd w:val="clear" w:color="auto" w:fill="FFFFFF"/>
        <w:rPr>
          <w:lang w:val="it-IT"/>
        </w:rPr>
      </w:pPr>
      <w:hyperlink r:id="rId10" w:history="1">
        <w:r>
          <w:rPr>
            <w:rStyle w:val="Collegamentoipertestuale"/>
            <w:rFonts w:ascii="Arial" w:eastAsia="Times New Roman" w:hAnsi="Arial" w:cs="Arial"/>
            <w:color w:val="13B0AE"/>
            <w:sz w:val="20"/>
            <w:szCs w:val="20"/>
            <w:lang w:val="it-IT"/>
          </w:rPr>
          <w:t>it.pli-petronas.com/it/media/notizie</w:t>
        </w:r>
      </w:hyperlink>
    </w:p>
    <w:sectPr w:rsidR="00250BA2" w:rsidRPr="00502763" w:rsidSect="004A0440">
      <w:headerReference w:type="even" r:id="rId11"/>
      <w:headerReference w:type="default" r:id="rId12"/>
      <w:headerReference w:type="first" r:id="rId13"/>
      <w:pgSz w:w="11920" w:h="16840"/>
      <w:pgMar w:top="900" w:right="1137" w:bottom="1134" w:left="1170" w:header="720" w:footer="88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070DB" w14:textId="77777777" w:rsidR="00CF5586" w:rsidRDefault="00CF5586">
      <w:r>
        <w:separator/>
      </w:r>
    </w:p>
  </w:endnote>
  <w:endnote w:type="continuationSeparator" w:id="0">
    <w:p w14:paraId="3E1C8C3E" w14:textId="77777777" w:rsidR="00CF5586" w:rsidRDefault="00CF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modern"/>
    <w:notTrueType/>
    <w:pitch w:val="variable"/>
    <w:sig w:usb0="A000002F" w:usb1="4000004A" w:usb2="00000000" w:usb3="00000000" w:csb0="0000011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5EA6" w14:textId="77777777" w:rsidR="00CF5586" w:rsidRDefault="00CF5586">
      <w:r>
        <w:separator/>
      </w:r>
    </w:p>
  </w:footnote>
  <w:footnote w:type="continuationSeparator" w:id="0">
    <w:p w14:paraId="61C8C987" w14:textId="77777777" w:rsidR="00CF5586" w:rsidRDefault="00CF5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1F9EE5BC" w:rsidR="00250BA2" w:rsidRDefault="001D1C9C">
    <w:pPr>
      <w:pStyle w:val="CorpoA"/>
      <w:tabs>
        <w:tab w:val="center" w:pos="4513"/>
        <w:tab w:val="right" w:pos="9026"/>
      </w:tabs>
      <w:ind w:firstLine="4513"/>
      <w:jc w:val="right"/>
    </w:pPr>
    <w:r>
      <w:rPr>
        <w:noProof/>
      </w:rPr>
      <w:drawing>
        <wp:anchor distT="152400" distB="152400" distL="152400" distR="152400" simplePos="0" relativeHeight="251658240" behindDoc="1" locked="0" layoutInCell="1" allowOverlap="1" wp14:anchorId="565AF9DA" wp14:editId="3D71FCA0">
          <wp:simplePos x="0" y="0"/>
          <wp:positionH relativeFrom="page">
            <wp:posOffset>510596</wp:posOffset>
          </wp:positionH>
          <wp:positionV relativeFrom="page">
            <wp:posOffset>164300</wp:posOffset>
          </wp:positionV>
          <wp:extent cx="2520895" cy="1410437"/>
          <wp:effectExtent l="0" t="0" r="0" b="0"/>
          <wp:wrapNone/>
          <wp:docPr id="1166856115"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Pr>
        <w:noProof/>
      </w:rPr>
      <w:drawing>
        <wp:inline distT="0" distB="0" distL="0" distR="0" wp14:anchorId="565AF9DC" wp14:editId="565AF9DD">
          <wp:extent cx="876300" cy="876300"/>
          <wp:effectExtent l="0" t="0" r="0" b="0"/>
          <wp:docPr id="993807164"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p w14:paraId="564083FF" w14:textId="77777777" w:rsidR="004A0440" w:rsidRDefault="004A0440">
    <w:pPr>
      <w:pStyle w:val="CorpoA"/>
      <w:tabs>
        <w:tab w:val="center" w:pos="4513"/>
        <w:tab w:val="right" w:pos="9026"/>
      </w:tabs>
      <w:ind w:firstLine="4513"/>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7"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1440" w:hanging="360"/>
      </w:pPr>
      <w:rPr>
        <w:rFonts w:ascii="Symbol" w:hAnsi="Symbol" w:cs="Symbol"/>
        <w:lang w:val="it-IT"/>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lang w:val="it-IT"/>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lang w:val="it-IT"/>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 w15:restartNumberingAfterBreak="0">
    <w:nsid w:val="002A0136"/>
    <w:multiLevelType w:val="hybridMultilevel"/>
    <w:tmpl w:val="EA60FE7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20B56F3"/>
    <w:multiLevelType w:val="hybridMultilevel"/>
    <w:tmpl w:val="D84EE40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4E2A7752"/>
    <w:multiLevelType w:val="hybridMultilevel"/>
    <w:tmpl w:val="8B7800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6E5214B"/>
    <w:multiLevelType w:val="hybridMultilevel"/>
    <w:tmpl w:val="F2600726"/>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16cid:durableId="530342791">
    <w:abstractNumId w:val="2"/>
  </w:num>
  <w:num w:numId="2" w16cid:durableId="1036350370">
    <w:abstractNumId w:val="5"/>
  </w:num>
  <w:num w:numId="3" w16cid:durableId="1292590184">
    <w:abstractNumId w:val="4"/>
  </w:num>
  <w:num w:numId="4" w16cid:durableId="717172314">
    <w:abstractNumId w:val="1"/>
  </w:num>
  <w:num w:numId="5" w16cid:durableId="94835629">
    <w:abstractNumId w:val="0"/>
  </w:num>
  <w:num w:numId="6" w16cid:durableId="1468224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1651F"/>
    <w:rsid w:val="00017313"/>
    <w:rsid w:val="000215AD"/>
    <w:rsid w:val="0002459D"/>
    <w:rsid w:val="000259AD"/>
    <w:rsid w:val="000331B9"/>
    <w:rsid w:val="00040E1E"/>
    <w:rsid w:val="000420C0"/>
    <w:rsid w:val="000423FC"/>
    <w:rsid w:val="000441D2"/>
    <w:rsid w:val="00050877"/>
    <w:rsid w:val="00055DD9"/>
    <w:rsid w:val="00066D49"/>
    <w:rsid w:val="00074158"/>
    <w:rsid w:val="00081B23"/>
    <w:rsid w:val="000A0E42"/>
    <w:rsid w:val="000A1049"/>
    <w:rsid w:val="000A2ADD"/>
    <w:rsid w:val="000B2591"/>
    <w:rsid w:val="000B58B6"/>
    <w:rsid w:val="000B644A"/>
    <w:rsid w:val="000B6BD3"/>
    <w:rsid w:val="000B7EF4"/>
    <w:rsid w:val="000D01F7"/>
    <w:rsid w:val="000F0145"/>
    <w:rsid w:val="00101CA5"/>
    <w:rsid w:val="001107AE"/>
    <w:rsid w:val="0011613E"/>
    <w:rsid w:val="00117D23"/>
    <w:rsid w:val="001210E6"/>
    <w:rsid w:val="00126C74"/>
    <w:rsid w:val="00131E17"/>
    <w:rsid w:val="00134106"/>
    <w:rsid w:val="0014101E"/>
    <w:rsid w:val="00141B2E"/>
    <w:rsid w:val="001606C7"/>
    <w:rsid w:val="00161FB3"/>
    <w:rsid w:val="00177D19"/>
    <w:rsid w:val="001A16CD"/>
    <w:rsid w:val="001A6D33"/>
    <w:rsid w:val="001B264C"/>
    <w:rsid w:val="001B3589"/>
    <w:rsid w:val="001B7067"/>
    <w:rsid w:val="001C5527"/>
    <w:rsid w:val="001C6EEC"/>
    <w:rsid w:val="001C70DB"/>
    <w:rsid w:val="001D1C9C"/>
    <w:rsid w:val="001D64FF"/>
    <w:rsid w:val="001E5EA4"/>
    <w:rsid w:val="001F11B4"/>
    <w:rsid w:val="001F5C1C"/>
    <w:rsid w:val="002026B3"/>
    <w:rsid w:val="00207E78"/>
    <w:rsid w:val="00210550"/>
    <w:rsid w:val="00211429"/>
    <w:rsid w:val="0021335D"/>
    <w:rsid w:val="00214B49"/>
    <w:rsid w:val="00215B40"/>
    <w:rsid w:val="002200F4"/>
    <w:rsid w:val="00250BA2"/>
    <w:rsid w:val="00255DBC"/>
    <w:rsid w:val="00265F13"/>
    <w:rsid w:val="00273E15"/>
    <w:rsid w:val="00275DC2"/>
    <w:rsid w:val="00281D5A"/>
    <w:rsid w:val="0028423D"/>
    <w:rsid w:val="00287096"/>
    <w:rsid w:val="00294A37"/>
    <w:rsid w:val="002A0E26"/>
    <w:rsid w:val="002A7C41"/>
    <w:rsid w:val="002B0CCB"/>
    <w:rsid w:val="002B0E23"/>
    <w:rsid w:val="002B1989"/>
    <w:rsid w:val="002C1A54"/>
    <w:rsid w:val="002D7F07"/>
    <w:rsid w:val="0030263C"/>
    <w:rsid w:val="003055E2"/>
    <w:rsid w:val="003231A0"/>
    <w:rsid w:val="0032507B"/>
    <w:rsid w:val="00325F25"/>
    <w:rsid w:val="00335417"/>
    <w:rsid w:val="00343CEF"/>
    <w:rsid w:val="0037219A"/>
    <w:rsid w:val="003730A5"/>
    <w:rsid w:val="00373484"/>
    <w:rsid w:val="0037537F"/>
    <w:rsid w:val="00377D8A"/>
    <w:rsid w:val="003878DB"/>
    <w:rsid w:val="003916B9"/>
    <w:rsid w:val="00394354"/>
    <w:rsid w:val="0039531D"/>
    <w:rsid w:val="003B1D32"/>
    <w:rsid w:val="003C2830"/>
    <w:rsid w:val="003D192F"/>
    <w:rsid w:val="003E4497"/>
    <w:rsid w:val="003E6F1D"/>
    <w:rsid w:val="00401149"/>
    <w:rsid w:val="00414A65"/>
    <w:rsid w:val="00417D31"/>
    <w:rsid w:val="00440B5A"/>
    <w:rsid w:val="00464F45"/>
    <w:rsid w:val="00473876"/>
    <w:rsid w:val="0047494C"/>
    <w:rsid w:val="00484338"/>
    <w:rsid w:val="00486B25"/>
    <w:rsid w:val="00491006"/>
    <w:rsid w:val="004A0440"/>
    <w:rsid w:val="004B0BEF"/>
    <w:rsid w:val="004B6EEA"/>
    <w:rsid w:val="004D458F"/>
    <w:rsid w:val="004E47C2"/>
    <w:rsid w:val="004F5AF8"/>
    <w:rsid w:val="004F67F3"/>
    <w:rsid w:val="00501B1A"/>
    <w:rsid w:val="00502763"/>
    <w:rsid w:val="00503FBD"/>
    <w:rsid w:val="005111D1"/>
    <w:rsid w:val="005215DA"/>
    <w:rsid w:val="005408E5"/>
    <w:rsid w:val="00541844"/>
    <w:rsid w:val="00541F75"/>
    <w:rsid w:val="005544C8"/>
    <w:rsid w:val="00554502"/>
    <w:rsid w:val="00571FE0"/>
    <w:rsid w:val="00572A6E"/>
    <w:rsid w:val="00592E1A"/>
    <w:rsid w:val="005A2680"/>
    <w:rsid w:val="005B0F21"/>
    <w:rsid w:val="005B1305"/>
    <w:rsid w:val="005B2EDC"/>
    <w:rsid w:val="005C03EF"/>
    <w:rsid w:val="005C7D67"/>
    <w:rsid w:val="005D528A"/>
    <w:rsid w:val="005E294E"/>
    <w:rsid w:val="005E7CF5"/>
    <w:rsid w:val="005F044B"/>
    <w:rsid w:val="0060065D"/>
    <w:rsid w:val="00603C3C"/>
    <w:rsid w:val="00604557"/>
    <w:rsid w:val="00610ECA"/>
    <w:rsid w:val="00612FFC"/>
    <w:rsid w:val="006168D3"/>
    <w:rsid w:val="00627FCA"/>
    <w:rsid w:val="006336DF"/>
    <w:rsid w:val="00634214"/>
    <w:rsid w:val="006462B6"/>
    <w:rsid w:val="0066460D"/>
    <w:rsid w:val="00665BEB"/>
    <w:rsid w:val="00666C93"/>
    <w:rsid w:val="00682C9D"/>
    <w:rsid w:val="006B0E2A"/>
    <w:rsid w:val="006B1AC3"/>
    <w:rsid w:val="006B4352"/>
    <w:rsid w:val="006B48C5"/>
    <w:rsid w:val="006C1FD4"/>
    <w:rsid w:val="006C3288"/>
    <w:rsid w:val="006C544E"/>
    <w:rsid w:val="006D6D61"/>
    <w:rsid w:val="006F1A2B"/>
    <w:rsid w:val="006F666A"/>
    <w:rsid w:val="007249A6"/>
    <w:rsid w:val="00741019"/>
    <w:rsid w:val="007416E7"/>
    <w:rsid w:val="0078262E"/>
    <w:rsid w:val="00787468"/>
    <w:rsid w:val="0079082D"/>
    <w:rsid w:val="0079531D"/>
    <w:rsid w:val="007A2580"/>
    <w:rsid w:val="007C745D"/>
    <w:rsid w:val="007D691E"/>
    <w:rsid w:val="007D749F"/>
    <w:rsid w:val="007F4AFC"/>
    <w:rsid w:val="007F6862"/>
    <w:rsid w:val="0080051F"/>
    <w:rsid w:val="008021D8"/>
    <w:rsid w:val="008041B9"/>
    <w:rsid w:val="008165A9"/>
    <w:rsid w:val="0084073E"/>
    <w:rsid w:val="008552C8"/>
    <w:rsid w:val="00857F92"/>
    <w:rsid w:val="008810EA"/>
    <w:rsid w:val="00882676"/>
    <w:rsid w:val="0089392E"/>
    <w:rsid w:val="008A0629"/>
    <w:rsid w:val="008A0BBA"/>
    <w:rsid w:val="008A60A8"/>
    <w:rsid w:val="008C1FE6"/>
    <w:rsid w:val="008C2267"/>
    <w:rsid w:val="008D4E8C"/>
    <w:rsid w:val="008E1DBE"/>
    <w:rsid w:val="008E732C"/>
    <w:rsid w:val="008F2860"/>
    <w:rsid w:val="00905D7B"/>
    <w:rsid w:val="00907041"/>
    <w:rsid w:val="00913F06"/>
    <w:rsid w:val="009277B1"/>
    <w:rsid w:val="009379CE"/>
    <w:rsid w:val="00951C75"/>
    <w:rsid w:val="009565BA"/>
    <w:rsid w:val="009565C7"/>
    <w:rsid w:val="00966A51"/>
    <w:rsid w:val="00974E1E"/>
    <w:rsid w:val="00983D58"/>
    <w:rsid w:val="0099483C"/>
    <w:rsid w:val="00997432"/>
    <w:rsid w:val="009A668F"/>
    <w:rsid w:val="009B504A"/>
    <w:rsid w:val="009F46AD"/>
    <w:rsid w:val="00A31341"/>
    <w:rsid w:val="00A33AAC"/>
    <w:rsid w:val="00A347C5"/>
    <w:rsid w:val="00A557A9"/>
    <w:rsid w:val="00A55FD5"/>
    <w:rsid w:val="00A576B7"/>
    <w:rsid w:val="00A7436F"/>
    <w:rsid w:val="00A743B5"/>
    <w:rsid w:val="00A832EF"/>
    <w:rsid w:val="00A84625"/>
    <w:rsid w:val="00A91526"/>
    <w:rsid w:val="00AB44D4"/>
    <w:rsid w:val="00AC1C66"/>
    <w:rsid w:val="00AD0267"/>
    <w:rsid w:val="00AD4A55"/>
    <w:rsid w:val="00AD5D85"/>
    <w:rsid w:val="00AD60E7"/>
    <w:rsid w:val="00AD7584"/>
    <w:rsid w:val="00AF006A"/>
    <w:rsid w:val="00B05FE7"/>
    <w:rsid w:val="00B2734B"/>
    <w:rsid w:val="00B27B5D"/>
    <w:rsid w:val="00B31432"/>
    <w:rsid w:val="00B4143E"/>
    <w:rsid w:val="00B43F88"/>
    <w:rsid w:val="00B54F90"/>
    <w:rsid w:val="00B578BA"/>
    <w:rsid w:val="00B65553"/>
    <w:rsid w:val="00B7587F"/>
    <w:rsid w:val="00B76D5B"/>
    <w:rsid w:val="00BB6FB3"/>
    <w:rsid w:val="00BC1C6F"/>
    <w:rsid w:val="00BD0260"/>
    <w:rsid w:val="00BE6115"/>
    <w:rsid w:val="00BE7E8B"/>
    <w:rsid w:val="00BF189E"/>
    <w:rsid w:val="00C11048"/>
    <w:rsid w:val="00C20E86"/>
    <w:rsid w:val="00C23D1F"/>
    <w:rsid w:val="00C354B5"/>
    <w:rsid w:val="00C41BC7"/>
    <w:rsid w:val="00C44F74"/>
    <w:rsid w:val="00C46F73"/>
    <w:rsid w:val="00C52801"/>
    <w:rsid w:val="00C52981"/>
    <w:rsid w:val="00C55788"/>
    <w:rsid w:val="00C578B6"/>
    <w:rsid w:val="00C62E46"/>
    <w:rsid w:val="00C70827"/>
    <w:rsid w:val="00C719D1"/>
    <w:rsid w:val="00C96A54"/>
    <w:rsid w:val="00C96D01"/>
    <w:rsid w:val="00CA13C2"/>
    <w:rsid w:val="00CA5C38"/>
    <w:rsid w:val="00CB240E"/>
    <w:rsid w:val="00CC105A"/>
    <w:rsid w:val="00CC439C"/>
    <w:rsid w:val="00CC57C9"/>
    <w:rsid w:val="00CD3084"/>
    <w:rsid w:val="00CE20A1"/>
    <w:rsid w:val="00CE3A7A"/>
    <w:rsid w:val="00CF1333"/>
    <w:rsid w:val="00CF30B6"/>
    <w:rsid w:val="00CF5586"/>
    <w:rsid w:val="00CF78C9"/>
    <w:rsid w:val="00D00503"/>
    <w:rsid w:val="00D01303"/>
    <w:rsid w:val="00D033A9"/>
    <w:rsid w:val="00D03C2F"/>
    <w:rsid w:val="00D10548"/>
    <w:rsid w:val="00D11954"/>
    <w:rsid w:val="00D12FBB"/>
    <w:rsid w:val="00D251C6"/>
    <w:rsid w:val="00D31495"/>
    <w:rsid w:val="00D31781"/>
    <w:rsid w:val="00D35161"/>
    <w:rsid w:val="00D421BD"/>
    <w:rsid w:val="00D463D9"/>
    <w:rsid w:val="00D46FB5"/>
    <w:rsid w:val="00D53D2C"/>
    <w:rsid w:val="00D632D1"/>
    <w:rsid w:val="00D71177"/>
    <w:rsid w:val="00D71A0F"/>
    <w:rsid w:val="00D845BA"/>
    <w:rsid w:val="00D856BD"/>
    <w:rsid w:val="00D917DD"/>
    <w:rsid w:val="00D91A63"/>
    <w:rsid w:val="00DA4252"/>
    <w:rsid w:val="00DB05C3"/>
    <w:rsid w:val="00DB338F"/>
    <w:rsid w:val="00DC13EF"/>
    <w:rsid w:val="00DC155B"/>
    <w:rsid w:val="00DD2278"/>
    <w:rsid w:val="00DE69B1"/>
    <w:rsid w:val="00DF5007"/>
    <w:rsid w:val="00DF6D4D"/>
    <w:rsid w:val="00E009E5"/>
    <w:rsid w:val="00E02EBA"/>
    <w:rsid w:val="00E07103"/>
    <w:rsid w:val="00E11C6B"/>
    <w:rsid w:val="00E15613"/>
    <w:rsid w:val="00E20A32"/>
    <w:rsid w:val="00E34692"/>
    <w:rsid w:val="00E44BEB"/>
    <w:rsid w:val="00E47B88"/>
    <w:rsid w:val="00E47E4F"/>
    <w:rsid w:val="00E54173"/>
    <w:rsid w:val="00E66979"/>
    <w:rsid w:val="00E70E23"/>
    <w:rsid w:val="00E71D90"/>
    <w:rsid w:val="00E84476"/>
    <w:rsid w:val="00E97538"/>
    <w:rsid w:val="00EB63D5"/>
    <w:rsid w:val="00EC1B09"/>
    <w:rsid w:val="00EC613A"/>
    <w:rsid w:val="00ED6CBE"/>
    <w:rsid w:val="00EE0698"/>
    <w:rsid w:val="00EE318C"/>
    <w:rsid w:val="00EF3700"/>
    <w:rsid w:val="00EF433C"/>
    <w:rsid w:val="00EF5096"/>
    <w:rsid w:val="00EF7597"/>
    <w:rsid w:val="00F026CB"/>
    <w:rsid w:val="00F05723"/>
    <w:rsid w:val="00F075EE"/>
    <w:rsid w:val="00F16FD9"/>
    <w:rsid w:val="00F2381C"/>
    <w:rsid w:val="00F2523B"/>
    <w:rsid w:val="00F2707C"/>
    <w:rsid w:val="00F379D0"/>
    <w:rsid w:val="00F379E7"/>
    <w:rsid w:val="00F42889"/>
    <w:rsid w:val="00F51216"/>
    <w:rsid w:val="00F87E33"/>
    <w:rsid w:val="00FA10E4"/>
    <w:rsid w:val="00FB2E49"/>
    <w:rsid w:val="00FD09E7"/>
    <w:rsid w:val="00FE1CE2"/>
    <w:rsid w:val="00FE2644"/>
    <w:rsid w:val="00FF0F89"/>
    <w:rsid w:val="00FF30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4E063B9C-4B89-48C8-8AA5-37772623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1">
    <w:name w:val="heading 1"/>
    <w:basedOn w:val="Normale"/>
    <w:next w:val="Normale"/>
    <w:link w:val="Titolo1Carattere"/>
    <w:uiPriority w:val="9"/>
    <w:qFormat/>
    <w:rsid w:val="008021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F05723"/>
    <w:pPr>
      <w:keepNext/>
      <w:keepLines/>
      <w:spacing w:before="40"/>
      <w:outlineLvl w:val="2"/>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uiPriority w:val="99"/>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 w:type="paragraph" w:styleId="Corpotesto">
    <w:name w:val="Body Text"/>
    <w:basedOn w:val="Normale"/>
    <w:link w:val="CorpotestoCarattere"/>
    <w:uiPriority w:val="1"/>
    <w:qFormat/>
    <w:rsid w:val="007874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rPr>
  </w:style>
  <w:style w:type="character" w:customStyle="1" w:styleId="CorpotestoCarattere">
    <w:name w:val="Corpo testo Carattere"/>
    <w:basedOn w:val="Carpredefinitoparagrafo"/>
    <w:link w:val="Corpotesto"/>
    <w:uiPriority w:val="1"/>
    <w:rsid w:val="00787468"/>
    <w:rPr>
      <w:rFonts w:ascii="Arial MT" w:eastAsia="Arial MT" w:hAnsi="Arial MT" w:cs="Arial MT"/>
      <w:sz w:val="22"/>
      <w:szCs w:val="22"/>
      <w:bdr w:val="none" w:sz="0" w:space="0" w:color="auto"/>
      <w:lang w:val="en-US" w:eastAsia="en-US"/>
    </w:rPr>
  </w:style>
  <w:style w:type="character" w:customStyle="1" w:styleId="Titolo1Carattere">
    <w:name w:val="Titolo 1 Carattere"/>
    <w:basedOn w:val="Carpredefinitoparagrafo"/>
    <w:link w:val="Titolo1"/>
    <w:uiPriority w:val="9"/>
    <w:rsid w:val="008021D8"/>
    <w:rPr>
      <w:rFonts w:asciiTheme="majorHAnsi" w:eastAsiaTheme="majorEastAsia" w:hAnsiTheme="majorHAnsi" w:cstheme="majorBidi"/>
      <w:color w:val="365F91" w:themeColor="accent1" w:themeShade="BF"/>
      <w:sz w:val="32"/>
      <w:szCs w:val="32"/>
      <w:lang w:val="en-US" w:eastAsia="en-US"/>
    </w:rPr>
  </w:style>
  <w:style w:type="character" w:styleId="Rimandocommento">
    <w:name w:val="annotation reference"/>
    <w:basedOn w:val="Carpredefinitoparagrafo"/>
    <w:uiPriority w:val="99"/>
    <w:semiHidden/>
    <w:unhideWhenUsed/>
    <w:rsid w:val="00E15613"/>
    <w:rPr>
      <w:sz w:val="16"/>
      <w:szCs w:val="16"/>
    </w:rPr>
  </w:style>
  <w:style w:type="paragraph" w:customStyle="1" w:styleId="Testocommento1">
    <w:name w:val="Testo commento1"/>
    <w:basedOn w:val="Normale"/>
    <w:next w:val="Testocommento"/>
    <w:link w:val="TestocommentoCarattere"/>
    <w:uiPriority w:val="99"/>
    <w:unhideWhenUsed/>
    <w:rsid w:val="00E15613"/>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eastAsia="Aptos"/>
      <w:sz w:val="20"/>
      <w:szCs w:val="20"/>
      <w:lang w:val="en-GB"/>
    </w:rPr>
  </w:style>
  <w:style w:type="character" w:customStyle="1" w:styleId="TestocommentoCarattere">
    <w:name w:val="Testo commento Carattere"/>
    <w:basedOn w:val="Carpredefinitoparagrafo"/>
    <w:link w:val="Testocommento1"/>
    <w:uiPriority w:val="99"/>
    <w:rsid w:val="00E15613"/>
    <w:rPr>
      <w:rFonts w:eastAsia="Aptos"/>
      <w:sz w:val="20"/>
      <w:szCs w:val="20"/>
      <w:lang w:eastAsia="en-US"/>
    </w:rPr>
  </w:style>
  <w:style w:type="paragraph" w:styleId="Testocommento">
    <w:name w:val="annotation text"/>
    <w:basedOn w:val="Normale"/>
    <w:link w:val="TestocommentoCarattere1"/>
    <w:uiPriority w:val="99"/>
    <w:semiHidden/>
    <w:unhideWhenUsed/>
    <w:rsid w:val="00E15613"/>
    <w:rPr>
      <w:sz w:val="20"/>
      <w:szCs w:val="20"/>
    </w:rPr>
  </w:style>
  <w:style w:type="character" w:customStyle="1" w:styleId="TestocommentoCarattere1">
    <w:name w:val="Testo commento Carattere1"/>
    <w:basedOn w:val="Carpredefinitoparagrafo"/>
    <w:link w:val="Testocommento"/>
    <w:uiPriority w:val="99"/>
    <w:semiHidden/>
    <w:rsid w:val="00E15613"/>
    <w:rPr>
      <w:lang w:val="en-US" w:eastAsia="en-US"/>
    </w:rPr>
  </w:style>
  <w:style w:type="character" w:customStyle="1" w:styleId="Titolo3Carattere">
    <w:name w:val="Titolo 3 Carattere"/>
    <w:basedOn w:val="Carpredefinitoparagrafo"/>
    <w:link w:val="Titolo3"/>
    <w:uiPriority w:val="9"/>
    <w:semiHidden/>
    <w:rsid w:val="00F05723"/>
    <w:rPr>
      <w:rFonts w:asciiTheme="majorHAnsi" w:eastAsiaTheme="majorEastAsia" w:hAnsiTheme="majorHAnsi" w:cstheme="majorBidi"/>
      <w:color w:val="243F60" w:themeColor="accent1" w:themeShade="7F"/>
      <w:sz w:val="24"/>
      <w:szCs w:val="24"/>
      <w:lang w:val="en-US" w:eastAsia="en-US"/>
    </w:rPr>
  </w:style>
  <w:style w:type="paragraph" w:styleId="Citazioneintensa">
    <w:name w:val="Intense Quote"/>
    <w:basedOn w:val="Normale"/>
    <w:next w:val="Normale"/>
    <w:link w:val="CitazioneintensaCarattere"/>
    <w:uiPriority w:val="30"/>
    <w:qFormat/>
    <w:rsid w:val="00592E1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zioneintensaCarattere">
    <w:name w:val="Citazione intensa Carattere"/>
    <w:basedOn w:val="Carpredefinitoparagrafo"/>
    <w:link w:val="Citazioneintensa"/>
    <w:uiPriority w:val="30"/>
    <w:rsid w:val="00592E1A"/>
    <w:rPr>
      <w:i/>
      <w:iCs/>
      <w:color w:val="4F81BD" w:themeColor="accent1"/>
      <w:sz w:val="24"/>
      <w:szCs w:val="24"/>
      <w:lang w:val="en-US" w:eastAsia="en-US"/>
    </w:rPr>
  </w:style>
  <w:style w:type="paragraph" w:customStyle="1" w:styleId="NormalWeb1">
    <w:name w:val="Normal (Web)1"/>
    <w:rsid w:val="004F67F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00" w:after="100"/>
    </w:pPr>
    <w:rPr>
      <w:color w:val="000000"/>
      <w:sz w:val="24"/>
      <w:szCs w:val="24"/>
      <w:u w:color="000000"/>
      <w:bdr w:val="none" w:sz="0" w:space="0" w:color="auto"/>
      <w:lang w:val="en-US" w:eastAsia="ar-SA"/>
    </w:rPr>
  </w:style>
  <w:style w:type="paragraph" w:customStyle="1" w:styleId="ListParagraph1">
    <w:name w:val="List Paragraph1"/>
    <w:basedOn w:val="Normale"/>
    <w:rsid w:val="004F67F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252" w:lineRule="auto"/>
      <w:ind w:left="720"/>
    </w:pPr>
    <w:rPr>
      <w:rFonts w:ascii="Helvetica Neue" w:hAnsi="Helvetica Neue" w:cs="Helvetica Neue"/>
      <w:kern w:val="1"/>
      <w:sz w:val="22"/>
      <w:szCs w:val="22"/>
      <w:bdr w:val="none" w:sz="0" w:space="0" w:color="auto"/>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419910119">
      <w:bodyDiv w:val="1"/>
      <w:marLeft w:val="0"/>
      <w:marRight w:val="0"/>
      <w:marTop w:val="0"/>
      <w:marBottom w:val="0"/>
      <w:divBdr>
        <w:top w:val="none" w:sz="0" w:space="0" w:color="auto"/>
        <w:left w:val="none" w:sz="0" w:space="0" w:color="auto"/>
        <w:bottom w:val="none" w:sz="0" w:space="0" w:color="auto"/>
        <w:right w:val="none" w:sz="0" w:space="0" w:color="auto"/>
      </w:divBdr>
      <w:divsChild>
        <w:div w:id="222178162">
          <w:marLeft w:val="0"/>
          <w:marRight w:val="0"/>
          <w:marTop w:val="0"/>
          <w:marBottom w:val="0"/>
          <w:divBdr>
            <w:top w:val="none" w:sz="0" w:space="0" w:color="auto"/>
            <w:left w:val="none" w:sz="0" w:space="0" w:color="auto"/>
            <w:bottom w:val="none" w:sz="0" w:space="0" w:color="auto"/>
            <w:right w:val="none" w:sz="0" w:space="0" w:color="auto"/>
          </w:divBdr>
          <w:divsChild>
            <w:div w:id="1890071306">
              <w:marLeft w:val="0"/>
              <w:marRight w:val="0"/>
              <w:marTop w:val="0"/>
              <w:marBottom w:val="0"/>
              <w:divBdr>
                <w:top w:val="none" w:sz="0" w:space="0" w:color="auto"/>
                <w:left w:val="none" w:sz="0" w:space="0" w:color="auto"/>
                <w:bottom w:val="none" w:sz="0" w:space="0" w:color="auto"/>
                <w:right w:val="none" w:sz="0" w:space="0" w:color="auto"/>
              </w:divBdr>
              <w:divsChild>
                <w:div w:id="1429621064">
                  <w:marLeft w:val="0"/>
                  <w:marRight w:val="0"/>
                  <w:marTop w:val="0"/>
                  <w:marBottom w:val="0"/>
                  <w:divBdr>
                    <w:top w:val="none" w:sz="0" w:space="0" w:color="auto"/>
                    <w:left w:val="none" w:sz="0" w:space="0" w:color="auto"/>
                    <w:bottom w:val="none" w:sz="0" w:space="0" w:color="auto"/>
                    <w:right w:val="none" w:sz="0" w:space="0" w:color="auto"/>
                  </w:divBdr>
                  <w:divsChild>
                    <w:div w:id="245656289">
                      <w:marLeft w:val="0"/>
                      <w:marRight w:val="0"/>
                      <w:marTop w:val="0"/>
                      <w:marBottom w:val="0"/>
                      <w:divBdr>
                        <w:top w:val="none" w:sz="0" w:space="0" w:color="auto"/>
                        <w:left w:val="none" w:sz="0" w:space="0" w:color="auto"/>
                        <w:bottom w:val="none" w:sz="0" w:space="0" w:color="auto"/>
                        <w:right w:val="none" w:sz="0" w:space="0" w:color="auto"/>
                      </w:divBdr>
                      <w:divsChild>
                        <w:div w:id="478889566">
                          <w:marLeft w:val="0"/>
                          <w:marRight w:val="0"/>
                          <w:marTop w:val="0"/>
                          <w:marBottom w:val="0"/>
                          <w:divBdr>
                            <w:top w:val="none" w:sz="0" w:space="0" w:color="auto"/>
                            <w:left w:val="none" w:sz="0" w:space="0" w:color="auto"/>
                            <w:bottom w:val="none" w:sz="0" w:space="0" w:color="auto"/>
                            <w:right w:val="none" w:sz="0" w:space="0" w:color="auto"/>
                          </w:divBdr>
                          <w:divsChild>
                            <w:div w:id="1976595101">
                              <w:marLeft w:val="0"/>
                              <w:marRight w:val="0"/>
                              <w:marTop w:val="0"/>
                              <w:marBottom w:val="0"/>
                              <w:divBdr>
                                <w:top w:val="none" w:sz="0" w:space="0" w:color="auto"/>
                                <w:left w:val="none" w:sz="0" w:space="0" w:color="auto"/>
                                <w:bottom w:val="none" w:sz="0" w:space="0" w:color="auto"/>
                                <w:right w:val="none" w:sz="0" w:space="0" w:color="auto"/>
                              </w:divBdr>
                              <w:divsChild>
                                <w:div w:id="1124302269">
                                  <w:marLeft w:val="0"/>
                                  <w:marRight w:val="0"/>
                                  <w:marTop w:val="0"/>
                                  <w:marBottom w:val="0"/>
                                  <w:divBdr>
                                    <w:top w:val="none" w:sz="0" w:space="0" w:color="auto"/>
                                    <w:left w:val="none" w:sz="0" w:space="0" w:color="auto"/>
                                    <w:bottom w:val="none" w:sz="0" w:space="0" w:color="auto"/>
                                    <w:right w:val="none" w:sz="0" w:space="0" w:color="auto"/>
                                  </w:divBdr>
                                  <w:divsChild>
                                    <w:div w:id="1093547470">
                                      <w:marLeft w:val="0"/>
                                      <w:marRight w:val="0"/>
                                      <w:marTop w:val="0"/>
                                      <w:marBottom w:val="0"/>
                                      <w:divBdr>
                                        <w:top w:val="none" w:sz="0" w:space="0" w:color="auto"/>
                                        <w:left w:val="none" w:sz="0" w:space="0" w:color="auto"/>
                                        <w:bottom w:val="none" w:sz="0" w:space="0" w:color="auto"/>
                                        <w:right w:val="none" w:sz="0" w:space="0" w:color="auto"/>
                                      </w:divBdr>
                                      <w:divsChild>
                                        <w:div w:id="118308435">
                                          <w:marLeft w:val="0"/>
                                          <w:marRight w:val="0"/>
                                          <w:marTop w:val="0"/>
                                          <w:marBottom w:val="0"/>
                                          <w:divBdr>
                                            <w:top w:val="none" w:sz="0" w:space="0" w:color="auto"/>
                                            <w:left w:val="none" w:sz="0" w:space="0" w:color="auto"/>
                                            <w:bottom w:val="none" w:sz="0" w:space="0" w:color="auto"/>
                                            <w:right w:val="none" w:sz="0" w:space="0" w:color="auto"/>
                                          </w:divBdr>
                                          <w:divsChild>
                                            <w:div w:id="15860389">
                                              <w:marLeft w:val="0"/>
                                              <w:marRight w:val="0"/>
                                              <w:marTop w:val="0"/>
                                              <w:marBottom w:val="0"/>
                                              <w:divBdr>
                                                <w:top w:val="none" w:sz="0" w:space="0" w:color="auto"/>
                                                <w:left w:val="none" w:sz="0" w:space="0" w:color="auto"/>
                                                <w:bottom w:val="none" w:sz="0" w:space="0" w:color="auto"/>
                                                <w:right w:val="none" w:sz="0" w:space="0" w:color="auto"/>
                                              </w:divBdr>
                                              <w:divsChild>
                                                <w:div w:id="96100125">
                                                  <w:marLeft w:val="0"/>
                                                  <w:marRight w:val="0"/>
                                                  <w:marTop w:val="0"/>
                                                  <w:marBottom w:val="0"/>
                                                  <w:divBdr>
                                                    <w:top w:val="none" w:sz="0" w:space="0" w:color="auto"/>
                                                    <w:left w:val="none" w:sz="0" w:space="0" w:color="auto"/>
                                                    <w:bottom w:val="none" w:sz="0" w:space="0" w:color="auto"/>
                                                    <w:right w:val="none" w:sz="0" w:space="0" w:color="auto"/>
                                                  </w:divBdr>
                                                  <w:divsChild>
                                                    <w:div w:id="156128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592767">
                                          <w:marLeft w:val="0"/>
                                          <w:marRight w:val="0"/>
                                          <w:marTop w:val="0"/>
                                          <w:marBottom w:val="0"/>
                                          <w:divBdr>
                                            <w:top w:val="none" w:sz="0" w:space="0" w:color="auto"/>
                                            <w:left w:val="none" w:sz="0" w:space="0" w:color="auto"/>
                                            <w:bottom w:val="none" w:sz="0" w:space="0" w:color="auto"/>
                                            <w:right w:val="none" w:sz="0" w:space="0" w:color="auto"/>
                                          </w:divBdr>
                                          <w:divsChild>
                                            <w:div w:id="1731726027">
                                              <w:marLeft w:val="0"/>
                                              <w:marRight w:val="0"/>
                                              <w:marTop w:val="0"/>
                                              <w:marBottom w:val="0"/>
                                              <w:divBdr>
                                                <w:top w:val="none" w:sz="0" w:space="0" w:color="auto"/>
                                                <w:left w:val="none" w:sz="0" w:space="0" w:color="auto"/>
                                                <w:bottom w:val="none" w:sz="0" w:space="0" w:color="auto"/>
                                                <w:right w:val="none" w:sz="0" w:space="0" w:color="auto"/>
                                              </w:divBdr>
                                              <w:divsChild>
                                                <w:div w:id="1546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451986">
          <w:marLeft w:val="0"/>
          <w:marRight w:val="0"/>
          <w:marTop w:val="0"/>
          <w:marBottom w:val="0"/>
          <w:divBdr>
            <w:top w:val="none" w:sz="0" w:space="0" w:color="auto"/>
            <w:left w:val="none" w:sz="0" w:space="0" w:color="auto"/>
            <w:bottom w:val="none" w:sz="0" w:space="0" w:color="auto"/>
            <w:right w:val="none" w:sz="0" w:space="0" w:color="auto"/>
          </w:divBdr>
          <w:divsChild>
            <w:div w:id="54087744">
              <w:marLeft w:val="0"/>
              <w:marRight w:val="0"/>
              <w:marTop w:val="0"/>
              <w:marBottom w:val="0"/>
              <w:divBdr>
                <w:top w:val="none" w:sz="0" w:space="0" w:color="auto"/>
                <w:left w:val="none" w:sz="0" w:space="0" w:color="auto"/>
                <w:bottom w:val="none" w:sz="0" w:space="0" w:color="auto"/>
                <w:right w:val="none" w:sz="0" w:space="0" w:color="auto"/>
              </w:divBdr>
              <w:divsChild>
                <w:div w:id="1491100152">
                  <w:marLeft w:val="0"/>
                  <w:marRight w:val="0"/>
                  <w:marTop w:val="0"/>
                  <w:marBottom w:val="0"/>
                  <w:divBdr>
                    <w:top w:val="none" w:sz="0" w:space="0" w:color="auto"/>
                    <w:left w:val="none" w:sz="0" w:space="0" w:color="auto"/>
                    <w:bottom w:val="none" w:sz="0" w:space="0" w:color="auto"/>
                    <w:right w:val="none" w:sz="0" w:space="0" w:color="auto"/>
                  </w:divBdr>
                  <w:divsChild>
                    <w:div w:id="1059356303">
                      <w:marLeft w:val="0"/>
                      <w:marRight w:val="0"/>
                      <w:marTop w:val="0"/>
                      <w:marBottom w:val="0"/>
                      <w:divBdr>
                        <w:top w:val="none" w:sz="0" w:space="0" w:color="auto"/>
                        <w:left w:val="none" w:sz="0" w:space="0" w:color="auto"/>
                        <w:bottom w:val="none" w:sz="0" w:space="0" w:color="auto"/>
                        <w:right w:val="none" w:sz="0" w:space="0" w:color="auto"/>
                      </w:divBdr>
                      <w:divsChild>
                        <w:div w:id="821968598">
                          <w:marLeft w:val="0"/>
                          <w:marRight w:val="0"/>
                          <w:marTop w:val="0"/>
                          <w:marBottom w:val="0"/>
                          <w:divBdr>
                            <w:top w:val="none" w:sz="0" w:space="0" w:color="auto"/>
                            <w:left w:val="none" w:sz="0" w:space="0" w:color="auto"/>
                            <w:bottom w:val="none" w:sz="0" w:space="0" w:color="auto"/>
                            <w:right w:val="none" w:sz="0" w:space="0" w:color="auto"/>
                          </w:divBdr>
                          <w:divsChild>
                            <w:div w:id="1936326744">
                              <w:marLeft w:val="0"/>
                              <w:marRight w:val="0"/>
                              <w:marTop w:val="0"/>
                              <w:marBottom w:val="0"/>
                              <w:divBdr>
                                <w:top w:val="none" w:sz="0" w:space="0" w:color="auto"/>
                                <w:left w:val="none" w:sz="0" w:space="0" w:color="auto"/>
                                <w:bottom w:val="none" w:sz="0" w:space="0" w:color="auto"/>
                                <w:right w:val="none" w:sz="0" w:space="0" w:color="auto"/>
                              </w:divBdr>
                              <w:divsChild>
                                <w:div w:id="1356343959">
                                  <w:marLeft w:val="0"/>
                                  <w:marRight w:val="0"/>
                                  <w:marTop w:val="0"/>
                                  <w:marBottom w:val="0"/>
                                  <w:divBdr>
                                    <w:top w:val="none" w:sz="0" w:space="0" w:color="auto"/>
                                    <w:left w:val="none" w:sz="0" w:space="0" w:color="auto"/>
                                    <w:bottom w:val="none" w:sz="0" w:space="0" w:color="auto"/>
                                    <w:right w:val="none" w:sz="0" w:space="0" w:color="auto"/>
                                  </w:divBdr>
                                  <w:divsChild>
                                    <w:div w:id="785344945">
                                      <w:marLeft w:val="0"/>
                                      <w:marRight w:val="0"/>
                                      <w:marTop w:val="0"/>
                                      <w:marBottom w:val="0"/>
                                      <w:divBdr>
                                        <w:top w:val="none" w:sz="0" w:space="0" w:color="auto"/>
                                        <w:left w:val="none" w:sz="0" w:space="0" w:color="auto"/>
                                        <w:bottom w:val="none" w:sz="0" w:space="0" w:color="auto"/>
                                        <w:right w:val="none" w:sz="0" w:space="0" w:color="auto"/>
                                      </w:divBdr>
                                      <w:divsChild>
                                        <w:div w:id="1346833567">
                                          <w:marLeft w:val="0"/>
                                          <w:marRight w:val="0"/>
                                          <w:marTop w:val="0"/>
                                          <w:marBottom w:val="0"/>
                                          <w:divBdr>
                                            <w:top w:val="none" w:sz="0" w:space="0" w:color="auto"/>
                                            <w:left w:val="none" w:sz="0" w:space="0" w:color="auto"/>
                                            <w:bottom w:val="none" w:sz="0" w:space="0" w:color="auto"/>
                                            <w:right w:val="none" w:sz="0" w:space="0" w:color="auto"/>
                                          </w:divBdr>
                                          <w:divsChild>
                                            <w:div w:id="1112476928">
                                              <w:marLeft w:val="0"/>
                                              <w:marRight w:val="0"/>
                                              <w:marTop w:val="0"/>
                                              <w:marBottom w:val="0"/>
                                              <w:divBdr>
                                                <w:top w:val="none" w:sz="0" w:space="0" w:color="auto"/>
                                                <w:left w:val="none" w:sz="0" w:space="0" w:color="auto"/>
                                                <w:bottom w:val="none" w:sz="0" w:space="0" w:color="auto"/>
                                                <w:right w:val="none" w:sz="0" w:space="0" w:color="auto"/>
                                              </w:divBdr>
                                              <w:divsChild>
                                                <w:div w:id="693531087">
                                                  <w:marLeft w:val="0"/>
                                                  <w:marRight w:val="0"/>
                                                  <w:marTop w:val="0"/>
                                                  <w:marBottom w:val="0"/>
                                                  <w:divBdr>
                                                    <w:top w:val="none" w:sz="0" w:space="0" w:color="auto"/>
                                                    <w:left w:val="none" w:sz="0" w:space="0" w:color="auto"/>
                                                    <w:bottom w:val="none" w:sz="0" w:space="0" w:color="auto"/>
                                                    <w:right w:val="none" w:sz="0" w:space="0" w:color="auto"/>
                                                  </w:divBdr>
                                                  <w:divsChild>
                                                    <w:div w:id="120422290">
                                                      <w:marLeft w:val="0"/>
                                                      <w:marRight w:val="0"/>
                                                      <w:marTop w:val="0"/>
                                                      <w:marBottom w:val="0"/>
                                                      <w:divBdr>
                                                        <w:top w:val="none" w:sz="0" w:space="0" w:color="auto"/>
                                                        <w:left w:val="none" w:sz="0" w:space="0" w:color="auto"/>
                                                        <w:bottom w:val="none" w:sz="0" w:space="0" w:color="auto"/>
                                                        <w:right w:val="none" w:sz="0" w:space="0" w:color="auto"/>
                                                      </w:divBdr>
                                                      <w:divsChild>
                                                        <w:div w:id="1128473923">
                                                          <w:marLeft w:val="0"/>
                                                          <w:marRight w:val="0"/>
                                                          <w:marTop w:val="0"/>
                                                          <w:marBottom w:val="0"/>
                                                          <w:divBdr>
                                                            <w:top w:val="none" w:sz="0" w:space="0" w:color="auto"/>
                                                            <w:left w:val="none" w:sz="0" w:space="0" w:color="auto"/>
                                                            <w:bottom w:val="none" w:sz="0" w:space="0" w:color="auto"/>
                                                            <w:right w:val="none" w:sz="0" w:space="0" w:color="auto"/>
                                                          </w:divBdr>
                                                          <w:divsChild>
                                                            <w:div w:id="1582712819">
                                                              <w:marLeft w:val="0"/>
                                                              <w:marRight w:val="0"/>
                                                              <w:marTop w:val="0"/>
                                                              <w:marBottom w:val="0"/>
                                                              <w:divBdr>
                                                                <w:top w:val="none" w:sz="0" w:space="0" w:color="auto"/>
                                                                <w:left w:val="none" w:sz="0" w:space="0" w:color="auto"/>
                                                                <w:bottom w:val="none" w:sz="0" w:space="0" w:color="auto"/>
                                                                <w:right w:val="none" w:sz="0" w:space="0" w:color="auto"/>
                                                              </w:divBdr>
                                                              <w:divsChild>
                                                                <w:div w:id="127994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00066909">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885412422">
      <w:bodyDiv w:val="1"/>
      <w:marLeft w:val="0"/>
      <w:marRight w:val="0"/>
      <w:marTop w:val="0"/>
      <w:marBottom w:val="0"/>
      <w:divBdr>
        <w:top w:val="none" w:sz="0" w:space="0" w:color="auto"/>
        <w:left w:val="none" w:sz="0" w:space="0" w:color="auto"/>
        <w:bottom w:val="none" w:sz="0" w:space="0" w:color="auto"/>
        <w:right w:val="none" w:sz="0" w:space="0" w:color="auto"/>
      </w:divBdr>
    </w:div>
    <w:div w:id="1165049043">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599168167">
      <w:bodyDiv w:val="1"/>
      <w:marLeft w:val="0"/>
      <w:marRight w:val="0"/>
      <w:marTop w:val="0"/>
      <w:marBottom w:val="0"/>
      <w:divBdr>
        <w:top w:val="none" w:sz="0" w:space="0" w:color="auto"/>
        <w:left w:val="none" w:sz="0" w:space="0" w:color="auto"/>
        <w:bottom w:val="none" w:sz="0" w:space="0" w:color="auto"/>
        <w:right w:val="none" w:sz="0" w:space="0" w:color="auto"/>
      </w:divBdr>
    </w:div>
    <w:div w:id="1737970844">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798792652">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1838761881">
      <w:bodyDiv w:val="1"/>
      <w:marLeft w:val="0"/>
      <w:marRight w:val="0"/>
      <w:marTop w:val="0"/>
      <w:marBottom w:val="0"/>
      <w:divBdr>
        <w:top w:val="none" w:sz="0" w:space="0" w:color="auto"/>
        <w:left w:val="none" w:sz="0" w:space="0" w:color="auto"/>
        <w:bottom w:val="none" w:sz="0" w:space="0" w:color="auto"/>
        <w:right w:val="none" w:sz="0" w:space="0" w:color="auto"/>
      </w:divBdr>
    </w:div>
    <w:div w:id="1968928584">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etronas@anicecommunication.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li-petronas.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t.pli-petronas.com/it/media/notizie" TargetMode="External"/><Relationship Id="rId4" Type="http://schemas.openxmlformats.org/officeDocument/2006/relationships/webSettings" Target="webSettings.xml"/><Relationship Id="rId9" Type="http://schemas.openxmlformats.org/officeDocument/2006/relationships/hyperlink" Target="mailto:stefania.migliore@pli-petronas.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906</Words>
  <Characters>5167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Lorenza Maccio</dc:creator>
  <cp:lastModifiedBy>Patrizia Tontini</cp:lastModifiedBy>
  <cp:revision>5</cp:revision>
  <dcterms:created xsi:type="dcterms:W3CDTF">2025-05-09T13:35:00Z</dcterms:created>
  <dcterms:modified xsi:type="dcterms:W3CDTF">2025-05-12T07:51:00Z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