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AF99A" w14:textId="77777777" w:rsidR="00250BA2" w:rsidRDefault="00250BA2">
      <w:pPr>
        <w:pStyle w:val="CorpoA"/>
        <w:jc w:val="center"/>
        <w:rPr>
          <w:rFonts w:ascii="Arial" w:eastAsia="Arial" w:hAnsi="Arial" w:cs="Arial"/>
          <w:b/>
          <w:bCs/>
          <w:sz w:val="24"/>
          <w:szCs w:val="24"/>
          <w:shd w:val="clear" w:color="auto" w:fill="FFFF00"/>
        </w:rPr>
      </w:pPr>
    </w:p>
    <w:p w14:paraId="095FC1CC" w14:textId="43EBF5A7" w:rsidR="00D421BD" w:rsidRPr="00190288" w:rsidRDefault="00D421BD" w:rsidP="00D421BD">
      <w:pPr>
        <w:jc w:val="center"/>
        <w:rPr>
          <w:rFonts w:ascii="Arial" w:hAnsi="Arial"/>
          <w:b/>
          <w:bCs/>
          <w:caps/>
          <w:lang w:val="it-IT"/>
        </w:rPr>
      </w:pPr>
      <w:r w:rsidRPr="00D421BD">
        <w:rPr>
          <w:rFonts w:ascii="Arial" w:hAnsi="Arial"/>
          <w:b/>
          <w:bCs/>
          <w:caps/>
          <w:lang w:val="it-IT"/>
        </w:rPr>
        <w:t>PETRONAS LUBRICANTS INTERNATIONAL (PLI) rafforza la partnership strategica con CNOS-FAP Piemonte per generare nuove opportunità professionali per un futuro più sostenibile</w:t>
      </w:r>
    </w:p>
    <w:p w14:paraId="149F16E6" w14:textId="29F34E83" w:rsidR="003E4497" w:rsidRPr="004B6EEA" w:rsidRDefault="003E4497" w:rsidP="00D421BD">
      <w:pPr>
        <w:pStyle w:val="CorpoA"/>
        <w:rPr>
          <w:rFonts w:ascii="Arial" w:eastAsia="Arial" w:hAnsi="Arial" w:cs="Arial"/>
          <w:b/>
          <w:bCs/>
          <w:sz w:val="24"/>
          <w:szCs w:val="24"/>
          <w:lang w:val="it-IT"/>
        </w:rPr>
      </w:pPr>
    </w:p>
    <w:p w14:paraId="010163AC" w14:textId="77777777" w:rsidR="00D421BD" w:rsidRPr="00D421BD" w:rsidRDefault="00D421BD" w:rsidP="00D421BD">
      <w:pPr>
        <w:pStyle w:val="Paragrafoelenco"/>
        <w:numPr>
          <w:ilvl w:val="0"/>
          <w:numId w:val="1"/>
        </w:numPr>
        <w:jc w:val="both"/>
        <w:rPr>
          <w:rFonts w:ascii="Arial" w:hAnsi="Arial"/>
          <w:i/>
          <w:iCs/>
        </w:rPr>
      </w:pPr>
      <w:r w:rsidRPr="00D421BD">
        <w:rPr>
          <w:rFonts w:ascii="Arial" w:hAnsi="Arial"/>
          <w:b/>
          <w:bCs/>
          <w:i/>
          <w:iCs/>
        </w:rPr>
        <w:t>Opportunità di tirocinio:</w:t>
      </w:r>
      <w:r w:rsidRPr="00D421BD">
        <w:rPr>
          <w:rFonts w:ascii="Arial" w:hAnsi="Arial"/>
          <w:i/>
          <w:iCs/>
        </w:rPr>
        <w:t xml:space="preserve"> PLI apre le porte delle sue officine agli studenti di meccatronica dell'Istituto Salesiano per tirocini formativi nell'ambito dei Percorsi per le Competenze Trasversali e l'Orientamento.</w:t>
      </w:r>
    </w:p>
    <w:p w14:paraId="2D596918" w14:textId="77777777" w:rsidR="00D421BD" w:rsidRPr="00D421BD" w:rsidRDefault="00D421BD" w:rsidP="00D421BD">
      <w:pPr>
        <w:pStyle w:val="Paragrafoelenco"/>
        <w:numPr>
          <w:ilvl w:val="0"/>
          <w:numId w:val="1"/>
        </w:numPr>
        <w:jc w:val="both"/>
        <w:rPr>
          <w:rFonts w:ascii="Arial" w:hAnsi="Arial"/>
          <w:i/>
          <w:iCs/>
        </w:rPr>
      </w:pPr>
      <w:r w:rsidRPr="00D421BD">
        <w:rPr>
          <w:rFonts w:ascii="Arial" w:hAnsi="Arial"/>
          <w:b/>
          <w:bCs/>
          <w:i/>
          <w:iCs/>
        </w:rPr>
        <w:t>Formazione Completa:</w:t>
      </w:r>
      <w:r w:rsidRPr="00D421BD">
        <w:rPr>
          <w:rFonts w:ascii="Arial" w:hAnsi="Arial"/>
          <w:i/>
          <w:iCs/>
        </w:rPr>
        <w:t xml:space="preserve"> l'accordo arricchisce il percorso didattico, aggiungendo una parte tecnica e pratica sul campo al consolidato programma teorico.</w:t>
      </w:r>
    </w:p>
    <w:p w14:paraId="119B6F9A" w14:textId="4908ABA1" w:rsidR="003E4497" w:rsidRDefault="00D421BD" w:rsidP="003E4497">
      <w:pPr>
        <w:pStyle w:val="Paragrafoelenco"/>
        <w:numPr>
          <w:ilvl w:val="0"/>
          <w:numId w:val="1"/>
        </w:numPr>
        <w:jc w:val="both"/>
        <w:rPr>
          <w:rFonts w:ascii="Arial" w:hAnsi="Arial"/>
          <w:i/>
          <w:iCs/>
        </w:rPr>
      </w:pPr>
      <w:r w:rsidRPr="00D421BD">
        <w:rPr>
          <w:rFonts w:ascii="Arial" w:hAnsi="Arial"/>
          <w:b/>
          <w:bCs/>
          <w:i/>
          <w:iCs/>
        </w:rPr>
        <w:t>Espansione Nazionale:</w:t>
      </w:r>
      <w:r w:rsidRPr="00D421BD">
        <w:rPr>
          <w:rFonts w:ascii="Arial" w:hAnsi="Arial"/>
          <w:i/>
          <w:iCs/>
        </w:rPr>
        <w:t xml:space="preserve"> l'iniziativa, che parte dal Piemonte come progetto pilota, mira a estendersi anche presso le altre sedi CNOS-FAP in Italia.</w:t>
      </w:r>
    </w:p>
    <w:p w14:paraId="45E2B202" w14:textId="77777777" w:rsidR="00D421BD" w:rsidRPr="00D421BD" w:rsidRDefault="00D421BD" w:rsidP="00D421BD">
      <w:pPr>
        <w:pStyle w:val="Paragrafoelenco"/>
        <w:jc w:val="both"/>
        <w:rPr>
          <w:rFonts w:ascii="Arial" w:hAnsi="Arial"/>
          <w:i/>
          <w:iCs/>
        </w:rPr>
      </w:pPr>
    </w:p>
    <w:p w14:paraId="35B7599E" w14:textId="2727B2B2" w:rsidR="00D421BD" w:rsidRPr="00190288" w:rsidRDefault="004B6EEA" w:rsidP="00D421BD">
      <w:pPr>
        <w:jc w:val="both"/>
        <w:rPr>
          <w:rFonts w:ascii="Arial" w:hAnsi="Arial" w:cs="Arial"/>
          <w:sz w:val="22"/>
          <w:szCs w:val="22"/>
          <w:lang w:val="it-IT"/>
        </w:rPr>
      </w:pPr>
      <w:r w:rsidRPr="004B6EEA">
        <w:rPr>
          <w:rFonts w:ascii="Arial" w:hAnsi="Arial" w:cs="Arial"/>
          <w:b/>
          <w:bCs/>
          <w:sz w:val="22"/>
          <w:szCs w:val="22"/>
          <w:lang w:val="it-IT"/>
        </w:rPr>
        <w:t>Santena (TO)</w:t>
      </w:r>
      <w:r w:rsidR="003E6F1D">
        <w:rPr>
          <w:rFonts w:ascii="Arial" w:hAnsi="Arial" w:cs="Arial"/>
          <w:b/>
          <w:bCs/>
          <w:sz w:val="22"/>
          <w:szCs w:val="22"/>
          <w:lang w:val="it-IT"/>
        </w:rPr>
        <w:t>,</w:t>
      </w:r>
      <w:r w:rsidRPr="004B6EEA">
        <w:rPr>
          <w:rFonts w:ascii="Arial" w:hAnsi="Arial" w:cs="Arial"/>
          <w:b/>
          <w:bCs/>
          <w:sz w:val="22"/>
          <w:szCs w:val="22"/>
          <w:lang w:val="it-IT"/>
        </w:rPr>
        <w:t xml:space="preserve"> </w:t>
      </w:r>
      <w:r w:rsidR="00CF78C9">
        <w:rPr>
          <w:rFonts w:ascii="Arial" w:hAnsi="Arial" w:cs="Arial"/>
          <w:b/>
          <w:bCs/>
          <w:sz w:val="22"/>
          <w:szCs w:val="22"/>
          <w:lang w:val="it-IT"/>
        </w:rPr>
        <w:t>25</w:t>
      </w:r>
      <w:r w:rsidRPr="004B6EEA">
        <w:rPr>
          <w:rFonts w:ascii="Arial" w:hAnsi="Arial" w:cs="Arial"/>
          <w:b/>
          <w:bCs/>
          <w:sz w:val="22"/>
          <w:szCs w:val="22"/>
          <w:lang w:val="it-IT"/>
        </w:rPr>
        <w:t xml:space="preserve"> febbraio 2025</w:t>
      </w:r>
      <w:r>
        <w:rPr>
          <w:rFonts w:ascii="Arial" w:hAnsi="Arial" w:cs="Arial"/>
          <w:sz w:val="22"/>
          <w:szCs w:val="22"/>
          <w:lang w:val="it-IT"/>
        </w:rPr>
        <w:t xml:space="preserve"> – </w:t>
      </w:r>
      <w:r w:rsidR="00D421BD" w:rsidRPr="00D421BD">
        <w:rPr>
          <w:rFonts w:ascii="Arial" w:hAnsi="Arial" w:cs="Arial"/>
          <w:sz w:val="22"/>
          <w:szCs w:val="22"/>
          <w:lang w:val="it-IT"/>
        </w:rPr>
        <w:t xml:space="preserve">PETRONAS </w:t>
      </w:r>
      <w:proofErr w:type="spellStart"/>
      <w:r w:rsidR="00D421BD" w:rsidRPr="00D421BD">
        <w:rPr>
          <w:rFonts w:ascii="Arial" w:hAnsi="Arial" w:cs="Arial"/>
          <w:sz w:val="22"/>
          <w:szCs w:val="22"/>
          <w:lang w:val="it-IT"/>
        </w:rPr>
        <w:t>Lubricants</w:t>
      </w:r>
      <w:proofErr w:type="spellEnd"/>
      <w:r w:rsidR="00D421BD" w:rsidRPr="00D421BD">
        <w:rPr>
          <w:rFonts w:ascii="Arial" w:hAnsi="Arial" w:cs="Arial"/>
          <w:sz w:val="22"/>
          <w:szCs w:val="22"/>
          <w:lang w:val="it-IT"/>
        </w:rPr>
        <w:t xml:space="preserve"> International (PLI), divisione di PETRONAS che produce e commercializza lubrificanti e fluidi funzionali a livello globale, strategici per un progresso responsabile, etico e sostenibile, intensifica la collaborazione con l'Istituto Salesiano CNOS-FAP, centro d'eccellenza professionale, ampliando il proprio impegno nei corsi di meccatronica. Una partnership che conferma il contributo attivo di PLI nella formazione di tecnici qualificati pronti ad affrontare con competenza le sfide del mercato del lavoro.</w:t>
      </w:r>
    </w:p>
    <w:p w14:paraId="55F5DC89" w14:textId="77777777" w:rsidR="00D421BD" w:rsidRDefault="00D421BD" w:rsidP="00D421BD">
      <w:pPr>
        <w:rPr>
          <w:lang w:val="it-IT"/>
        </w:rPr>
      </w:pPr>
    </w:p>
    <w:p w14:paraId="541A6150" w14:textId="14E39097" w:rsidR="00D421BD" w:rsidRDefault="00D421BD" w:rsidP="00D421BD">
      <w:pPr>
        <w:jc w:val="both"/>
        <w:rPr>
          <w:rFonts w:ascii="Arial" w:hAnsi="Arial" w:cs="Arial"/>
          <w:sz w:val="22"/>
          <w:szCs w:val="22"/>
          <w:lang w:val="it-IT"/>
        </w:rPr>
      </w:pPr>
      <w:r w:rsidRPr="0024508B">
        <w:rPr>
          <w:rFonts w:ascii="Arial" w:hAnsi="Arial" w:cs="Arial"/>
          <w:sz w:val="22"/>
          <w:szCs w:val="22"/>
          <w:lang w:val="it-IT"/>
        </w:rPr>
        <w:t>Il nuovo accordo è stato siglato il 29 gennaio 2025 presso il Centro Globale di Ricerca di PETRONAS a Santena (T</w:t>
      </w:r>
      <w:r w:rsidR="003E6F1D">
        <w:rPr>
          <w:rFonts w:ascii="Arial" w:hAnsi="Arial" w:cs="Arial"/>
          <w:sz w:val="22"/>
          <w:szCs w:val="22"/>
          <w:lang w:val="it-IT"/>
        </w:rPr>
        <w:t>orino</w:t>
      </w:r>
      <w:r w:rsidRPr="0024508B">
        <w:rPr>
          <w:rFonts w:ascii="Arial" w:hAnsi="Arial" w:cs="Arial"/>
          <w:sz w:val="22"/>
          <w:szCs w:val="22"/>
          <w:lang w:val="it-IT"/>
        </w:rPr>
        <w:t>) alla presenza d</w:t>
      </w:r>
      <w:r w:rsidR="00417D31">
        <w:rPr>
          <w:rFonts w:ascii="Arial" w:hAnsi="Arial" w:cs="Arial"/>
          <w:sz w:val="22"/>
          <w:szCs w:val="22"/>
          <w:lang w:val="it-IT"/>
        </w:rPr>
        <w:t>ella delegazione regionale di CNOS FAP e del management di PLI.</w:t>
      </w:r>
    </w:p>
    <w:p w14:paraId="13142956" w14:textId="77777777" w:rsidR="00D421BD" w:rsidRPr="0024508B" w:rsidRDefault="00D421BD" w:rsidP="00D421BD">
      <w:pPr>
        <w:jc w:val="both"/>
        <w:rPr>
          <w:rFonts w:ascii="Arial" w:hAnsi="Arial" w:cs="Arial"/>
          <w:sz w:val="22"/>
          <w:szCs w:val="22"/>
          <w:lang w:val="it-IT"/>
        </w:rPr>
      </w:pPr>
    </w:p>
    <w:p w14:paraId="0782719B" w14:textId="77777777" w:rsidR="00D421BD" w:rsidRPr="0024508B" w:rsidRDefault="00D421BD" w:rsidP="00D421BD">
      <w:pPr>
        <w:jc w:val="both"/>
        <w:rPr>
          <w:rFonts w:ascii="Arial" w:hAnsi="Arial" w:cs="Arial"/>
          <w:sz w:val="22"/>
          <w:szCs w:val="22"/>
          <w:lang w:val="it-IT"/>
        </w:rPr>
      </w:pPr>
      <w:r w:rsidRPr="0024508B">
        <w:rPr>
          <w:rFonts w:ascii="Arial" w:hAnsi="Arial" w:cs="Arial"/>
          <w:sz w:val="22"/>
          <w:szCs w:val="22"/>
          <w:lang w:val="it-IT"/>
        </w:rPr>
        <w:t>L’obiettivo dell’intesa è quello di aprire nuove opportunità per i giovani futuri professionisti del settore, rafforzando il legame tra mondo dell'istruzione e realtà industriale. Il progetto pilota, che dal Piemonte punta ad estendersi anche a livello nazionale, consentirà agli studenti e alle studentesse di acquisire una formazione più completa, partendo dalla teoria per giungere sino allo stage in officina.</w:t>
      </w:r>
    </w:p>
    <w:p w14:paraId="324D04FA" w14:textId="77777777" w:rsidR="00D421BD" w:rsidRPr="00190288" w:rsidRDefault="00D421BD" w:rsidP="00D421BD">
      <w:pPr>
        <w:jc w:val="both"/>
        <w:rPr>
          <w:rFonts w:ascii="Arial" w:hAnsi="Arial" w:cs="Arial"/>
          <w:sz w:val="22"/>
          <w:szCs w:val="22"/>
          <w:lang w:val="it-IT"/>
        </w:rPr>
      </w:pPr>
    </w:p>
    <w:p w14:paraId="4FC4B11A" w14:textId="0F2F5C52" w:rsidR="00D421BD" w:rsidRPr="006C3288" w:rsidRDefault="00D421BD" w:rsidP="00D421BD">
      <w:pPr>
        <w:jc w:val="both"/>
        <w:rPr>
          <w:rFonts w:ascii="Arial" w:hAnsi="Arial" w:cs="Arial"/>
          <w:sz w:val="22"/>
          <w:szCs w:val="22"/>
          <w:lang w:val="it-IT"/>
        </w:rPr>
      </w:pPr>
      <w:r w:rsidRPr="006C3288">
        <w:rPr>
          <w:rFonts w:ascii="Arial" w:hAnsi="Arial" w:cs="Arial"/>
          <w:sz w:val="22"/>
          <w:szCs w:val="22"/>
          <w:lang w:val="it-IT"/>
        </w:rPr>
        <w:t>PLI, infatti, offrirà la possibilità di svolgere tirocini pratici presso le officine del Network PETRONAS, nell'ambito</w:t>
      </w:r>
      <w:r w:rsidR="00101CA5" w:rsidRPr="006C3288">
        <w:rPr>
          <w:rFonts w:ascii="Arial" w:hAnsi="Arial" w:cs="Arial"/>
          <w:sz w:val="22"/>
          <w:szCs w:val="22"/>
          <w:lang w:val="it-IT"/>
        </w:rPr>
        <w:t xml:space="preserve"> del loro percorso formativo.</w:t>
      </w:r>
      <w:r w:rsidRPr="006C3288">
        <w:rPr>
          <w:rFonts w:ascii="Arial" w:hAnsi="Arial" w:cs="Arial"/>
          <w:sz w:val="22"/>
          <w:szCs w:val="22"/>
          <w:lang w:val="it-IT"/>
        </w:rPr>
        <w:t xml:space="preserve"> Tali attività si andranno ad affiancare ai già consolidati programmi di formazione teorica e alle visite guidate presso lo Stabilimento produttivo ed il Centro Globale di Ricerca e Tecnologia PETRONAS,</w:t>
      </w:r>
      <w:r w:rsidRPr="006C3288">
        <w:rPr>
          <w:rFonts w:ascii="Arial" w:hAnsi="Arial" w:cs="Arial"/>
          <w:b/>
          <w:bCs/>
          <w:sz w:val="22"/>
          <w:szCs w:val="22"/>
          <w:lang w:val="it-IT"/>
        </w:rPr>
        <w:t xml:space="preserve"> </w:t>
      </w:r>
      <w:r w:rsidRPr="006C3288">
        <w:rPr>
          <w:rFonts w:ascii="Arial" w:hAnsi="Arial" w:cs="Arial"/>
          <w:sz w:val="22"/>
          <w:szCs w:val="22"/>
          <w:lang w:val="it-IT"/>
        </w:rPr>
        <w:t>centro di eccellenza nel mondo dei lubrificanti ad alto contenuto tecnologico, adiacente alla sede storica di Villastellone.</w:t>
      </w:r>
    </w:p>
    <w:p w14:paraId="47CB1AD2" w14:textId="77777777" w:rsidR="00D421BD" w:rsidRPr="006C3288" w:rsidRDefault="00D421BD" w:rsidP="00D421BD">
      <w:pPr>
        <w:jc w:val="both"/>
        <w:rPr>
          <w:rFonts w:ascii="Arial" w:hAnsi="Arial" w:cs="Arial"/>
          <w:sz w:val="22"/>
          <w:szCs w:val="22"/>
          <w:lang w:val="it-IT"/>
        </w:rPr>
      </w:pPr>
    </w:p>
    <w:p w14:paraId="452655FB" w14:textId="7EC9A787" w:rsidR="00D421BD" w:rsidRPr="0024508B" w:rsidRDefault="00D421BD" w:rsidP="00D421BD">
      <w:pPr>
        <w:jc w:val="both"/>
        <w:rPr>
          <w:rFonts w:ascii="Arial" w:hAnsi="Arial" w:cs="Arial"/>
          <w:sz w:val="22"/>
          <w:szCs w:val="22"/>
          <w:lang w:val="it-IT"/>
        </w:rPr>
      </w:pPr>
      <w:r w:rsidRPr="006C3288">
        <w:rPr>
          <w:rFonts w:ascii="Arial" w:hAnsi="Arial" w:cs="Arial"/>
          <w:sz w:val="22"/>
          <w:szCs w:val="22"/>
          <w:lang w:val="it-IT"/>
        </w:rPr>
        <w:t>Un ruolo chiave all’interno della nuova iniziativa sarà affidato</w:t>
      </w:r>
      <w:r w:rsidR="00281D5A" w:rsidRPr="006C3288">
        <w:rPr>
          <w:rFonts w:ascii="Arial" w:hAnsi="Arial" w:cs="Arial"/>
          <w:sz w:val="22"/>
          <w:szCs w:val="22"/>
          <w:lang w:val="it-IT"/>
        </w:rPr>
        <w:t xml:space="preserve"> ad ADM PREMIUM</w:t>
      </w:r>
      <w:r w:rsidRPr="006C3288">
        <w:rPr>
          <w:rFonts w:ascii="Arial" w:hAnsi="Arial" w:cs="Arial"/>
          <w:sz w:val="22"/>
          <w:szCs w:val="22"/>
          <w:lang w:val="it-IT"/>
        </w:rPr>
        <w:t>, concessionaria</w:t>
      </w:r>
      <w:r w:rsidRPr="0024508B">
        <w:rPr>
          <w:rFonts w:ascii="Arial" w:hAnsi="Arial" w:cs="Arial"/>
          <w:sz w:val="22"/>
          <w:szCs w:val="22"/>
          <w:lang w:val="it-IT"/>
        </w:rPr>
        <w:t xml:space="preserve"> per la distribuzione in Piemonte e Valle D'Aosta dei marchi PETRONAS, che garantirà la fornitura di lubrificanti alle scuole e fungerà da promotore del progetto presso la sua capillare rete di oltre 220 officine partner presenti sul territorio piemontese.</w:t>
      </w:r>
    </w:p>
    <w:p w14:paraId="6ABD485C" w14:textId="77777777" w:rsidR="00D421BD" w:rsidRPr="00190288" w:rsidRDefault="00D421BD" w:rsidP="00D421BD">
      <w:pPr>
        <w:rPr>
          <w:rFonts w:ascii="Arial" w:hAnsi="Arial" w:cs="Arial"/>
          <w:sz w:val="22"/>
          <w:szCs w:val="22"/>
          <w:lang w:val="it-IT"/>
        </w:rPr>
      </w:pPr>
    </w:p>
    <w:p w14:paraId="7A8DEAE1" w14:textId="77777777" w:rsidR="00D421BD" w:rsidRPr="0024508B" w:rsidRDefault="00D421BD" w:rsidP="00D421BD">
      <w:pPr>
        <w:jc w:val="both"/>
        <w:rPr>
          <w:rFonts w:ascii="Arial" w:hAnsi="Arial" w:cs="Arial"/>
          <w:i/>
          <w:iCs/>
          <w:sz w:val="22"/>
          <w:szCs w:val="22"/>
          <w:lang w:val="it-IT"/>
        </w:rPr>
      </w:pPr>
      <w:r w:rsidRPr="0024508B">
        <w:rPr>
          <w:rFonts w:ascii="Arial" w:hAnsi="Arial" w:cs="Arial"/>
          <w:i/>
          <w:iCs/>
          <w:sz w:val="22"/>
          <w:szCs w:val="22"/>
          <w:lang w:val="it-IT"/>
        </w:rPr>
        <w:t xml:space="preserve">“Il progetto pilota che avviamo in Piemonte con CNOS-FAP segna una nuova tappa in un percorso che ha già formato tanti giovani talenti. L'apertura delle nostre officine agli studenti genera un duplice vantaggio: offre ai ragazzi l'opportunità di acquisire competenze concrete sui lubrificanti in un contesto professionale reale e, al contempo, coinvolge attivamente le officine nella crescita dei futuri tecnici" </w:t>
      </w:r>
      <w:r w:rsidRPr="0024508B">
        <w:rPr>
          <w:rFonts w:ascii="Arial" w:hAnsi="Arial" w:cs="Arial"/>
          <w:sz w:val="22"/>
          <w:szCs w:val="22"/>
          <w:lang w:val="it-IT"/>
        </w:rPr>
        <w:t xml:space="preserve">dichiara </w:t>
      </w:r>
      <w:r w:rsidRPr="00281D6F">
        <w:rPr>
          <w:rFonts w:ascii="Arial" w:hAnsi="Arial" w:cs="Arial"/>
          <w:sz w:val="22"/>
          <w:szCs w:val="22"/>
          <w:lang w:val="it-IT"/>
        </w:rPr>
        <w:t xml:space="preserve">Giuseppe Pedretti, </w:t>
      </w:r>
      <w:proofErr w:type="spellStart"/>
      <w:r w:rsidRPr="00281D6F">
        <w:rPr>
          <w:rFonts w:ascii="Arial" w:hAnsi="Arial" w:cs="Arial"/>
          <w:sz w:val="22"/>
          <w:szCs w:val="22"/>
          <w:lang w:val="it-IT"/>
        </w:rPr>
        <w:t>Managing</w:t>
      </w:r>
      <w:proofErr w:type="spellEnd"/>
      <w:r w:rsidRPr="00281D6F">
        <w:rPr>
          <w:rFonts w:ascii="Arial" w:hAnsi="Arial" w:cs="Arial"/>
          <w:sz w:val="22"/>
          <w:szCs w:val="22"/>
          <w:lang w:val="it-IT"/>
        </w:rPr>
        <w:t xml:space="preserve"> Director EMEA </w:t>
      </w:r>
      <w:proofErr w:type="spellStart"/>
      <w:r w:rsidRPr="00281D6F">
        <w:rPr>
          <w:rFonts w:ascii="Arial" w:hAnsi="Arial" w:cs="Arial"/>
          <w:sz w:val="22"/>
          <w:szCs w:val="22"/>
          <w:lang w:val="it-IT"/>
        </w:rPr>
        <w:t>Region</w:t>
      </w:r>
      <w:proofErr w:type="spellEnd"/>
      <w:r w:rsidRPr="00281D6F">
        <w:rPr>
          <w:rFonts w:ascii="Arial" w:hAnsi="Arial" w:cs="Arial"/>
          <w:sz w:val="22"/>
          <w:szCs w:val="22"/>
          <w:lang w:val="it-IT"/>
        </w:rPr>
        <w:t xml:space="preserve"> di PETRONAS </w:t>
      </w:r>
      <w:proofErr w:type="spellStart"/>
      <w:r w:rsidRPr="00281D6F">
        <w:rPr>
          <w:rFonts w:ascii="Arial" w:hAnsi="Arial" w:cs="Arial"/>
          <w:sz w:val="22"/>
          <w:szCs w:val="22"/>
          <w:lang w:val="it-IT"/>
        </w:rPr>
        <w:t>Lubricants</w:t>
      </w:r>
      <w:proofErr w:type="spellEnd"/>
      <w:r w:rsidRPr="00281D6F">
        <w:rPr>
          <w:rFonts w:ascii="Arial" w:hAnsi="Arial" w:cs="Arial"/>
          <w:sz w:val="22"/>
          <w:szCs w:val="22"/>
          <w:lang w:val="it-IT"/>
        </w:rPr>
        <w:t xml:space="preserve"> International</w:t>
      </w:r>
      <w:r w:rsidRPr="00281D6F">
        <w:rPr>
          <w:rFonts w:ascii="Arial" w:hAnsi="Arial" w:cs="Arial"/>
          <w:i/>
          <w:iCs/>
          <w:sz w:val="22"/>
          <w:szCs w:val="22"/>
          <w:lang w:val="it-IT"/>
        </w:rPr>
        <w:t xml:space="preserve"> </w:t>
      </w:r>
      <w:r w:rsidRPr="0024508B">
        <w:rPr>
          <w:rFonts w:ascii="Arial" w:hAnsi="Arial" w:cs="Arial"/>
          <w:i/>
          <w:iCs/>
          <w:sz w:val="22"/>
          <w:szCs w:val="22"/>
          <w:lang w:val="it-IT"/>
        </w:rPr>
        <w:t>“Come PLI, siamo particolarmente orgogliosi di essere parte integrante di questo circuito virtuoso dove la sinergia tra formazione, industria e officine crea valore per il futuro delle persone e del territorio".</w:t>
      </w:r>
    </w:p>
    <w:p w14:paraId="3178A470" w14:textId="77777777" w:rsidR="00D421BD" w:rsidRPr="0024508B" w:rsidRDefault="00D421BD" w:rsidP="00D421BD">
      <w:pPr>
        <w:jc w:val="both"/>
        <w:rPr>
          <w:rFonts w:ascii="Arial" w:hAnsi="Arial" w:cs="Arial"/>
          <w:i/>
          <w:iCs/>
          <w:sz w:val="22"/>
          <w:szCs w:val="22"/>
          <w:lang w:val="it-IT"/>
        </w:rPr>
      </w:pPr>
    </w:p>
    <w:p w14:paraId="01CCC01E" w14:textId="627732F3" w:rsidR="00D31495" w:rsidRPr="00D31495" w:rsidRDefault="006462B6" w:rsidP="00D31495">
      <w:pPr>
        <w:jc w:val="both"/>
        <w:rPr>
          <w:rFonts w:ascii="Arial" w:hAnsi="Arial" w:cs="Arial"/>
          <w:i/>
          <w:iCs/>
          <w:sz w:val="22"/>
          <w:szCs w:val="22"/>
          <w:lang w:val="it-IT"/>
        </w:rPr>
      </w:pPr>
      <w:r>
        <w:rPr>
          <w:rFonts w:ascii="Arial" w:hAnsi="Arial" w:cs="Arial"/>
          <w:i/>
          <w:iCs/>
          <w:sz w:val="22"/>
          <w:szCs w:val="22"/>
          <w:lang w:val="it-IT"/>
        </w:rPr>
        <w:lastRenderedPageBreak/>
        <w:t>“</w:t>
      </w:r>
      <w:r w:rsidR="00D31495" w:rsidRPr="00D31495">
        <w:rPr>
          <w:rFonts w:ascii="Arial" w:hAnsi="Arial" w:cs="Arial"/>
          <w:i/>
          <w:iCs/>
          <w:sz w:val="22"/>
          <w:szCs w:val="22"/>
          <w:lang w:val="it-IT"/>
        </w:rPr>
        <w:t xml:space="preserve">La domanda, da parte delle officine, di personale specializzato da inserire nel proprio organico è in costante crescita – </w:t>
      </w:r>
      <w:r w:rsidR="00D31495" w:rsidRPr="00D31495">
        <w:rPr>
          <w:rFonts w:ascii="Arial" w:hAnsi="Arial" w:cs="Arial"/>
          <w:sz w:val="22"/>
          <w:szCs w:val="22"/>
          <w:lang w:val="it-IT"/>
        </w:rPr>
        <w:t xml:space="preserve">aggiunge Carlo </w:t>
      </w:r>
      <w:proofErr w:type="spellStart"/>
      <w:r w:rsidR="00D31495" w:rsidRPr="00D31495">
        <w:rPr>
          <w:rFonts w:ascii="Arial" w:hAnsi="Arial" w:cs="Arial"/>
          <w:sz w:val="22"/>
          <w:szCs w:val="22"/>
          <w:lang w:val="it-IT"/>
        </w:rPr>
        <w:t>Vallero</w:t>
      </w:r>
      <w:proofErr w:type="spellEnd"/>
      <w:r w:rsidR="00D31495" w:rsidRPr="00D31495">
        <w:rPr>
          <w:rFonts w:ascii="Arial" w:hAnsi="Arial" w:cs="Arial"/>
          <w:sz w:val="22"/>
          <w:szCs w:val="22"/>
          <w:lang w:val="it-IT"/>
        </w:rPr>
        <w:t xml:space="preserve"> di CNOS-FAP</w:t>
      </w:r>
      <w:r w:rsidR="00D31495" w:rsidRPr="00D31495">
        <w:rPr>
          <w:rFonts w:ascii="Arial" w:hAnsi="Arial" w:cs="Arial"/>
          <w:i/>
          <w:iCs/>
          <w:sz w:val="22"/>
          <w:szCs w:val="22"/>
          <w:lang w:val="it-IT"/>
        </w:rPr>
        <w:t xml:space="preserve"> – e questo accordo ci consentirà di mettere in contatto i nostri studenti del settore automotive con una realtà di eccellenza quale è il </w:t>
      </w:r>
      <w:r w:rsidR="00D31495">
        <w:rPr>
          <w:rFonts w:ascii="Arial" w:hAnsi="Arial" w:cs="Arial"/>
          <w:i/>
          <w:iCs/>
          <w:sz w:val="22"/>
          <w:szCs w:val="22"/>
          <w:lang w:val="it-IT"/>
        </w:rPr>
        <w:t>N</w:t>
      </w:r>
      <w:r w:rsidR="00D31495" w:rsidRPr="00D31495">
        <w:rPr>
          <w:rFonts w:ascii="Arial" w:hAnsi="Arial" w:cs="Arial"/>
          <w:i/>
          <w:iCs/>
          <w:sz w:val="22"/>
          <w:szCs w:val="22"/>
          <w:lang w:val="it-IT"/>
        </w:rPr>
        <w:t>etwork PETRONAS. Riteniamo il periodo di tirocinio un momento decisivo nella formazione dei nostri studenti, perché possono mettere in pratica ciò che hanno appreso e confrontarsi in prima persona con il mondo del lavoro.</w:t>
      </w:r>
      <w:r w:rsidR="003E6F1D">
        <w:rPr>
          <w:rFonts w:ascii="Arial" w:hAnsi="Arial" w:cs="Arial"/>
          <w:i/>
          <w:iCs/>
          <w:sz w:val="22"/>
          <w:szCs w:val="22"/>
          <w:lang w:val="it-IT"/>
        </w:rPr>
        <w:t xml:space="preserve"> </w:t>
      </w:r>
      <w:r w:rsidR="00D31495" w:rsidRPr="00D31495">
        <w:rPr>
          <w:rFonts w:ascii="Arial" w:hAnsi="Arial" w:cs="Arial"/>
          <w:i/>
          <w:iCs/>
          <w:sz w:val="22"/>
          <w:szCs w:val="22"/>
          <w:lang w:val="it-IT"/>
        </w:rPr>
        <w:t>Sentiamo che la nostra attenzione e sensibilità verso le qualità e le competenze di ogni singolo ragazzo è pienamente condivisa da PETRONAS e siamo fiduciosi che questo percorso intrapreso ci porterà a colmare il gap che spesso caratterizza il passaggio dalla scuola all’attività professionale</w:t>
      </w:r>
      <w:r>
        <w:rPr>
          <w:rFonts w:ascii="Arial" w:hAnsi="Arial" w:cs="Arial"/>
          <w:i/>
          <w:iCs/>
          <w:sz w:val="22"/>
          <w:szCs w:val="22"/>
          <w:lang w:val="it-IT"/>
        </w:rPr>
        <w:t>”</w:t>
      </w:r>
      <w:r w:rsidR="00D31495" w:rsidRPr="00D31495">
        <w:rPr>
          <w:rFonts w:ascii="Arial" w:hAnsi="Arial" w:cs="Arial"/>
          <w:i/>
          <w:iCs/>
          <w:sz w:val="22"/>
          <w:szCs w:val="22"/>
          <w:lang w:val="it-IT"/>
        </w:rPr>
        <w:t>.</w:t>
      </w:r>
    </w:p>
    <w:p w14:paraId="26F2FDFD" w14:textId="77777777" w:rsidR="00D31495" w:rsidRPr="00D31495" w:rsidRDefault="00D31495" w:rsidP="00D31495">
      <w:pPr>
        <w:jc w:val="both"/>
        <w:rPr>
          <w:rFonts w:ascii="Arial" w:hAnsi="Arial" w:cs="Arial"/>
          <w:b/>
          <w:bCs/>
          <w:i/>
          <w:iCs/>
          <w:sz w:val="22"/>
          <w:szCs w:val="22"/>
          <w:lang w:val="it-IT"/>
        </w:rPr>
      </w:pPr>
    </w:p>
    <w:p w14:paraId="4A23B8E8" w14:textId="568DB8EF" w:rsidR="004B6EEA" w:rsidRPr="00D421BD" w:rsidRDefault="004B6EEA" w:rsidP="00D31495">
      <w:pPr>
        <w:jc w:val="both"/>
        <w:rPr>
          <w:rFonts w:ascii="Arial" w:hAnsi="Arial" w:cs="Arial"/>
          <w:i/>
          <w:iCs/>
          <w:sz w:val="22"/>
          <w:szCs w:val="22"/>
          <w:lang w:val="it-IT"/>
        </w:rPr>
      </w:pPr>
    </w:p>
    <w:p w14:paraId="1DC21473" w14:textId="77777777" w:rsidR="003E4497" w:rsidRPr="00913F06" w:rsidRDefault="003E4497" w:rsidP="003E4497">
      <w:pPr>
        <w:pStyle w:val="CorpoA"/>
        <w:jc w:val="both"/>
        <w:rPr>
          <w:rFonts w:ascii="Arial" w:hAnsi="Arial"/>
          <w:b/>
          <w:bCs/>
          <w:sz w:val="24"/>
          <w:szCs w:val="24"/>
          <w:u w:color="7C9647"/>
          <w:lang w:val="it-IT"/>
          <w14:textOutline w14:w="0" w14:cap="rnd" w14:cmpd="sng" w14:algn="ctr">
            <w14:noFill/>
            <w14:prstDash w14:val="solid"/>
            <w14:bevel/>
          </w14:textOutline>
        </w:rPr>
      </w:pPr>
    </w:p>
    <w:p w14:paraId="6409ECE0" w14:textId="54D11882" w:rsidR="002200F4" w:rsidRDefault="003E4497" w:rsidP="003E4497">
      <w:pPr>
        <w:pStyle w:val="CorpoA"/>
        <w:jc w:val="center"/>
        <w:rPr>
          <w:rFonts w:ascii="Arial" w:hAnsi="Arial"/>
          <w:sz w:val="24"/>
          <w:szCs w:val="24"/>
          <w:u w:color="7C9647"/>
          <w:lang w:val="it-IT"/>
          <w14:textOutline w14:w="0" w14:cap="rnd" w14:cmpd="sng" w14:algn="ctr">
            <w14:noFill/>
            <w14:prstDash w14:val="solid"/>
            <w14:bevel/>
          </w14:textOutline>
        </w:rPr>
      </w:pPr>
      <w:r>
        <w:rPr>
          <w:rFonts w:ascii="Arial" w:hAnsi="Arial"/>
          <w:sz w:val="24"/>
          <w:szCs w:val="24"/>
          <w:u w:color="7C9647"/>
          <w:lang w:val="it-IT"/>
          <w14:textOutline w14:w="0" w14:cap="rnd" w14:cmpd="sng" w14:algn="ctr">
            <w14:noFill/>
            <w14:prstDash w14:val="solid"/>
            <w14:bevel/>
          </w14:textOutline>
        </w:rPr>
        <w:t xml:space="preserve">- FINE </w:t>
      </w:r>
      <w:r w:rsidR="002200F4">
        <w:rPr>
          <w:rFonts w:ascii="Arial" w:hAnsi="Arial"/>
          <w:sz w:val="24"/>
          <w:szCs w:val="24"/>
          <w:u w:color="7C9647"/>
          <w:lang w:val="it-IT"/>
          <w14:textOutline w14:w="0" w14:cap="rnd" w14:cmpd="sng" w14:algn="ctr">
            <w14:noFill/>
            <w14:prstDash w14:val="solid"/>
            <w14:bevel/>
          </w14:textOutline>
        </w:rPr>
        <w:t>–</w:t>
      </w:r>
    </w:p>
    <w:p w14:paraId="24F36CF3" w14:textId="77777777" w:rsidR="002200F4" w:rsidRDefault="002200F4" w:rsidP="003E4497">
      <w:pPr>
        <w:pStyle w:val="CorpoA"/>
        <w:jc w:val="center"/>
        <w:rPr>
          <w:rFonts w:ascii="Arial" w:hAnsi="Arial"/>
          <w:sz w:val="24"/>
          <w:szCs w:val="24"/>
          <w:u w:color="7C9647"/>
          <w:lang w:val="it-IT"/>
          <w14:textOutline w14:w="0" w14:cap="rnd" w14:cmpd="sng" w14:algn="ctr">
            <w14:noFill/>
            <w14:prstDash w14:val="solid"/>
            <w14:bevel/>
          </w14:textOutline>
        </w:rPr>
      </w:pPr>
    </w:p>
    <w:p w14:paraId="1682CED1" w14:textId="77777777" w:rsidR="002200F4" w:rsidRPr="002200F4" w:rsidRDefault="002200F4" w:rsidP="002200F4">
      <w:pPr>
        <w:jc w:val="both"/>
        <w:rPr>
          <w:rFonts w:ascii="Arial" w:hAnsi="Arial" w:cs="Arial"/>
          <w:b/>
          <w:bCs/>
          <w:sz w:val="22"/>
          <w:szCs w:val="22"/>
          <w:lang w:val="it-IT"/>
        </w:rPr>
      </w:pPr>
      <w:r w:rsidRPr="002200F4">
        <w:rPr>
          <w:rFonts w:ascii="Arial" w:hAnsi="Arial" w:cs="Arial"/>
          <w:b/>
          <w:bCs/>
          <w:sz w:val="22"/>
          <w:szCs w:val="22"/>
          <w:lang w:val="it-IT"/>
        </w:rPr>
        <w:t>Didascalia immagine:</w:t>
      </w:r>
    </w:p>
    <w:p w14:paraId="399746F6" w14:textId="341AFA80" w:rsidR="003E4497" w:rsidRDefault="002200F4" w:rsidP="00BE7E8B">
      <w:pPr>
        <w:jc w:val="both"/>
        <w:rPr>
          <w:rFonts w:ascii="Arial" w:hAnsi="Arial"/>
          <w:u w:color="7C9647"/>
          <w:lang w:val="it-IT"/>
        </w:rPr>
      </w:pPr>
      <w:r w:rsidRPr="002200F4">
        <w:rPr>
          <w:rFonts w:ascii="Arial" w:hAnsi="Arial" w:cs="Arial"/>
          <w:sz w:val="22"/>
          <w:szCs w:val="22"/>
          <w:lang w:val="it-IT"/>
        </w:rPr>
        <w:t xml:space="preserve">Da sinistra: Ciro Lupo, Business Head </w:t>
      </w:r>
      <w:proofErr w:type="spellStart"/>
      <w:r w:rsidRPr="002200F4">
        <w:rPr>
          <w:rFonts w:ascii="Arial" w:hAnsi="Arial" w:cs="Arial"/>
          <w:sz w:val="22"/>
          <w:szCs w:val="22"/>
          <w:lang w:val="it-IT"/>
        </w:rPr>
        <w:t>Italy</w:t>
      </w:r>
      <w:proofErr w:type="spellEnd"/>
      <w:r w:rsidRPr="002200F4">
        <w:rPr>
          <w:rFonts w:ascii="Arial" w:hAnsi="Arial" w:cs="Arial"/>
          <w:sz w:val="22"/>
          <w:szCs w:val="22"/>
          <w:lang w:val="it-IT"/>
        </w:rPr>
        <w:t xml:space="preserve"> &amp; Africa PLI - Giuseppe Pedretti, </w:t>
      </w:r>
      <w:proofErr w:type="spellStart"/>
      <w:r w:rsidRPr="002200F4">
        <w:rPr>
          <w:rFonts w:ascii="Arial" w:hAnsi="Arial" w:cs="Arial"/>
          <w:sz w:val="22"/>
          <w:szCs w:val="22"/>
          <w:lang w:val="it-IT"/>
        </w:rPr>
        <w:t>Managing</w:t>
      </w:r>
      <w:proofErr w:type="spellEnd"/>
      <w:r w:rsidRPr="002200F4">
        <w:rPr>
          <w:rFonts w:ascii="Arial" w:hAnsi="Arial" w:cs="Arial"/>
          <w:sz w:val="22"/>
          <w:szCs w:val="22"/>
          <w:lang w:val="it-IT"/>
        </w:rPr>
        <w:t xml:space="preserve"> Director EMEA </w:t>
      </w:r>
      <w:proofErr w:type="spellStart"/>
      <w:r w:rsidRPr="002200F4">
        <w:rPr>
          <w:rFonts w:ascii="Arial" w:hAnsi="Arial" w:cs="Arial"/>
          <w:sz w:val="22"/>
          <w:szCs w:val="22"/>
          <w:lang w:val="it-IT"/>
        </w:rPr>
        <w:t>Region</w:t>
      </w:r>
      <w:proofErr w:type="spellEnd"/>
      <w:r w:rsidRPr="002200F4">
        <w:rPr>
          <w:rFonts w:ascii="Arial" w:hAnsi="Arial" w:cs="Arial"/>
          <w:sz w:val="22"/>
          <w:szCs w:val="22"/>
          <w:lang w:val="it-IT"/>
        </w:rPr>
        <w:t xml:space="preserve"> PLI - Carlo </w:t>
      </w:r>
      <w:proofErr w:type="spellStart"/>
      <w:r w:rsidRPr="002200F4">
        <w:rPr>
          <w:rFonts w:ascii="Arial" w:hAnsi="Arial" w:cs="Arial"/>
          <w:sz w:val="22"/>
          <w:szCs w:val="22"/>
          <w:lang w:val="it-IT"/>
        </w:rPr>
        <w:t>Vallero</w:t>
      </w:r>
      <w:proofErr w:type="spellEnd"/>
      <w:r w:rsidRPr="002200F4">
        <w:rPr>
          <w:rFonts w:ascii="Arial" w:hAnsi="Arial" w:cs="Arial"/>
          <w:sz w:val="22"/>
          <w:szCs w:val="22"/>
          <w:lang w:val="it-IT"/>
        </w:rPr>
        <w:t>, Direttore regionale area sviluppo territorio e imprese CNOS-FAP - Cristina Calvo, Direttrice sede operativa CNOS-FAP - Riccardo Marchisio, ADM PREMIUM</w:t>
      </w:r>
      <w:r w:rsidR="00BE7E8B">
        <w:rPr>
          <w:rFonts w:ascii="Arial" w:hAnsi="Arial" w:cs="Arial"/>
          <w:sz w:val="22"/>
          <w:szCs w:val="22"/>
          <w:lang w:val="it-IT"/>
        </w:rPr>
        <w:t xml:space="preserve">, </w:t>
      </w:r>
      <w:r w:rsidR="00BE7E8B" w:rsidRPr="00BE7E8B">
        <w:rPr>
          <w:rFonts w:ascii="Arial" w:hAnsi="Arial" w:cs="Arial"/>
          <w:sz w:val="22"/>
          <w:szCs w:val="22"/>
          <w:lang w:val="it-IT"/>
        </w:rPr>
        <w:t xml:space="preserve">Federico </w:t>
      </w:r>
      <w:proofErr w:type="spellStart"/>
      <w:r w:rsidR="00BE7E8B" w:rsidRPr="00BE7E8B">
        <w:rPr>
          <w:rFonts w:ascii="Arial" w:hAnsi="Arial" w:cs="Arial"/>
          <w:sz w:val="22"/>
          <w:szCs w:val="22"/>
          <w:lang w:val="it-IT"/>
        </w:rPr>
        <w:t>Rossotto</w:t>
      </w:r>
      <w:proofErr w:type="spellEnd"/>
      <w:r w:rsidR="00BE7E8B" w:rsidRPr="00BE7E8B">
        <w:rPr>
          <w:rFonts w:ascii="Arial" w:hAnsi="Arial" w:cs="Arial"/>
          <w:sz w:val="22"/>
          <w:szCs w:val="22"/>
          <w:lang w:val="it-IT"/>
        </w:rPr>
        <w:t xml:space="preserve">, HR Manager </w:t>
      </w:r>
      <w:proofErr w:type="spellStart"/>
      <w:r w:rsidR="00BE7E8B" w:rsidRPr="00BE7E8B">
        <w:rPr>
          <w:rFonts w:ascii="Arial" w:hAnsi="Arial" w:cs="Arial"/>
          <w:sz w:val="22"/>
          <w:szCs w:val="22"/>
          <w:lang w:val="it-IT"/>
        </w:rPr>
        <w:t>Italy</w:t>
      </w:r>
      <w:proofErr w:type="spellEnd"/>
      <w:r w:rsidR="00BE7E8B" w:rsidRPr="00BE7E8B">
        <w:rPr>
          <w:rFonts w:ascii="Arial" w:hAnsi="Arial" w:cs="Arial"/>
          <w:sz w:val="22"/>
          <w:szCs w:val="22"/>
          <w:lang w:val="it-IT"/>
        </w:rPr>
        <w:t xml:space="preserve"> &amp; Africa PLI</w:t>
      </w:r>
    </w:p>
    <w:p w14:paraId="3E2BAEBB" w14:textId="77777777" w:rsidR="00D421BD" w:rsidRPr="00A832EF" w:rsidRDefault="00D421BD" w:rsidP="003E4497">
      <w:pPr>
        <w:pStyle w:val="CorpoA"/>
        <w:jc w:val="center"/>
        <w:rPr>
          <w:rFonts w:ascii="Arial" w:hAnsi="Arial"/>
          <w:u w:color="7C9647"/>
          <w:lang w:val="it-IT"/>
        </w:rPr>
      </w:pPr>
    </w:p>
    <w:p w14:paraId="7B389126" w14:textId="77777777" w:rsidR="003E4497" w:rsidRPr="00A45A4E" w:rsidRDefault="003E4497" w:rsidP="003E4497">
      <w:pPr>
        <w:spacing w:after="160"/>
        <w:rPr>
          <w:rFonts w:ascii="Arial" w:eastAsia="Arial" w:hAnsi="Arial" w:cs="Arial"/>
          <w:b/>
          <w:bCs/>
          <w:sz w:val="20"/>
          <w:szCs w:val="20"/>
          <w:lang w:val="it-IT"/>
        </w:rPr>
      </w:pPr>
      <w:r w:rsidRPr="00A45A4E">
        <w:rPr>
          <w:rFonts w:ascii="Arial" w:eastAsia="Arial" w:hAnsi="Arial" w:cs="Arial"/>
          <w:b/>
          <w:bCs/>
          <w:sz w:val="20"/>
          <w:szCs w:val="20"/>
          <w:lang w:val="it-IT"/>
        </w:rPr>
        <w:t xml:space="preserve">Informazioni su PETRONAS </w:t>
      </w:r>
      <w:proofErr w:type="spellStart"/>
      <w:r w:rsidRPr="00A45A4E">
        <w:rPr>
          <w:rFonts w:ascii="Arial" w:eastAsia="Arial" w:hAnsi="Arial" w:cs="Arial"/>
          <w:b/>
          <w:bCs/>
          <w:sz w:val="20"/>
          <w:szCs w:val="20"/>
          <w:lang w:val="it-IT"/>
        </w:rPr>
        <w:t>Lubricants</w:t>
      </w:r>
      <w:proofErr w:type="spellEnd"/>
      <w:r w:rsidRPr="00A45A4E">
        <w:rPr>
          <w:rFonts w:ascii="Arial" w:eastAsia="Arial" w:hAnsi="Arial" w:cs="Arial"/>
          <w:b/>
          <w:bCs/>
          <w:sz w:val="20"/>
          <w:szCs w:val="20"/>
          <w:lang w:val="it-IT"/>
        </w:rPr>
        <w:t xml:space="preserve"> International</w:t>
      </w:r>
    </w:p>
    <w:p w14:paraId="3986B592" w14:textId="565B76C4" w:rsidR="00D421BD" w:rsidRPr="00D421BD" w:rsidRDefault="002B1989" w:rsidP="00D421BD">
      <w:pPr>
        <w:pStyle w:val="NormaleWeb"/>
        <w:shd w:val="clear" w:color="auto" w:fill="FFFFFF"/>
        <w:spacing w:before="0"/>
        <w:jc w:val="both"/>
        <w:rPr>
          <w:rFonts w:ascii="Arial" w:hAnsi="Arial" w:cs="Arial"/>
          <w:color w:val="000000" w:themeColor="text1"/>
          <w:sz w:val="20"/>
          <w:szCs w:val="20"/>
          <w:lang w:val="it-IT"/>
        </w:rPr>
      </w:pPr>
      <w:r>
        <w:rPr>
          <w:rFonts w:ascii="Arial" w:hAnsi="Arial" w:cs="Arial"/>
          <w:color w:val="000000" w:themeColor="text1"/>
          <w:sz w:val="20"/>
          <w:szCs w:val="20"/>
          <w:lang w:val="it-IT"/>
        </w:rPr>
        <w:t xml:space="preserve">PETRONAS </w:t>
      </w:r>
      <w:proofErr w:type="spellStart"/>
      <w:r w:rsidR="00D421BD" w:rsidRPr="00D421BD">
        <w:rPr>
          <w:rFonts w:ascii="Arial" w:hAnsi="Arial" w:cs="Arial"/>
          <w:color w:val="000000" w:themeColor="text1"/>
          <w:sz w:val="20"/>
          <w:szCs w:val="20"/>
          <w:lang w:val="it-IT"/>
        </w:rPr>
        <w:t>Lubricants</w:t>
      </w:r>
      <w:proofErr w:type="spellEnd"/>
      <w:r w:rsidR="00D421BD" w:rsidRPr="00D421BD">
        <w:rPr>
          <w:rFonts w:ascii="Arial" w:hAnsi="Arial" w:cs="Arial"/>
          <w:color w:val="000000" w:themeColor="text1"/>
          <w:sz w:val="20"/>
          <w:szCs w:val="20"/>
          <w:lang w:val="it-IT"/>
        </w:rPr>
        <w:t xml:space="preserve"> International (PLI) è la divisione dedicata alla produzione e commercializzazione di lubrificanti di PETRONAS, il dinamico gruppo energetico globale della Malesia. Fondata nel 2008, PLI produce e distribuisce una gamma completa di lubrificanti di alta qualità per il settore automobilistico e industriale in oltre 100 mercati internazionali. Con sede centrale a Kuala Lumpur, PLI ha uffici in tutto il mondo, tra cui Torino, Belo Horizonte, Pechino e Chicago.</w:t>
      </w:r>
    </w:p>
    <w:p w14:paraId="7FF06565" w14:textId="77777777" w:rsidR="00D421BD" w:rsidRPr="00D421BD" w:rsidRDefault="00D421BD" w:rsidP="00D421BD">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 xml:space="preserve">PLI è la risorsa tecnica alla base della partnership di PETRONAS con il Mercedes- AMG PETRONAS Formula 1 Team ed è responsabile della progettazione, dello sviluppo e della fornitura delle </w:t>
      </w:r>
      <w:proofErr w:type="spellStart"/>
      <w:r w:rsidRPr="00D421BD">
        <w:rPr>
          <w:rFonts w:ascii="Arial" w:hAnsi="Arial" w:cs="Arial"/>
          <w:color w:val="000000" w:themeColor="text1"/>
          <w:sz w:val="20"/>
          <w:szCs w:val="20"/>
          <w:lang w:val="it-IT"/>
        </w:rPr>
        <w:t>Fluid</w:t>
      </w:r>
      <w:proofErr w:type="spellEnd"/>
      <w:r w:rsidRPr="00D421BD">
        <w:rPr>
          <w:rFonts w:ascii="Arial" w:hAnsi="Arial" w:cs="Arial"/>
          <w:color w:val="000000" w:themeColor="text1"/>
          <w:sz w:val="20"/>
          <w:szCs w:val="20"/>
          <w:lang w:val="it-IT"/>
        </w:rPr>
        <w:t xml:space="preserve"> Technology Solutions™, che includono lubrificanti, combustibili e fluidi per trasmissioni personalizzati per alimentare le Frecce d’Argento. </w:t>
      </w:r>
    </w:p>
    <w:p w14:paraId="446EDF35" w14:textId="77777777" w:rsidR="00D421BD" w:rsidRPr="00D421BD" w:rsidRDefault="00D421BD" w:rsidP="00D421BD">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PLI è il partner che fornisce nuove soluzioni all'avanguardia nel campo dell’energia ed è impegnato a migliorare la qualità della vita delle persone per un futuro più sostenibile. L’impegno di PLI è quello di condurre e far crescere tutte le attività in modo da contribuire positivamente alla società e all'ambiente.</w:t>
      </w:r>
    </w:p>
    <w:p w14:paraId="6A9DA06F" w14:textId="77777777" w:rsidR="00C578B6" w:rsidRDefault="00D421BD" w:rsidP="00C578B6">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PLI persegue un ambizioso piano di crescita, posizionandosi tra le principali aziende globali di lubrificanti all’avanguardia nel settore e offrendo soluzioni su misura per ogni esigenza.</w:t>
      </w:r>
    </w:p>
    <w:p w14:paraId="660F67CA" w14:textId="3351F7D6" w:rsidR="003E4497" w:rsidRPr="00C578B6" w:rsidRDefault="00D421BD" w:rsidP="00C578B6">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Per maggiori informazioni, visitare il sito</w:t>
      </w:r>
      <w:r w:rsidRPr="00440B5A">
        <w:rPr>
          <w:lang w:val="it-IT"/>
        </w:rPr>
        <w:t xml:space="preserve"> </w:t>
      </w:r>
      <w:hyperlink r:id="rId7" w:history="1">
        <w:r w:rsidR="003E4497" w:rsidRPr="008D4E8C">
          <w:rPr>
            <w:rFonts w:ascii="Arial" w:eastAsia="Times New Roman" w:hAnsi="Arial" w:cs="Arial"/>
            <w:color w:val="13B0AE"/>
            <w:sz w:val="20"/>
            <w:szCs w:val="20"/>
            <w:bdr w:val="none" w:sz="0" w:space="0" w:color="auto"/>
            <w:lang w:val="it-IT" w:eastAsia="it-IT"/>
          </w:rPr>
          <w:t>pli-petronas.com</w:t>
        </w:r>
      </w:hyperlink>
    </w:p>
    <w:p w14:paraId="780DA472" w14:textId="77777777" w:rsidR="003E4497" w:rsidRPr="00502763" w:rsidRDefault="003E4497" w:rsidP="003E4497">
      <w:pPr>
        <w:pStyle w:val="CorpoA"/>
        <w:widowControl/>
        <w:jc w:val="both"/>
        <w:rPr>
          <w:rStyle w:val="Nessuno"/>
          <w:rFonts w:ascii="Arial" w:eastAsia="Arial" w:hAnsi="Arial" w:cs="Arial"/>
          <w:color w:val="212121"/>
          <w:sz w:val="20"/>
          <w:szCs w:val="20"/>
          <w:u w:color="212121"/>
          <w:lang w:val="it-IT"/>
        </w:rPr>
      </w:pPr>
      <w:r>
        <w:rPr>
          <w:rStyle w:val="Nessuno"/>
          <w:rFonts w:ascii="Arial" w:hAnsi="Arial"/>
          <w:color w:val="212121"/>
          <w:sz w:val="20"/>
          <w:szCs w:val="20"/>
          <w:u w:color="212121"/>
          <w:lang w:val="it-IT"/>
        </w:rPr>
        <w:t> </w:t>
      </w:r>
    </w:p>
    <w:p w14:paraId="3E6A911E" w14:textId="77777777" w:rsidR="003E4497" w:rsidRPr="00F25710" w:rsidRDefault="003E4497" w:rsidP="003E4497">
      <w:pPr>
        <w:pStyle w:val="CorpoA"/>
        <w:widowControl/>
        <w:jc w:val="both"/>
        <w:rPr>
          <w:rFonts w:eastAsia="Times New Roman"/>
          <w:b/>
          <w:bCs/>
          <w:color w:val="auto"/>
          <w:bdr w:val="none" w:sz="0" w:space="0" w:color="auto"/>
          <w:lang w:val="it-IT" w:eastAsia="it-IT"/>
          <w14:textOutline w14:w="0" w14:cap="rnd" w14:cmpd="sng" w14:algn="ctr">
            <w14:noFill/>
            <w14:prstDash w14:val="solid"/>
            <w14:bevel/>
          </w14:textOutline>
        </w:rPr>
      </w:pPr>
      <w:r w:rsidRPr="00F25710">
        <w:rPr>
          <w:rFonts w:eastAsia="Times New Roman" w:cs="Arial"/>
          <w:b/>
          <w:bCs/>
          <w:color w:val="auto"/>
          <w:bdr w:val="none" w:sz="0" w:space="0" w:color="auto"/>
          <w:lang w:val="it-IT" w:eastAsia="it-IT"/>
          <w14:textOutline w14:w="0" w14:cap="rnd" w14:cmpd="sng" w14:algn="ctr">
            <w14:noFill/>
            <w14:prstDash w14:val="solid"/>
            <w14:bevel/>
          </w14:textOutline>
        </w:rPr>
        <w:t>Contatti per la stampa:</w:t>
      </w:r>
    </w:p>
    <w:p w14:paraId="194DEE5D" w14:textId="77777777" w:rsidR="003E4497" w:rsidRPr="001D5FA2" w:rsidRDefault="003E4497" w:rsidP="003E4497">
      <w:pPr>
        <w:pStyle w:val="CorpoA"/>
        <w:widowControl/>
        <w:jc w:val="both"/>
        <w:rPr>
          <w:rStyle w:val="Nessuno"/>
          <w:rFonts w:ascii="Arial" w:hAnsi="Arial"/>
          <w:color w:val="212121"/>
          <w:sz w:val="20"/>
          <w:szCs w:val="20"/>
          <w:u w:color="212121"/>
          <w:lang w:val="it-IT"/>
        </w:rPr>
      </w:pPr>
    </w:p>
    <w:p w14:paraId="5DBE1DAE" w14:textId="77777777" w:rsidR="003E4497" w:rsidRPr="00A45A4E" w:rsidRDefault="003E4497" w:rsidP="003E4497">
      <w:pPr>
        <w:rPr>
          <w:rFonts w:ascii="Arial" w:eastAsia="Arial" w:hAnsi="Arial" w:cs="Arial"/>
          <w:b/>
          <w:color w:val="212121"/>
          <w:sz w:val="20"/>
          <w:szCs w:val="20"/>
          <w:lang w:val="it-IT"/>
        </w:rPr>
      </w:pPr>
      <w:r w:rsidRPr="00A45A4E">
        <w:rPr>
          <w:rFonts w:ascii="Arial" w:eastAsia="Arial" w:hAnsi="Arial" w:cs="Arial"/>
          <w:b/>
          <w:color w:val="212121"/>
          <w:sz w:val="20"/>
          <w:szCs w:val="20"/>
          <w:lang w:val="it-IT"/>
        </w:rPr>
        <w:t xml:space="preserve">Ufficio Stampa PETRONAS </w:t>
      </w:r>
      <w:proofErr w:type="spellStart"/>
      <w:r w:rsidRPr="00A45A4E">
        <w:rPr>
          <w:rFonts w:ascii="Arial" w:eastAsia="Arial" w:hAnsi="Arial" w:cs="Arial"/>
          <w:b/>
          <w:color w:val="212121"/>
          <w:sz w:val="20"/>
          <w:szCs w:val="20"/>
          <w:lang w:val="it-IT"/>
        </w:rPr>
        <w:t>Lubricants</w:t>
      </w:r>
      <w:proofErr w:type="spellEnd"/>
      <w:r w:rsidRPr="00A45A4E">
        <w:rPr>
          <w:rFonts w:ascii="Arial" w:eastAsia="Arial" w:hAnsi="Arial" w:cs="Arial"/>
          <w:b/>
          <w:color w:val="212121"/>
          <w:sz w:val="20"/>
          <w:szCs w:val="20"/>
          <w:lang w:val="it-IT"/>
        </w:rPr>
        <w:t xml:space="preserve"> </w:t>
      </w:r>
      <w:proofErr w:type="spellStart"/>
      <w:r w:rsidRPr="00A45A4E">
        <w:rPr>
          <w:rFonts w:ascii="Arial" w:eastAsia="Arial" w:hAnsi="Arial" w:cs="Arial"/>
          <w:b/>
          <w:color w:val="212121"/>
          <w:sz w:val="20"/>
          <w:szCs w:val="20"/>
          <w:lang w:val="it-IT"/>
        </w:rPr>
        <w:t>Italy</w:t>
      </w:r>
      <w:proofErr w:type="spellEnd"/>
    </w:p>
    <w:p w14:paraId="61858961"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bCs/>
          <w:color w:val="212121"/>
          <w:sz w:val="20"/>
          <w:szCs w:val="20"/>
          <w:lang w:val="it-IT"/>
        </w:rPr>
        <w:t>Anice SRL | Via</w:t>
      </w:r>
      <w:r w:rsidRPr="00A45A4E">
        <w:rPr>
          <w:rFonts w:ascii="Arial" w:eastAsia="Arial" w:hAnsi="Arial" w:cs="Arial"/>
          <w:color w:val="212121"/>
          <w:sz w:val="20"/>
          <w:szCs w:val="20"/>
          <w:lang w:val="it-IT"/>
        </w:rPr>
        <w:t xml:space="preserve"> Torre Pellice 17 | 10156 Torino</w:t>
      </w:r>
    </w:p>
    <w:p w14:paraId="5AF44107"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Tel. +39 011 0161111</w:t>
      </w:r>
    </w:p>
    <w:p w14:paraId="676F8DDF" w14:textId="77777777" w:rsidR="003E4497" w:rsidRPr="008D4E8C"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val="it-IT" w:eastAsia="it-IT"/>
        </w:rPr>
      </w:pPr>
      <w:hyperlink r:id="rId8" w:history="1">
        <w:r w:rsidRPr="008D4E8C">
          <w:rPr>
            <w:rFonts w:ascii="Arial" w:eastAsia="Times New Roman" w:hAnsi="Arial" w:cs="Arial"/>
            <w:color w:val="13B0AE"/>
            <w:sz w:val="20"/>
            <w:szCs w:val="20"/>
            <w:bdr w:val="none" w:sz="0" w:space="0" w:color="auto"/>
            <w:lang w:val="it-IT" w:eastAsia="it-IT"/>
          </w:rPr>
          <w:t>petronas@anicecommunication.com</w:t>
        </w:r>
      </w:hyperlink>
    </w:p>
    <w:p w14:paraId="3DA2862B" w14:textId="77777777" w:rsidR="003E4497" w:rsidRPr="00A45A4E" w:rsidRDefault="003E4497" w:rsidP="003E4497">
      <w:pPr>
        <w:rPr>
          <w:rFonts w:ascii="Arial" w:eastAsia="Arial" w:hAnsi="Arial" w:cs="Arial"/>
          <w:color w:val="000066"/>
          <w:sz w:val="20"/>
          <w:szCs w:val="20"/>
          <w:lang w:val="it-IT"/>
        </w:rPr>
      </w:pPr>
    </w:p>
    <w:p w14:paraId="1F01F784"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Roberto Beltramolli | +39 335 6068559</w:t>
      </w:r>
    </w:p>
    <w:p w14:paraId="298138E7"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Patrizia Tontini | +39 335 6068557</w:t>
      </w:r>
    </w:p>
    <w:p w14:paraId="5D70C75D"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Emanuele Franzoso | +39 347 6079680</w:t>
      </w:r>
    </w:p>
    <w:p w14:paraId="4A9D25A2" w14:textId="77777777" w:rsidR="003E4497" w:rsidRPr="001D5FA2" w:rsidRDefault="003E4497" w:rsidP="003E4497">
      <w:pPr>
        <w:pStyle w:val="CorpoA"/>
        <w:widowControl/>
        <w:jc w:val="both"/>
        <w:rPr>
          <w:rStyle w:val="Nessuno"/>
          <w:rFonts w:ascii="Arial" w:eastAsia="Arial" w:hAnsi="Arial" w:cs="Arial"/>
          <w:color w:val="212121"/>
          <w:sz w:val="20"/>
          <w:szCs w:val="20"/>
          <w:u w:color="212121"/>
          <w:lang w:val="it-IT"/>
        </w:rPr>
      </w:pPr>
      <w:r w:rsidRPr="001D5FA2">
        <w:rPr>
          <w:rStyle w:val="Nessuno"/>
          <w:rFonts w:ascii="Arial" w:hAnsi="Arial" w:cs="Arial"/>
          <w:color w:val="212121"/>
          <w:sz w:val="20"/>
          <w:szCs w:val="20"/>
          <w:u w:color="212121"/>
          <w:lang w:val="it-IT"/>
        </w:rPr>
        <w:t> </w:t>
      </w:r>
    </w:p>
    <w:p w14:paraId="09B99272" w14:textId="77777777" w:rsidR="003E4497" w:rsidRPr="008D4E8C" w:rsidRDefault="003E4497" w:rsidP="003E4497">
      <w:pPr>
        <w:rPr>
          <w:rFonts w:ascii="Arial" w:eastAsia="Arial" w:hAnsi="Arial" w:cs="Arial"/>
          <w:color w:val="212121"/>
          <w:sz w:val="20"/>
          <w:szCs w:val="20"/>
          <w:lang w:val="it-IT"/>
        </w:rPr>
      </w:pPr>
      <w:r w:rsidRPr="008D4E8C">
        <w:rPr>
          <w:rFonts w:ascii="Arial" w:eastAsia="Arial" w:hAnsi="Arial" w:cs="Arial"/>
          <w:b/>
          <w:color w:val="212121"/>
          <w:sz w:val="20"/>
          <w:szCs w:val="20"/>
          <w:lang w:val="it-IT"/>
        </w:rPr>
        <w:t xml:space="preserve">PETRONAS </w:t>
      </w:r>
      <w:proofErr w:type="spellStart"/>
      <w:r w:rsidRPr="008D4E8C">
        <w:rPr>
          <w:rFonts w:ascii="Arial" w:eastAsia="Arial" w:hAnsi="Arial" w:cs="Arial"/>
          <w:b/>
          <w:color w:val="212121"/>
          <w:sz w:val="20"/>
          <w:szCs w:val="20"/>
          <w:lang w:val="it-IT"/>
        </w:rPr>
        <w:t>Lubricants</w:t>
      </w:r>
      <w:proofErr w:type="spellEnd"/>
      <w:r w:rsidRPr="008D4E8C">
        <w:rPr>
          <w:rFonts w:ascii="Arial" w:eastAsia="Arial" w:hAnsi="Arial" w:cs="Arial"/>
          <w:b/>
          <w:color w:val="212121"/>
          <w:sz w:val="20"/>
          <w:szCs w:val="20"/>
          <w:lang w:val="it-IT"/>
        </w:rPr>
        <w:t xml:space="preserve"> International</w:t>
      </w:r>
      <w:r w:rsidRPr="008D4E8C">
        <w:rPr>
          <w:rFonts w:ascii="Arial" w:eastAsia="Arial" w:hAnsi="Arial" w:cs="Arial"/>
          <w:color w:val="212121"/>
          <w:sz w:val="20"/>
          <w:szCs w:val="20"/>
          <w:lang w:val="it-IT"/>
        </w:rPr>
        <w:t> </w:t>
      </w:r>
    </w:p>
    <w:p w14:paraId="2F33C3AE" w14:textId="77777777" w:rsidR="003E4497" w:rsidRPr="00CE05C9" w:rsidRDefault="003E4497" w:rsidP="003E4497">
      <w:pPr>
        <w:rPr>
          <w:rFonts w:ascii="Arial" w:eastAsia="Arial" w:hAnsi="Arial" w:cs="Arial"/>
          <w:b/>
          <w:bCs/>
          <w:color w:val="212121"/>
          <w:sz w:val="20"/>
          <w:szCs w:val="20"/>
          <w:lang w:val="it-IT"/>
        </w:rPr>
      </w:pPr>
      <w:r w:rsidRPr="00CE05C9">
        <w:rPr>
          <w:rFonts w:ascii="Arial" w:eastAsia="Arial" w:hAnsi="Arial" w:cs="Arial"/>
          <w:b/>
          <w:bCs/>
          <w:color w:val="212121"/>
          <w:sz w:val="20"/>
          <w:szCs w:val="20"/>
          <w:lang w:val="it-IT"/>
        </w:rPr>
        <w:t xml:space="preserve">Cluster </w:t>
      </w:r>
      <w:proofErr w:type="spellStart"/>
      <w:r w:rsidRPr="00CE05C9">
        <w:rPr>
          <w:rFonts w:ascii="Arial" w:eastAsia="Arial" w:hAnsi="Arial" w:cs="Arial"/>
          <w:b/>
          <w:bCs/>
          <w:color w:val="212121"/>
          <w:sz w:val="20"/>
          <w:szCs w:val="20"/>
          <w:lang w:val="it-IT"/>
        </w:rPr>
        <w:t>Italy</w:t>
      </w:r>
      <w:proofErr w:type="spellEnd"/>
      <w:r w:rsidRPr="00CE05C9">
        <w:rPr>
          <w:rFonts w:ascii="Arial" w:eastAsia="Arial" w:hAnsi="Arial" w:cs="Arial"/>
          <w:b/>
          <w:bCs/>
          <w:color w:val="212121"/>
          <w:sz w:val="20"/>
          <w:szCs w:val="20"/>
          <w:lang w:val="it-IT"/>
        </w:rPr>
        <w:t xml:space="preserve"> &amp; Africa</w:t>
      </w:r>
    </w:p>
    <w:p w14:paraId="6FE6C0C0" w14:textId="77777777" w:rsidR="003E4497" w:rsidRPr="00CE05C9" w:rsidRDefault="003E4497" w:rsidP="003E4497">
      <w:pPr>
        <w:rPr>
          <w:rFonts w:ascii="Arial" w:eastAsia="Arial" w:hAnsi="Arial" w:cs="Arial"/>
          <w:color w:val="212121"/>
          <w:sz w:val="20"/>
          <w:szCs w:val="20"/>
          <w:lang w:val="it-IT"/>
        </w:rPr>
      </w:pPr>
      <w:r w:rsidRPr="00CE05C9">
        <w:rPr>
          <w:rFonts w:ascii="Arial" w:eastAsia="Arial" w:hAnsi="Arial" w:cs="Arial"/>
          <w:color w:val="212121"/>
          <w:sz w:val="20"/>
          <w:szCs w:val="20"/>
          <w:lang w:val="it-IT"/>
        </w:rPr>
        <w:t>Stefania Migliore </w:t>
      </w:r>
    </w:p>
    <w:p w14:paraId="027D7E17" w14:textId="77777777" w:rsidR="003E4497" w:rsidRPr="00C37AC8"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Arial" w:hAnsi="Arial" w:cs="Arial"/>
          <w:color w:val="212121"/>
          <w:sz w:val="20"/>
          <w:szCs w:val="20"/>
          <w:lang w:val="en-GB"/>
        </w:rPr>
      </w:pPr>
      <w:hyperlink r:id="rId9">
        <w:r w:rsidRPr="00266742">
          <w:rPr>
            <w:rFonts w:ascii="Arial" w:eastAsia="Times New Roman" w:hAnsi="Arial" w:cs="Arial"/>
            <w:color w:val="13B0AE"/>
            <w:sz w:val="20"/>
            <w:szCs w:val="20"/>
            <w:bdr w:val="none" w:sz="0" w:space="0" w:color="auto"/>
            <w:lang w:eastAsia="it-IT"/>
          </w:rPr>
          <w:t>stefania.migliore@pli-petronas.com</w:t>
        </w:r>
      </w:hyperlink>
      <w:r w:rsidRPr="00C37AC8">
        <w:rPr>
          <w:rFonts w:ascii="Arial" w:eastAsia="Arial" w:hAnsi="Arial" w:cs="Arial"/>
          <w:color w:val="212121"/>
          <w:sz w:val="20"/>
          <w:szCs w:val="20"/>
          <w:lang w:val="en-GB"/>
        </w:rPr>
        <w:t>  </w:t>
      </w:r>
    </w:p>
    <w:p w14:paraId="235AE10B" w14:textId="77777777" w:rsidR="003E4497" w:rsidRPr="00C37AC8" w:rsidRDefault="003E4497" w:rsidP="003E4497">
      <w:pPr>
        <w:rPr>
          <w:lang w:val="en-GB"/>
        </w:rPr>
      </w:pPr>
    </w:p>
    <w:p w14:paraId="70782EAC" w14:textId="77777777" w:rsidR="003E4497" w:rsidRPr="00A45A4E" w:rsidRDefault="003E4497" w:rsidP="003E4497">
      <w:pPr>
        <w:jc w:val="both"/>
        <w:rPr>
          <w:rFonts w:ascii="Arial" w:eastAsia="Arial" w:hAnsi="Arial" w:cs="Arial"/>
          <w:b/>
          <w:bCs/>
          <w:sz w:val="20"/>
          <w:szCs w:val="20"/>
          <w:lang w:val="it-IT"/>
        </w:rPr>
      </w:pPr>
      <w:r w:rsidRPr="00A45A4E">
        <w:rPr>
          <w:rFonts w:ascii="Arial" w:eastAsia="Arial" w:hAnsi="Arial" w:cs="Arial"/>
          <w:b/>
          <w:bCs/>
          <w:sz w:val="20"/>
          <w:szCs w:val="20"/>
          <w:lang w:val="it-IT"/>
        </w:rPr>
        <w:t>Area Press</w:t>
      </w:r>
    </w:p>
    <w:p w14:paraId="4DA37EDC" w14:textId="6918308B" w:rsidR="003E4497" w:rsidRPr="008030B4"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eastAsia="it-IT"/>
        </w:rPr>
      </w:pPr>
      <w:hyperlink r:id="rId10" w:history="1">
        <w:r w:rsidRPr="00266742">
          <w:rPr>
            <w:rFonts w:ascii="Arial" w:eastAsia="Times New Roman" w:hAnsi="Arial" w:cs="Arial"/>
            <w:color w:val="13B0AE"/>
            <w:sz w:val="20"/>
            <w:szCs w:val="20"/>
            <w:bdr w:val="none" w:sz="0" w:space="0" w:color="auto"/>
            <w:lang w:eastAsia="it-IT"/>
          </w:rPr>
          <w:t>it.pli-petronas.com/it/media/</w:t>
        </w:r>
        <w:proofErr w:type="spellStart"/>
        <w:r w:rsidRPr="00266742">
          <w:rPr>
            <w:rFonts w:ascii="Arial" w:eastAsia="Times New Roman" w:hAnsi="Arial" w:cs="Arial"/>
            <w:color w:val="13B0AE"/>
            <w:sz w:val="20"/>
            <w:szCs w:val="20"/>
            <w:bdr w:val="none" w:sz="0" w:space="0" w:color="auto"/>
            <w:lang w:eastAsia="it-IT"/>
          </w:rPr>
          <w:t>notizie</w:t>
        </w:r>
        <w:proofErr w:type="spellEnd"/>
      </w:hyperlink>
    </w:p>
    <w:p w14:paraId="565AF9D5" w14:textId="6178D451" w:rsidR="00250BA2" w:rsidRPr="00502763" w:rsidRDefault="00250BA2" w:rsidP="003E4497">
      <w:pPr>
        <w:pStyle w:val="CorpoA"/>
        <w:jc w:val="center"/>
        <w:rPr>
          <w:lang w:val="it-IT"/>
        </w:rPr>
      </w:pPr>
    </w:p>
    <w:sectPr w:rsidR="00250BA2" w:rsidRPr="00502763" w:rsidSect="005B2EDC">
      <w:headerReference w:type="even" r:id="rId11"/>
      <w:headerReference w:type="default" r:id="rId12"/>
      <w:headerReference w:type="first" r:id="rId13"/>
      <w:pgSz w:w="11920" w:h="16840"/>
      <w:pgMar w:top="900" w:right="1137" w:bottom="1134" w:left="1170" w:header="720" w:footer="88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E2F6D" w14:textId="77777777" w:rsidR="00FD09E7" w:rsidRDefault="00FD09E7">
      <w:r>
        <w:separator/>
      </w:r>
    </w:p>
  </w:endnote>
  <w:endnote w:type="continuationSeparator" w:id="0">
    <w:p w14:paraId="02EACB41" w14:textId="77777777" w:rsidR="00FD09E7" w:rsidRDefault="00FD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0EAE0" w14:textId="77777777" w:rsidR="00FD09E7" w:rsidRDefault="00FD09E7">
      <w:r>
        <w:separator/>
      </w:r>
    </w:p>
  </w:footnote>
  <w:footnote w:type="continuationSeparator" w:id="0">
    <w:p w14:paraId="543BA87B" w14:textId="77777777" w:rsidR="00FD09E7" w:rsidRDefault="00FD0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6" w14:textId="0D73EB14" w:rsidR="00250BA2" w:rsidRDefault="008D4E8C">
    <w:pPr>
      <w:pStyle w:val="Intestazioneepidipagina"/>
    </w:pPr>
    <w:r>
      <w:rPr>
        <w:noProof/>
        <w14:textOutline w14:w="0" w14:cap="rnd" w14:cmpd="sng" w14:algn="ctr">
          <w14:noFill/>
          <w14:prstDash w14:val="solid"/>
          <w14:bevel/>
        </w14:textOutline>
      </w:rPr>
      <mc:AlternateContent>
        <mc:Choice Requires="wps">
          <w:drawing>
            <wp:anchor distT="0" distB="0" distL="0" distR="0" simplePos="0" relativeHeight="251660288" behindDoc="0" locked="0" layoutInCell="1" allowOverlap="1" wp14:anchorId="330E1CC2" wp14:editId="058C07AC">
              <wp:simplePos x="635" y="635"/>
              <wp:positionH relativeFrom="page">
                <wp:align>center</wp:align>
              </wp:positionH>
              <wp:positionV relativeFrom="page">
                <wp:align>top</wp:align>
              </wp:positionV>
              <wp:extent cx="358775" cy="345440"/>
              <wp:effectExtent l="0" t="0" r="3175" b="16510"/>
              <wp:wrapNone/>
              <wp:docPr id="1864618890" name="Text Box 2"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3FBC121E" w14:textId="1251206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330E1CC2" id="_x0000_t202" coordsize="21600,21600" o:spt="202" path="m,l,21600r21600,l21600,xe">
              <v:stroke joinstyle="miter"/>
              <v:path gradientshapeok="t" o:connecttype="rect"/>
            </v:shapetype>
            <v:shape id="Text Box 2" o:spid="_x0000_s1026" type="#_x0000_t202" alt="[Open]" style="position:absolute;margin-left:0;margin-top:0;width:28.25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nNzGAIAADA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" filled="f" stroked="f">
              <v:textbox style="mso-fit-shape-to-text:t" inset="0,15pt,0,0">
                <w:txbxContent>
                  <w:p w14:paraId="3FBC121E" w14:textId="1251206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7" w14:textId="24D090EF" w:rsidR="00250BA2" w:rsidRDefault="008D4E8C">
    <w:pPr>
      <w:pStyle w:val="CorpoA"/>
      <w:tabs>
        <w:tab w:val="center" w:pos="4513"/>
        <w:tab w:val="right" w:pos="9026"/>
      </w:tabs>
      <w:ind w:firstLine="4513"/>
      <w:jc w:val="right"/>
    </w:pPr>
    <w:r>
      <w:rPr>
        <w:noProof/>
        <w14:textOutline w14:w="0" w14:cap="rnd" w14:cmpd="sng" w14:algn="ctr">
          <w14:noFill/>
          <w14:prstDash w14:val="solid"/>
          <w14:bevel/>
        </w14:textOutline>
      </w:rPr>
      <mc:AlternateContent>
        <mc:Choice Requires="wps">
          <w:drawing>
            <wp:anchor distT="0" distB="0" distL="0" distR="0" simplePos="0" relativeHeight="251661312" behindDoc="0" locked="0" layoutInCell="1" allowOverlap="1" wp14:anchorId="7054F8B6" wp14:editId="7C72BE9A">
              <wp:simplePos x="635" y="635"/>
              <wp:positionH relativeFrom="page">
                <wp:align>center</wp:align>
              </wp:positionH>
              <wp:positionV relativeFrom="page">
                <wp:align>top</wp:align>
              </wp:positionV>
              <wp:extent cx="358775" cy="345440"/>
              <wp:effectExtent l="0" t="0" r="3175" b="16510"/>
              <wp:wrapNone/>
              <wp:docPr id="1496591343" name="Text Box 3"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2808CBA6" w14:textId="1109435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7054F8B6" id="_x0000_t202" coordsize="21600,21600" o:spt="202" path="m,l,21600r21600,l21600,xe">
              <v:stroke joinstyle="miter"/>
              <v:path gradientshapeok="t" o:connecttype="rect"/>
            </v:shapetype>
            <v:shape id="Text Box 3" o:spid="_x0000_s1027" type="#_x0000_t202" alt="[Open]" style="position:absolute;left:0;text-align:left;margin-left:0;margin-top:0;width:28.25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UAAGwIAADc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" filled="f" stroked="f">
              <v:textbox style="mso-fit-shape-to-text:t" inset="0,15pt,0,0">
                <w:txbxContent>
                  <w:p w14:paraId="2808CBA6" w14:textId="1109435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r w:rsidR="001D1C9C">
      <w:rPr>
        <w:noProof/>
      </w:rPr>
      <w:drawing>
        <wp:anchor distT="152400" distB="152400" distL="152400" distR="152400" simplePos="0" relativeHeight="251658240" behindDoc="1" locked="0" layoutInCell="1" allowOverlap="1" wp14:anchorId="565AF9DA" wp14:editId="565AF9DB">
          <wp:simplePos x="0" y="0"/>
          <wp:positionH relativeFrom="page">
            <wp:posOffset>510596</wp:posOffset>
          </wp:positionH>
          <wp:positionV relativeFrom="page">
            <wp:posOffset>164300</wp:posOffset>
          </wp:positionV>
          <wp:extent cx="2520895" cy="1410437"/>
          <wp:effectExtent l="0" t="0" r="0" b="0"/>
          <wp:wrapNone/>
          <wp:docPr id="1166856115" name="officeArt object" descr="A white background with black dots&#10;&#10;Description automatically generated"/>
          <wp:cNvGraphicFramePr/>
          <a:graphic xmlns:a="http://schemas.openxmlformats.org/drawingml/2006/main">
            <a:graphicData uri="http://schemas.openxmlformats.org/drawingml/2006/picture">
              <pic:pic xmlns:pic="http://schemas.openxmlformats.org/drawingml/2006/picture">
                <pic:nvPicPr>
                  <pic:cNvPr id="1073741826" name="A white background with black dotsDescription automatically generated" descr="A white background with black dotsDescription automatically generated"/>
                  <pic:cNvPicPr>
                    <a:picLocks noChangeAspect="1"/>
                  </pic:cNvPicPr>
                </pic:nvPicPr>
                <pic:blipFill>
                  <a:blip r:embed="rId1"/>
                  <a:srcRect t="2861" r="62057"/>
                  <a:stretch>
                    <a:fillRect/>
                  </a:stretch>
                </pic:blipFill>
                <pic:spPr>
                  <a:xfrm>
                    <a:off x="0" y="0"/>
                    <a:ext cx="2520895" cy="1410437"/>
                  </a:xfrm>
                  <a:prstGeom prst="rect">
                    <a:avLst/>
                  </a:prstGeom>
                  <a:ln w="12700" cap="flat">
                    <a:noFill/>
                    <a:miter lim="400000"/>
                  </a:ln>
                  <a:effectLst/>
                </pic:spPr>
              </pic:pic>
            </a:graphicData>
          </a:graphic>
        </wp:anchor>
      </w:drawing>
    </w:r>
    <w:r w:rsidR="001D1C9C">
      <w:t xml:space="preserve"> </w:t>
    </w:r>
    <w:r w:rsidR="001D1C9C">
      <w:rPr>
        <w:noProof/>
      </w:rPr>
      <w:drawing>
        <wp:inline distT="0" distB="0" distL="0" distR="0" wp14:anchorId="565AF9DC" wp14:editId="565AF9DD">
          <wp:extent cx="876300" cy="876300"/>
          <wp:effectExtent l="0" t="0" r="0" b="0"/>
          <wp:docPr id="993807164" name="officeArt object" descr="image1.jpg"/>
          <wp:cNvGraphicFramePr/>
          <a:graphic xmlns:a="http://schemas.openxmlformats.org/drawingml/2006/main">
            <a:graphicData uri="http://schemas.openxmlformats.org/drawingml/2006/picture">
              <pic:pic xmlns:pic="http://schemas.openxmlformats.org/drawingml/2006/picture">
                <pic:nvPicPr>
                  <pic:cNvPr id="1073741825" name="image1.jpg" descr="image1.jpg"/>
                  <pic:cNvPicPr>
                    <a:picLocks noChangeAspect="1"/>
                  </pic:cNvPicPr>
                </pic:nvPicPr>
                <pic:blipFill>
                  <a:blip r:embed="rId2"/>
                  <a:stretch>
                    <a:fillRect/>
                  </a:stretch>
                </pic:blipFill>
                <pic:spPr>
                  <a:xfrm>
                    <a:off x="0" y="0"/>
                    <a:ext cx="876300" cy="876300"/>
                  </a:xfrm>
                  <a:prstGeom prst="rect">
                    <a:avLst/>
                  </a:prstGeom>
                  <a:ln w="12700" cap="flat">
                    <a:noFill/>
                    <a:miter lim="400000"/>
                  </a:ln>
                  <a:effec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DC920" w14:textId="1B43AB90" w:rsidR="008D4E8C" w:rsidRDefault="008D4E8C">
    <w:pPr>
      <w:pStyle w:val="Intestazione"/>
    </w:pPr>
    <w:r>
      <w:rPr>
        <w:noProof/>
      </w:rPr>
      <mc:AlternateContent>
        <mc:Choice Requires="wps">
          <w:drawing>
            <wp:anchor distT="0" distB="0" distL="0" distR="0" simplePos="0" relativeHeight="251659264" behindDoc="0" locked="0" layoutInCell="1" allowOverlap="1" wp14:anchorId="0E1978D9" wp14:editId="30C96B96">
              <wp:simplePos x="635" y="635"/>
              <wp:positionH relativeFrom="page">
                <wp:align>center</wp:align>
              </wp:positionH>
              <wp:positionV relativeFrom="page">
                <wp:align>top</wp:align>
              </wp:positionV>
              <wp:extent cx="358775" cy="345440"/>
              <wp:effectExtent l="0" t="0" r="3175" b="16510"/>
              <wp:wrapNone/>
              <wp:docPr id="1332772340" name="Text Box 1"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0E1978D9" id="_x0000_t202" coordsize="21600,21600" o:spt="202" path="m,l,21600r21600,l21600,xe">
              <v:stroke joinstyle="miter"/>
              <v:path gradientshapeok="t" o:connecttype="rect"/>
            </v:shapetype>
            <v:shape id="Text Box 1" o:spid="_x0000_s1028" type="#_x0000_t202" alt="[Open]" style="position:absolute;margin-left:0;margin-top:0;width:28.25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" filled="f" stroked="f">
              <v:textbox style="mso-fit-shape-to-text:t" inset="0,15pt,0,0">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7B25"/>
    <w:multiLevelType w:val="hybridMultilevel"/>
    <w:tmpl w:val="1D164B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30342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283"/>
  <w:evenAndOddHeaders/>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BA2"/>
    <w:rsid w:val="00017313"/>
    <w:rsid w:val="000420C0"/>
    <w:rsid w:val="000423FC"/>
    <w:rsid w:val="00074158"/>
    <w:rsid w:val="00081B23"/>
    <w:rsid w:val="000A1049"/>
    <w:rsid w:val="000D01F7"/>
    <w:rsid w:val="00101CA5"/>
    <w:rsid w:val="001107AE"/>
    <w:rsid w:val="00126C74"/>
    <w:rsid w:val="001B3589"/>
    <w:rsid w:val="001D1C9C"/>
    <w:rsid w:val="00207E78"/>
    <w:rsid w:val="00211429"/>
    <w:rsid w:val="002200F4"/>
    <w:rsid w:val="00250BA2"/>
    <w:rsid w:val="00281D5A"/>
    <w:rsid w:val="0028423D"/>
    <w:rsid w:val="002B1989"/>
    <w:rsid w:val="0032507B"/>
    <w:rsid w:val="003D192F"/>
    <w:rsid w:val="003E4497"/>
    <w:rsid w:val="003E6F1D"/>
    <w:rsid w:val="00414A65"/>
    <w:rsid w:val="00417D31"/>
    <w:rsid w:val="00440B5A"/>
    <w:rsid w:val="00473876"/>
    <w:rsid w:val="0047494C"/>
    <w:rsid w:val="004B6EEA"/>
    <w:rsid w:val="00502763"/>
    <w:rsid w:val="00503FBD"/>
    <w:rsid w:val="005215DA"/>
    <w:rsid w:val="00541F75"/>
    <w:rsid w:val="00572A6E"/>
    <w:rsid w:val="005B2EDC"/>
    <w:rsid w:val="005C03EF"/>
    <w:rsid w:val="005C7D67"/>
    <w:rsid w:val="00603C3C"/>
    <w:rsid w:val="006168D3"/>
    <w:rsid w:val="00634214"/>
    <w:rsid w:val="006462B6"/>
    <w:rsid w:val="0066460D"/>
    <w:rsid w:val="006B0E2A"/>
    <w:rsid w:val="006B4352"/>
    <w:rsid w:val="006C1FD4"/>
    <w:rsid w:val="006C3288"/>
    <w:rsid w:val="006F666A"/>
    <w:rsid w:val="007249A6"/>
    <w:rsid w:val="0079531D"/>
    <w:rsid w:val="007A2580"/>
    <w:rsid w:val="008552C8"/>
    <w:rsid w:val="008810EA"/>
    <w:rsid w:val="008C2267"/>
    <w:rsid w:val="008D4E8C"/>
    <w:rsid w:val="00913F06"/>
    <w:rsid w:val="009565C7"/>
    <w:rsid w:val="009B504A"/>
    <w:rsid w:val="00A31341"/>
    <w:rsid w:val="00A55FD5"/>
    <w:rsid w:val="00A576B7"/>
    <w:rsid w:val="00A743B5"/>
    <w:rsid w:val="00A832EF"/>
    <w:rsid w:val="00AC1C66"/>
    <w:rsid w:val="00B2734B"/>
    <w:rsid w:val="00B4143E"/>
    <w:rsid w:val="00B54F90"/>
    <w:rsid w:val="00BE6115"/>
    <w:rsid w:val="00BE7E8B"/>
    <w:rsid w:val="00C41BC7"/>
    <w:rsid w:val="00C578B6"/>
    <w:rsid w:val="00C96A54"/>
    <w:rsid w:val="00CD3084"/>
    <w:rsid w:val="00CE20A1"/>
    <w:rsid w:val="00CE3A7A"/>
    <w:rsid w:val="00CF78C9"/>
    <w:rsid w:val="00D11954"/>
    <w:rsid w:val="00D12FBB"/>
    <w:rsid w:val="00D31495"/>
    <w:rsid w:val="00D421BD"/>
    <w:rsid w:val="00D463D9"/>
    <w:rsid w:val="00D71177"/>
    <w:rsid w:val="00D71A0F"/>
    <w:rsid w:val="00D856BD"/>
    <w:rsid w:val="00D91A63"/>
    <w:rsid w:val="00DA4252"/>
    <w:rsid w:val="00DB338F"/>
    <w:rsid w:val="00DF6D4D"/>
    <w:rsid w:val="00E34692"/>
    <w:rsid w:val="00E70E23"/>
    <w:rsid w:val="00ED6CBE"/>
    <w:rsid w:val="00EE318C"/>
    <w:rsid w:val="00EF5096"/>
    <w:rsid w:val="00F026CB"/>
    <w:rsid w:val="00F2381C"/>
    <w:rsid w:val="00F51216"/>
    <w:rsid w:val="00FD09E7"/>
    <w:rsid w:val="00FE1CE2"/>
    <w:rsid w:val="00FF0F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65AF99A"/>
  <w15:docId w15:val="{4E063B9C-4B89-48C8-8AA5-37772623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en-US" w:eastAsia="en-US"/>
    </w:rPr>
  </w:style>
  <w:style w:type="paragraph" w:styleId="Titolo2">
    <w:name w:val="heading 2"/>
    <w:basedOn w:val="Normale"/>
    <w:next w:val="Normale"/>
    <w:link w:val="Titolo2Carattere"/>
    <w:uiPriority w:val="9"/>
    <w:semiHidden/>
    <w:unhideWhenUsed/>
    <w:qFormat/>
    <w:rsid w:val="004B6EE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customStyle="1" w:styleId="CorpoA">
    <w:name w:val="Corpo A"/>
    <w:pPr>
      <w:widowControl w:val="0"/>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customStyle="1" w:styleId="Intestazioneepidipagina">
    <w:name w:val="Intestazione e piè di pagina"/>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NormaleWeb">
    <w:name w:val="Normal (Web)"/>
    <w:pPr>
      <w:spacing w:before="100" w:after="100"/>
    </w:pPr>
    <w:rPr>
      <w:rFonts w:cs="Arial Unicode MS"/>
      <w:color w:val="000000"/>
      <w:sz w:val="24"/>
      <w:szCs w:val="24"/>
      <w:u w:color="000000"/>
      <w:lang w:val="en-US"/>
    </w:rPr>
  </w:style>
  <w:style w:type="character" w:customStyle="1" w:styleId="Nessuno">
    <w:name w:val="Nessuno"/>
  </w:style>
  <w:style w:type="character" w:customStyle="1" w:styleId="Hyperlink0">
    <w:name w:val="Hyperlink.0"/>
    <w:basedOn w:val="Nessuno"/>
    <w:rPr>
      <w:rFonts w:ascii="Arial" w:eastAsia="Arial" w:hAnsi="Arial" w:cs="Arial"/>
      <w:outline w:val="0"/>
      <w:color w:val="1155CC"/>
      <w:sz w:val="20"/>
      <w:szCs w:val="20"/>
      <w:u w:val="single" w:color="1155CC"/>
      <w:lang w:val="it-IT"/>
    </w:rPr>
  </w:style>
  <w:style w:type="character" w:customStyle="1" w:styleId="Hyperlink1">
    <w:name w:val="Hyperlink.1"/>
    <w:basedOn w:val="Nessuno"/>
    <w:rPr>
      <w:outline w:val="0"/>
      <w:color w:val="0000FF"/>
      <w:u w:val="single" w:color="0000FF"/>
      <w:lang w:val="it-IT"/>
    </w:rPr>
  </w:style>
  <w:style w:type="character" w:customStyle="1" w:styleId="Hyperlink2">
    <w:name w:val="Hyperlink.2"/>
    <w:basedOn w:val="Nessuno"/>
    <w:rPr>
      <w:rFonts w:ascii="Arial" w:eastAsia="Arial" w:hAnsi="Arial" w:cs="Arial"/>
      <w:outline w:val="0"/>
      <w:color w:val="0000FF"/>
      <w:sz w:val="20"/>
      <w:szCs w:val="20"/>
      <w:u w:val="single" w:color="0000FF"/>
      <w:lang w:val="it-IT"/>
    </w:rPr>
  </w:style>
  <w:style w:type="character" w:styleId="Menzionenonrisolta">
    <w:name w:val="Unresolved Mention"/>
    <w:basedOn w:val="Carpredefinitoparagrafo"/>
    <w:uiPriority w:val="99"/>
    <w:semiHidden/>
    <w:unhideWhenUsed/>
    <w:rsid w:val="008C2267"/>
    <w:rPr>
      <w:color w:val="605E5C"/>
      <w:shd w:val="clear" w:color="auto" w:fill="E1DFDD"/>
    </w:rPr>
  </w:style>
  <w:style w:type="paragraph" w:styleId="Paragrafoelenco">
    <w:name w:val="List Paragraph"/>
    <w:basedOn w:val="Normale"/>
    <w:uiPriority w:val="34"/>
    <w:qFormat/>
    <w:rsid w:val="004B6EE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kern w:val="2"/>
      <w:sz w:val="22"/>
      <w:szCs w:val="22"/>
      <w:bdr w:val="none" w:sz="0" w:space="0" w:color="auto"/>
      <w:lang w:val="it-IT"/>
      <w14:ligatures w14:val="standardContextual"/>
    </w:rPr>
  </w:style>
  <w:style w:type="character" w:styleId="Collegamentovisitato">
    <w:name w:val="FollowedHyperlink"/>
    <w:basedOn w:val="Carpredefinitoparagrafo"/>
    <w:uiPriority w:val="99"/>
    <w:semiHidden/>
    <w:unhideWhenUsed/>
    <w:rsid w:val="004B6EEA"/>
    <w:rPr>
      <w:color w:val="FF00FF" w:themeColor="followedHyperlink"/>
      <w:u w:val="single"/>
    </w:rPr>
  </w:style>
  <w:style w:type="character" w:customStyle="1" w:styleId="Titolo2Carattere">
    <w:name w:val="Titolo 2 Carattere"/>
    <w:basedOn w:val="Carpredefinitoparagrafo"/>
    <w:link w:val="Titolo2"/>
    <w:uiPriority w:val="9"/>
    <w:semiHidden/>
    <w:rsid w:val="004B6EEA"/>
    <w:rPr>
      <w:rFonts w:asciiTheme="majorHAnsi" w:eastAsiaTheme="majorEastAsia" w:hAnsiTheme="majorHAnsi" w:cstheme="majorBidi"/>
      <w:color w:val="365F91" w:themeColor="accent1" w:themeShade="BF"/>
      <w:sz w:val="26"/>
      <w:szCs w:val="26"/>
      <w:lang w:val="en-US" w:eastAsia="en-US"/>
    </w:rPr>
  </w:style>
  <w:style w:type="paragraph" w:styleId="Intestazione">
    <w:name w:val="header"/>
    <w:basedOn w:val="Normale"/>
    <w:link w:val="IntestazioneCarattere"/>
    <w:uiPriority w:val="99"/>
    <w:unhideWhenUsed/>
    <w:rsid w:val="008D4E8C"/>
    <w:pPr>
      <w:tabs>
        <w:tab w:val="center" w:pos="4513"/>
        <w:tab w:val="right" w:pos="9026"/>
      </w:tabs>
    </w:pPr>
  </w:style>
  <w:style w:type="character" w:customStyle="1" w:styleId="IntestazioneCarattere">
    <w:name w:val="Intestazione Carattere"/>
    <w:basedOn w:val="Carpredefinitoparagrafo"/>
    <w:link w:val="Intestazione"/>
    <w:uiPriority w:val="99"/>
    <w:rsid w:val="008D4E8C"/>
    <w:rPr>
      <w:sz w:val="24"/>
      <w:szCs w:val="24"/>
      <w:lang w:val="en-US" w:eastAsia="en-US"/>
    </w:rPr>
  </w:style>
  <w:style w:type="paragraph" w:styleId="Revisione">
    <w:name w:val="Revision"/>
    <w:hidden/>
    <w:uiPriority w:val="99"/>
    <w:semiHidden/>
    <w:rsid w:val="00A743B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Pidipagina">
    <w:name w:val="footer"/>
    <w:basedOn w:val="Normale"/>
    <w:link w:val="PidipaginaCarattere"/>
    <w:uiPriority w:val="99"/>
    <w:unhideWhenUsed/>
    <w:rsid w:val="005B2EDC"/>
    <w:pPr>
      <w:tabs>
        <w:tab w:val="center" w:pos="4819"/>
        <w:tab w:val="right" w:pos="9638"/>
      </w:tabs>
    </w:pPr>
  </w:style>
  <w:style w:type="character" w:customStyle="1" w:styleId="PidipaginaCarattere">
    <w:name w:val="Piè di pagina Carattere"/>
    <w:basedOn w:val="Carpredefinitoparagrafo"/>
    <w:link w:val="Pidipagina"/>
    <w:uiPriority w:val="99"/>
    <w:rsid w:val="005B2EDC"/>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092081">
      <w:bodyDiv w:val="1"/>
      <w:marLeft w:val="0"/>
      <w:marRight w:val="0"/>
      <w:marTop w:val="0"/>
      <w:marBottom w:val="0"/>
      <w:divBdr>
        <w:top w:val="none" w:sz="0" w:space="0" w:color="auto"/>
        <w:left w:val="none" w:sz="0" w:space="0" w:color="auto"/>
        <w:bottom w:val="none" w:sz="0" w:space="0" w:color="auto"/>
        <w:right w:val="none" w:sz="0" w:space="0" w:color="auto"/>
      </w:divBdr>
    </w:div>
    <w:div w:id="376319586">
      <w:bodyDiv w:val="1"/>
      <w:marLeft w:val="0"/>
      <w:marRight w:val="0"/>
      <w:marTop w:val="0"/>
      <w:marBottom w:val="0"/>
      <w:divBdr>
        <w:top w:val="none" w:sz="0" w:space="0" w:color="auto"/>
        <w:left w:val="none" w:sz="0" w:space="0" w:color="auto"/>
        <w:bottom w:val="none" w:sz="0" w:space="0" w:color="auto"/>
        <w:right w:val="none" w:sz="0" w:space="0" w:color="auto"/>
      </w:divBdr>
    </w:div>
    <w:div w:id="410615183">
      <w:bodyDiv w:val="1"/>
      <w:marLeft w:val="0"/>
      <w:marRight w:val="0"/>
      <w:marTop w:val="0"/>
      <w:marBottom w:val="0"/>
      <w:divBdr>
        <w:top w:val="none" w:sz="0" w:space="0" w:color="auto"/>
        <w:left w:val="none" w:sz="0" w:space="0" w:color="auto"/>
        <w:bottom w:val="none" w:sz="0" w:space="0" w:color="auto"/>
        <w:right w:val="none" w:sz="0" w:space="0" w:color="auto"/>
      </w:divBdr>
    </w:div>
    <w:div w:id="840778931">
      <w:bodyDiv w:val="1"/>
      <w:marLeft w:val="0"/>
      <w:marRight w:val="0"/>
      <w:marTop w:val="0"/>
      <w:marBottom w:val="0"/>
      <w:divBdr>
        <w:top w:val="none" w:sz="0" w:space="0" w:color="auto"/>
        <w:left w:val="none" w:sz="0" w:space="0" w:color="auto"/>
        <w:bottom w:val="none" w:sz="0" w:space="0" w:color="auto"/>
        <w:right w:val="none" w:sz="0" w:space="0" w:color="auto"/>
      </w:divBdr>
    </w:div>
    <w:div w:id="1390573455">
      <w:bodyDiv w:val="1"/>
      <w:marLeft w:val="0"/>
      <w:marRight w:val="0"/>
      <w:marTop w:val="0"/>
      <w:marBottom w:val="0"/>
      <w:divBdr>
        <w:top w:val="none" w:sz="0" w:space="0" w:color="auto"/>
        <w:left w:val="none" w:sz="0" w:space="0" w:color="auto"/>
        <w:bottom w:val="none" w:sz="0" w:space="0" w:color="auto"/>
        <w:right w:val="none" w:sz="0" w:space="0" w:color="auto"/>
      </w:divBdr>
    </w:div>
    <w:div w:id="1782063749">
      <w:bodyDiv w:val="1"/>
      <w:marLeft w:val="0"/>
      <w:marRight w:val="0"/>
      <w:marTop w:val="0"/>
      <w:marBottom w:val="0"/>
      <w:divBdr>
        <w:top w:val="none" w:sz="0" w:space="0" w:color="auto"/>
        <w:left w:val="none" w:sz="0" w:space="0" w:color="auto"/>
        <w:bottom w:val="none" w:sz="0" w:space="0" w:color="auto"/>
        <w:right w:val="none" w:sz="0" w:space="0" w:color="auto"/>
      </w:divBdr>
    </w:div>
    <w:div w:id="1828935194">
      <w:bodyDiv w:val="1"/>
      <w:marLeft w:val="0"/>
      <w:marRight w:val="0"/>
      <w:marTop w:val="0"/>
      <w:marBottom w:val="0"/>
      <w:divBdr>
        <w:top w:val="none" w:sz="0" w:space="0" w:color="auto"/>
        <w:left w:val="none" w:sz="0" w:space="0" w:color="auto"/>
        <w:bottom w:val="none" w:sz="0" w:space="0" w:color="auto"/>
        <w:right w:val="none" w:sz="0" w:space="0" w:color="auto"/>
      </w:divBdr>
    </w:div>
    <w:div w:id="20409369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etronas@anicecommunication.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pli-petronas.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t.pli-petronas.com/it/media/notizie" TargetMode="External"/><Relationship Id="rId4" Type="http://schemas.openxmlformats.org/officeDocument/2006/relationships/webSettings" Target="webSettings.xml"/><Relationship Id="rId9" Type="http://schemas.openxmlformats.org/officeDocument/2006/relationships/hyperlink" Target="mailto:stefania.migliore@pli-petronas.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2</Pages>
  <Words>997</Words>
  <Characters>5688</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Lorenza Maccio</dc:creator>
  <cp:lastModifiedBy>Patrizia Tontini</cp:lastModifiedBy>
  <cp:revision>17</cp:revision>
  <dcterms:created xsi:type="dcterms:W3CDTF">2025-02-17T17:35:00Z</dcterms:created>
  <dcterms:modified xsi:type="dcterms:W3CDTF">2025-02-24T18:49:00Z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4f707df4,6f23d38a,59342bef</vt:lpwstr>
  </property>
  <property fmtid="{D5CDD505-2E9C-101B-9397-08002B2CF9AE}" pid="3" name="ClassificationContentMarkingHeaderFontProps">
    <vt:lpwstr>#0078d7,10,Calibri</vt:lpwstr>
  </property>
  <property fmtid="{D5CDD505-2E9C-101B-9397-08002B2CF9AE}" pid="4" name="ClassificationContentMarkingHeaderText">
    <vt:lpwstr>[Open]</vt:lpwstr>
  </property>
  <property fmtid="{D5CDD505-2E9C-101B-9397-08002B2CF9AE}" pid="5" name="MSIP_Label_c03ad7b2-93d4-41e9-a098-b1febc82f3d0_Enabled">
    <vt:lpwstr>true</vt:lpwstr>
  </property>
  <property fmtid="{D5CDD505-2E9C-101B-9397-08002B2CF9AE}" pid="6" name="MSIP_Label_c03ad7b2-93d4-41e9-a098-b1febc82f3d0_SetDate">
    <vt:lpwstr>2025-02-07T16:20:58Z</vt:lpwstr>
  </property>
  <property fmtid="{D5CDD505-2E9C-101B-9397-08002B2CF9AE}" pid="7" name="MSIP_Label_c03ad7b2-93d4-41e9-a098-b1febc82f3d0_Method">
    <vt:lpwstr>Standard</vt:lpwstr>
  </property>
  <property fmtid="{D5CDD505-2E9C-101B-9397-08002B2CF9AE}" pid="8" name="MSIP_Label_c03ad7b2-93d4-41e9-a098-b1febc82f3d0_Name">
    <vt:lpwstr>c03ad7b2-93d4-41e9-a098-b1febc82f3d0</vt:lpwstr>
  </property>
  <property fmtid="{D5CDD505-2E9C-101B-9397-08002B2CF9AE}" pid="9" name="MSIP_Label_c03ad7b2-93d4-41e9-a098-b1febc82f3d0_SiteId">
    <vt:lpwstr>3b2e8941-7948-4131-978a-b2dfc7295091</vt:lpwstr>
  </property>
  <property fmtid="{D5CDD505-2E9C-101B-9397-08002B2CF9AE}" pid="10" name="MSIP_Label_c03ad7b2-93d4-41e9-a098-b1febc82f3d0_ActionId">
    <vt:lpwstr>635cbd0e-667a-4d39-8d5f-2e26daa01543</vt:lpwstr>
  </property>
  <property fmtid="{D5CDD505-2E9C-101B-9397-08002B2CF9AE}" pid="11" name="MSIP_Label_c03ad7b2-93d4-41e9-a098-b1febc82f3d0_ContentBits">
    <vt:lpwstr>1</vt:lpwstr>
  </property>
</Properties>
</file>