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37DA2" w14:textId="77777777" w:rsidR="00465B96" w:rsidRPr="000069E0" w:rsidRDefault="00465B96"/>
    <w:tbl>
      <w:tblPr>
        <w:tblW w:w="9034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V w:val="single" w:sz="12" w:space="0" w:color="808080"/>
        </w:tblBorders>
        <w:tblLayout w:type="fixed"/>
        <w:tblCellMar>
          <w:top w:w="113" w:type="dxa"/>
        </w:tblCellMar>
        <w:tblLook w:val="01E0" w:firstRow="1" w:lastRow="1" w:firstColumn="1" w:lastColumn="1" w:noHBand="0" w:noVBand="0"/>
      </w:tblPr>
      <w:tblGrid>
        <w:gridCol w:w="1861"/>
        <w:gridCol w:w="7173"/>
      </w:tblGrid>
      <w:tr w:rsidR="00BC74C9" w:rsidRPr="000069E0" w14:paraId="78024A00" w14:textId="77777777" w:rsidTr="00763391">
        <w:trPr>
          <w:cantSplit/>
          <w:trHeight w:val="313"/>
        </w:trPr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821A" w14:textId="77777777" w:rsidR="00BC74C9" w:rsidRPr="000069E0" w:rsidRDefault="00BC74C9" w:rsidP="000E583F">
            <w:pPr>
              <w:tabs>
                <w:tab w:val="left" w:pos="2985"/>
                <w:tab w:val="center" w:pos="4243"/>
                <w:tab w:val="left" w:pos="5549"/>
              </w:tabs>
              <w:wordWrap/>
              <w:spacing w:line="360" w:lineRule="auto"/>
              <w:jc w:val="center"/>
              <w:rPr>
                <w:rFonts w:ascii="Tahoma" w:hAnsi="Tahoma" w:cs="Tahoma"/>
                <w:b/>
                <w:w w:val="90"/>
                <w:sz w:val="22"/>
                <w:szCs w:val="22"/>
              </w:rPr>
            </w:pPr>
            <w:r w:rsidRPr="000069E0">
              <w:rPr>
                <w:rFonts w:ascii="Tahoma" w:hAnsi="Tahoma" w:cs="Tahoma"/>
                <w:noProof/>
                <w:lang w:val="it-IT" w:eastAsia="it-IT"/>
              </w:rPr>
              <w:drawing>
                <wp:inline distT="0" distB="0" distL="0" distR="0" wp14:anchorId="113FE26C" wp14:editId="5ADE1609">
                  <wp:extent cx="1057275" cy="643890"/>
                  <wp:effectExtent l="0" t="0" r="9525" b="3810"/>
                  <wp:docPr id="1" name="그림 1" descr="SYUKLogo_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YUKLogo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99"/>
            <w:vAlign w:val="bottom"/>
          </w:tcPr>
          <w:p w14:paraId="6F9D1382" w14:textId="477FF819" w:rsidR="00BC74C9" w:rsidRPr="000069E0" w:rsidRDefault="008B7DEB" w:rsidP="000E583F">
            <w:pPr>
              <w:tabs>
                <w:tab w:val="left" w:pos="2985"/>
                <w:tab w:val="center" w:pos="4243"/>
                <w:tab w:val="left" w:pos="5549"/>
              </w:tabs>
              <w:wordWrap/>
              <w:spacing w:line="360" w:lineRule="auto"/>
              <w:jc w:val="center"/>
              <w:rPr>
                <w:rFonts w:ascii="Tahoma" w:hAnsi="Tahoma" w:cs="Tahoma"/>
                <w:b/>
                <w:sz w:val="36"/>
                <w:szCs w:val="36"/>
                <w:lang w:val="it-IT"/>
              </w:rPr>
            </w:pPr>
            <w:r w:rsidRPr="000069E0">
              <w:rPr>
                <w:rFonts w:ascii="Tahoma" w:hAnsi="Tahoma" w:cs="Tahoma"/>
                <w:b/>
                <w:sz w:val="36"/>
                <w:szCs w:val="36"/>
                <w:lang w:val="it-IT"/>
              </w:rPr>
              <w:t>Comunicato stampa</w:t>
            </w:r>
          </w:p>
        </w:tc>
      </w:tr>
      <w:tr w:rsidR="00BC74C9" w:rsidRPr="000069E0" w14:paraId="0EE43F69" w14:textId="77777777" w:rsidTr="00763391">
        <w:trPr>
          <w:cantSplit/>
          <w:trHeight w:val="165"/>
        </w:trPr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D1DF" w14:textId="77777777" w:rsidR="00BC74C9" w:rsidRPr="000069E0" w:rsidRDefault="00BC74C9" w:rsidP="00AC0232">
            <w:pPr>
              <w:wordWrap/>
              <w:spacing w:line="360" w:lineRule="auto"/>
              <w:jc w:val="left"/>
              <w:rPr>
                <w:rFonts w:ascii="Tahoma" w:hAnsi="Tahoma" w:cs="Tahoma"/>
                <w:w w:val="90"/>
                <w:sz w:val="22"/>
                <w:szCs w:val="22"/>
              </w:rPr>
            </w:pP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12D4" w14:textId="50772C5A" w:rsidR="00BB7E68" w:rsidRPr="000069E0" w:rsidRDefault="00BB7E68" w:rsidP="00682209">
            <w:pPr>
              <w:wordWrap/>
              <w:spacing w:line="360" w:lineRule="auto"/>
              <w:jc w:val="center"/>
              <w:rPr>
                <w:rFonts w:ascii="Tahoma" w:hAnsi="Tahoma" w:cs="Tahoma"/>
                <w:b/>
                <w:w w:val="90"/>
                <w:sz w:val="32"/>
                <w:szCs w:val="36"/>
                <w:lang w:val="it-IT"/>
              </w:rPr>
            </w:pPr>
          </w:p>
        </w:tc>
      </w:tr>
    </w:tbl>
    <w:p w14:paraId="0FC8E151" w14:textId="77777777" w:rsidR="000E583F" w:rsidRPr="000069E0" w:rsidRDefault="000E583F" w:rsidP="00E46496">
      <w:pPr>
        <w:wordWrap/>
        <w:adjustRightInd w:val="0"/>
        <w:spacing w:line="360" w:lineRule="auto"/>
        <w:ind w:rightChars="-377" w:right="-754" w:firstLineChars="50" w:firstLine="138"/>
        <w:jc w:val="left"/>
        <w:rPr>
          <w:rFonts w:ascii="Tahoma" w:eastAsia="Dotum" w:hAnsi="Tahoma" w:cs="Tahoma"/>
          <w:b/>
          <w:color w:val="000000"/>
          <w:kern w:val="0"/>
          <w:sz w:val="28"/>
          <w:szCs w:val="22"/>
        </w:rPr>
      </w:pPr>
    </w:p>
    <w:p w14:paraId="6983DE87" w14:textId="77777777" w:rsidR="002E6917" w:rsidRDefault="002E6917" w:rsidP="002E6917">
      <w:pPr>
        <w:tabs>
          <w:tab w:val="left" w:pos="567"/>
        </w:tabs>
        <w:kinsoku w:val="0"/>
        <w:adjustRightInd w:val="0"/>
        <w:snapToGrid w:val="0"/>
        <w:spacing w:line="440" w:lineRule="exact"/>
        <w:jc w:val="center"/>
        <w:rPr>
          <w:rFonts w:ascii="Tahoma" w:eastAsia="Dotum" w:hAnsi="Tahoma" w:cs="Tahoma"/>
          <w:b/>
          <w:color w:val="000000"/>
          <w:kern w:val="0"/>
          <w:sz w:val="30"/>
          <w:szCs w:val="30"/>
          <w:lang w:val="it-IT"/>
        </w:rPr>
      </w:pPr>
      <w:r>
        <w:rPr>
          <w:rFonts w:ascii="Tahoma" w:eastAsia="Dotum" w:hAnsi="Tahoma" w:cs="Tahoma"/>
          <w:b/>
          <w:color w:val="000000"/>
          <w:kern w:val="0"/>
          <w:sz w:val="30"/>
          <w:szCs w:val="30"/>
          <w:lang w:val="it-IT"/>
        </w:rPr>
        <w:t>SsangYong Motor torna in pista:</w:t>
      </w:r>
    </w:p>
    <w:p w14:paraId="02FCD868" w14:textId="77777777" w:rsidR="002E6917" w:rsidRDefault="002E6917" w:rsidP="002E6917">
      <w:pPr>
        <w:tabs>
          <w:tab w:val="left" w:pos="567"/>
        </w:tabs>
        <w:kinsoku w:val="0"/>
        <w:adjustRightInd w:val="0"/>
        <w:snapToGrid w:val="0"/>
        <w:spacing w:line="440" w:lineRule="exact"/>
        <w:jc w:val="center"/>
        <w:rPr>
          <w:rFonts w:ascii="Tahoma" w:eastAsia="Dotum" w:hAnsi="Tahoma" w:cs="Tahoma"/>
          <w:b/>
          <w:color w:val="000000"/>
          <w:kern w:val="0"/>
          <w:sz w:val="30"/>
          <w:szCs w:val="30"/>
          <w:lang w:val="it-IT"/>
        </w:rPr>
      </w:pPr>
      <w:r>
        <w:rPr>
          <w:rFonts w:ascii="Tahoma" w:eastAsia="Dotum" w:hAnsi="Tahoma" w:cs="Tahoma"/>
          <w:b/>
          <w:color w:val="000000"/>
          <w:kern w:val="0"/>
          <w:sz w:val="30"/>
          <w:szCs w:val="30"/>
          <w:lang w:val="it-IT"/>
        </w:rPr>
        <w:t>completato il risanamento aziendale</w:t>
      </w:r>
    </w:p>
    <w:p w14:paraId="1DC4743C" w14:textId="77777777" w:rsidR="004B062E" w:rsidRPr="004B062E" w:rsidRDefault="004B062E" w:rsidP="004B062E">
      <w:pPr>
        <w:tabs>
          <w:tab w:val="left" w:pos="567"/>
        </w:tabs>
        <w:kinsoku w:val="0"/>
        <w:adjustRightInd w:val="0"/>
        <w:snapToGrid w:val="0"/>
        <w:spacing w:line="440" w:lineRule="exact"/>
        <w:rPr>
          <w:rFonts w:ascii="Tahoma" w:eastAsia="Dotum" w:hAnsi="Tahoma" w:cs="Tahoma"/>
          <w:b/>
          <w:color w:val="000000"/>
          <w:kern w:val="0"/>
          <w:sz w:val="30"/>
          <w:szCs w:val="30"/>
          <w:lang w:val="it-IT"/>
        </w:rPr>
      </w:pPr>
    </w:p>
    <w:p w14:paraId="14ABE037" w14:textId="77777777" w:rsidR="004B062E" w:rsidRPr="004B062E" w:rsidRDefault="004B062E" w:rsidP="004B062E">
      <w:pPr>
        <w:pStyle w:val="Paragrafoelenco"/>
        <w:numPr>
          <w:ilvl w:val="0"/>
          <w:numId w:val="7"/>
        </w:numPr>
        <w:tabs>
          <w:tab w:val="left" w:pos="567"/>
        </w:tabs>
        <w:kinsoku w:val="0"/>
        <w:adjustRightInd w:val="0"/>
        <w:snapToGrid w:val="0"/>
        <w:spacing w:line="360" w:lineRule="auto"/>
        <w:ind w:rightChars="47" w:right="94"/>
        <w:rPr>
          <w:rFonts w:ascii="Tahoma" w:hAnsi="Tahoma" w:cs="Tahoma"/>
          <w:b/>
          <w:bCs/>
          <w:kern w:val="0"/>
          <w:sz w:val="22"/>
          <w:szCs w:val="22"/>
          <w:lang w:val="it-IT"/>
        </w:rPr>
      </w:pPr>
      <w:r w:rsidRPr="004B062E">
        <w:rPr>
          <w:rFonts w:ascii="Tahoma" w:hAnsi="Tahoma" w:cs="Tahoma"/>
          <w:b/>
          <w:bCs/>
          <w:kern w:val="0"/>
          <w:sz w:val="22"/>
          <w:szCs w:val="22"/>
          <w:lang w:val="it-IT"/>
        </w:rPr>
        <w:t>Il risanamento aziendale è stato completato 18 mesi dopo l'inizio dell'attività</w:t>
      </w:r>
    </w:p>
    <w:p w14:paraId="4E9612DF" w14:textId="5DF4F4DC" w:rsidR="004B062E" w:rsidRPr="004B062E" w:rsidRDefault="004B062E" w:rsidP="004B062E">
      <w:pPr>
        <w:pStyle w:val="Paragrafoelenco"/>
        <w:numPr>
          <w:ilvl w:val="0"/>
          <w:numId w:val="7"/>
        </w:numPr>
        <w:tabs>
          <w:tab w:val="left" w:pos="567"/>
        </w:tabs>
        <w:kinsoku w:val="0"/>
        <w:adjustRightInd w:val="0"/>
        <w:snapToGrid w:val="0"/>
        <w:spacing w:line="360" w:lineRule="auto"/>
        <w:ind w:rightChars="47" w:right="94"/>
        <w:rPr>
          <w:rFonts w:ascii="Tahoma" w:hAnsi="Tahoma" w:cs="Tahoma"/>
          <w:b/>
          <w:bCs/>
          <w:kern w:val="0"/>
          <w:sz w:val="22"/>
          <w:szCs w:val="22"/>
          <w:lang w:val="it-IT"/>
        </w:rPr>
      </w:pPr>
      <w:r w:rsidRPr="004B062E"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KG </w:t>
      </w:r>
      <w:r w:rsidR="00341E60"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Group </w:t>
      </w:r>
      <w:r w:rsidRPr="004B062E"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ha in programma il rimborso dei </w:t>
      </w:r>
      <w:r w:rsidRPr="004137A9"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crediti </w:t>
      </w:r>
      <w:r w:rsidR="004137A9">
        <w:rPr>
          <w:rFonts w:ascii="Tahoma" w:hAnsi="Tahoma" w:cs="Tahoma"/>
          <w:b/>
          <w:bCs/>
          <w:kern w:val="0"/>
          <w:sz w:val="22"/>
          <w:szCs w:val="22"/>
          <w:lang w:val="it-IT"/>
        </w:rPr>
        <w:t>privilegiati</w:t>
      </w:r>
      <w:r w:rsidRPr="004B062E"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 e di aumentare il finanziamento operativo attraverso un ulteriore apporto di capitale</w:t>
      </w:r>
    </w:p>
    <w:p w14:paraId="46E76AB8" w14:textId="07D22B6A" w:rsidR="004B062E" w:rsidRDefault="004B062E" w:rsidP="004B062E">
      <w:pPr>
        <w:pStyle w:val="Paragrafoelenco"/>
        <w:numPr>
          <w:ilvl w:val="0"/>
          <w:numId w:val="7"/>
        </w:numPr>
        <w:tabs>
          <w:tab w:val="left" w:pos="567"/>
        </w:tabs>
        <w:kinsoku w:val="0"/>
        <w:adjustRightInd w:val="0"/>
        <w:snapToGrid w:val="0"/>
        <w:spacing w:line="360" w:lineRule="auto"/>
        <w:ind w:rightChars="47" w:right="94"/>
        <w:rPr>
          <w:rFonts w:ascii="Tahoma" w:hAnsi="Tahoma" w:cs="Tahoma"/>
          <w:b/>
          <w:bCs/>
          <w:kern w:val="0"/>
          <w:sz w:val="22"/>
          <w:szCs w:val="22"/>
          <w:lang w:val="it-IT"/>
        </w:rPr>
      </w:pPr>
      <w:r w:rsidRPr="004B062E">
        <w:rPr>
          <w:rFonts w:ascii="Tahoma" w:hAnsi="Tahoma" w:cs="Tahoma"/>
          <w:b/>
          <w:bCs/>
          <w:kern w:val="0"/>
          <w:sz w:val="22"/>
          <w:szCs w:val="22"/>
          <w:lang w:val="it-IT"/>
        </w:rPr>
        <w:t>La rinnovata SsangYong Motor si rivolgerà al mercato con nuovi modelli e servizi al cliente</w:t>
      </w:r>
    </w:p>
    <w:p w14:paraId="24D83210" w14:textId="5E898246" w:rsidR="002E6917" w:rsidRPr="00EA17D1" w:rsidRDefault="002E6917" w:rsidP="002E6917">
      <w:pPr>
        <w:pStyle w:val="Paragrafoelenco"/>
        <w:numPr>
          <w:ilvl w:val="0"/>
          <w:numId w:val="7"/>
        </w:numPr>
        <w:tabs>
          <w:tab w:val="left" w:pos="567"/>
        </w:tabs>
        <w:kinsoku w:val="0"/>
        <w:adjustRightInd w:val="0"/>
        <w:snapToGrid w:val="0"/>
        <w:spacing w:line="360" w:lineRule="auto"/>
        <w:ind w:rightChars="47" w:right="94"/>
        <w:rPr>
          <w:rFonts w:ascii="Tahoma" w:hAnsi="Tahoma" w:cs="Tahoma"/>
          <w:b/>
          <w:bCs/>
          <w:kern w:val="0"/>
          <w:sz w:val="22"/>
          <w:szCs w:val="22"/>
          <w:lang w:val="it-IT"/>
        </w:rPr>
      </w:pPr>
      <w:r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Il Gruppo Koelliker, importatore esclusivo in Italia, è pronto a supportare il </w:t>
      </w:r>
      <w:proofErr w:type="gramStart"/>
      <w:r>
        <w:rPr>
          <w:rFonts w:ascii="Tahoma" w:hAnsi="Tahoma" w:cs="Tahoma"/>
          <w:b/>
          <w:bCs/>
          <w:kern w:val="0"/>
          <w:sz w:val="22"/>
          <w:szCs w:val="22"/>
          <w:lang w:val="it-IT"/>
        </w:rPr>
        <w:t>brand</w:t>
      </w:r>
      <w:proofErr w:type="gramEnd"/>
      <w:r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 e si prepara al lancio di nuovi prodotti e servizi</w:t>
      </w:r>
    </w:p>
    <w:p w14:paraId="36F5F73A" w14:textId="77777777" w:rsidR="004B062E" w:rsidRPr="004B062E" w:rsidRDefault="004B062E" w:rsidP="004B062E">
      <w:pPr>
        <w:tabs>
          <w:tab w:val="left" w:pos="567"/>
        </w:tabs>
        <w:kinsoku w:val="0"/>
        <w:adjustRightInd w:val="0"/>
        <w:snapToGrid w:val="0"/>
        <w:spacing w:line="440" w:lineRule="exact"/>
        <w:rPr>
          <w:rFonts w:ascii="Tahoma" w:eastAsia="Dotum" w:hAnsi="Tahoma" w:cs="Tahoma"/>
          <w:b/>
          <w:color w:val="000000"/>
          <w:kern w:val="0"/>
          <w:sz w:val="30"/>
          <w:szCs w:val="30"/>
          <w:lang w:val="it-IT"/>
        </w:rPr>
      </w:pPr>
    </w:p>
    <w:p w14:paraId="41E9103C" w14:textId="749342A3" w:rsidR="004B062E" w:rsidRDefault="002E6917" w:rsidP="004137A9">
      <w:pPr>
        <w:tabs>
          <w:tab w:val="left" w:pos="567"/>
        </w:tabs>
        <w:kinsoku w:val="0"/>
        <w:adjustRightInd w:val="0"/>
        <w:snapToGrid w:val="0"/>
        <w:spacing w:line="440" w:lineRule="exact"/>
        <w:ind w:hanging="1"/>
        <w:rPr>
          <w:rFonts w:ascii="Tahoma" w:hAnsi="Tahoma" w:cs="Tahoma"/>
          <w:kern w:val="0"/>
          <w:sz w:val="22"/>
          <w:szCs w:val="22"/>
          <w:lang w:val="it-IT"/>
        </w:rPr>
      </w:pPr>
      <w:r w:rsidRPr="002A194F">
        <w:rPr>
          <w:rFonts w:ascii="Tahoma" w:hAnsi="Tahoma" w:cs="Tahoma"/>
          <w:b/>
          <w:bCs/>
          <w:kern w:val="0"/>
          <w:sz w:val="22"/>
          <w:szCs w:val="22"/>
          <w:lang w:val="it-IT"/>
        </w:rPr>
        <w:t>Milano, 1</w:t>
      </w:r>
      <w:r w:rsidR="0051468A">
        <w:rPr>
          <w:rFonts w:ascii="Tahoma" w:hAnsi="Tahoma" w:cs="Tahoma"/>
          <w:b/>
          <w:bCs/>
          <w:kern w:val="0"/>
          <w:sz w:val="22"/>
          <w:szCs w:val="22"/>
          <w:lang w:val="it-IT"/>
        </w:rPr>
        <w:t>6</w:t>
      </w:r>
      <w:r w:rsidRPr="002A194F"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 novembre 2022 </w:t>
      </w:r>
      <w:r w:rsidRPr="002A194F">
        <w:rPr>
          <w:rFonts w:ascii="Tahoma" w:hAnsi="Tahoma" w:cs="Tahoma"/>
          <w:kern w:val="0"/>
          <w:sz w:val="22"/>
          <w:szCs w:val="22"/>
          <w:lang w:val="it-IT"/>
        </w:rPr>
        <w:t xml:space="preserve">– 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SsangYong Motor Company </w:t>
      </w:r>
      <w:r w:rsidR="004B062E">
        <w:rPr>
          <w:rFonts w:ascii="Tahoma" w:hAnsi="Tahoma" w:cs="Tahoma"/>
          <w:kern w:val="0"/>
          <w:sz w:val="22"/>
          <w:szCs w:val="22"/>
          <w:lang w:val="it-IT"/>
        </w:rPr>
        <w:t xml:space="preserve">è lieta di annunciare il 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rimborso </w:t>
      </w:r>
      <w:r w:rsidR="004B062E">
        <w:rPr>
          <w:rFonts w:ascii="Tahoma" w:hAnsi="Tahoma" w:cs="Tahoma"/>
          <w:kern w:val="0"/>
          <w:sz w:val="22"/>
          <w:szCs w:val="22"/>
          <w:lang w:val="it-IT"/>
        </w:rPr>
        <w:t>totale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del debito </w:t>
      </w:r>
      <w:r w:rsidR="004B062E">
        <w:rPr>
          <w:rFonts w:ascii="Tahoma" w:hAnsi="Tahoma" w:cs="Tahoma"/>
          <w:kern w:val="0"/>
          <w:sz w:val="22"/>
          <w:szCs w:val="22"/>
          <w:lang w:val="it-IT"/>
        </w:rPr>
        <w:t xml:space="preserve">previsto </w:t>
      </w:r>
      <w:r w:rsidR="00691C1C">
        <w:rPr>
          <w:rFonts w:ascii="Tahoma" w:hAnsi="Tahoma" w:cs="Tahoma"/>
          <w:kern w:val="0"/>
          <w:sz w:val="22"/>
          <w:szCs w:val="22"/>
          <w:lang w:val="it-IT"/>
        </w:rPr>
        <w:t>dalla procedura concorsuale a cui ha avuto accesso</w:t>
      </w:r>
      <w:r w:rsidR="004B062E">
        <w:rPr>
          <w:rFonts w:ascii="Tahoma" w:hAnsi="Tahoma" w:cs="Tahoma"/>
          <w:kern w:val="0"/>
          <w:sz w:val="22"/>
          <w:szCs w:val="22"/>
          <w:lang w:val="it-IT"/>
        </w:rPr>
        <w:t xml:space="preserve">. Il completamento </w:t>
      </w:r>
      <w:r w:rsidR="00691C1C">
        <w:rPr>
          <w:rFonts w:ascii="Tahoma" w:hAnsi="Tahoma" w:cs="Tahoma"/>
          <w:kern w:val="0"/>
          <w:sz w:val="22"/>
          <w:szCs w:val="22"/>
          <w:lang w:val="it-IT"/>
        </w:rPr>
        <w:t>del processo</w:t>
      </w:r>
      <w:r w:rsidR="004B062E">
        <w:rPr>
          <w:rFonts w:ascii="Tahoma" w:hAnsi="Tahoma" w:cs="Tahoma"/>
          <w:kern w:val="0"/>
          <w:sz w:val="22"/>
          <w:szCs w:val="22"/>
          <w:lang w:val="it-IT"/>
        </w:rPr>
        <w:t xml:space="preserve"> di risanamento aziendale, raggiunto l’11 novembre scorso attraverso i fondi derivanti dall’acquisizione da parte </w:t>
      </w:r>
      <w:r w:rsidR="00341E60">
        <w:rPr>
          <w:rFonts w:ascii="Tahoma" w:hAnsi="Tahoma" w:cs="Tahoma"/>
          <w:kern w:val="0"/>
          <w:sz w:val="22"/>
          <w:szCs w:val="22"/>
          <w:lang w:val="it-IT"/>
        </w:rPr>
        <w:t xml:space="preserve">di 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>KG</w:t>
      </w:r>
      <w:r w:rsidR="00341E60">
        <w:rPr>
          <w:rFonts w:ascii="Tahoma" w:hAnsi="Tahoma" w:cs="Tahoma"/>
          <w:kern w:val="0"/>
          <w:sz w:val="22"/>
          <w:szCs w:val="22"/>
          <w:lang w:val="it-IT"/>
        </w:rPr>
        <w:t xml:space="preserve"> Group</w:t>
      </w:r>
      <w:r w:rsidR="004B062E">
        <w:rPr>
          <w:rFonts w:ascii="Tahoma" w:hAnsi="Tahoma" w:cs="Tahoma"/>
          <w:kern w:val="0"/>
          <w:sz w:val="22"/>
          <w:szCs w:val="22"/>
          <w:lang w:val="it-IT"/>
        </w:rPr>
        <w:t>, è avvenuto in circa 18 mesi</w:t>
      </w:r>
      <w:r w:rsidR="000E1BA5">
        <w:rPr>
          <w:rFonts w:ascii="Tahoma" w:hAnsi="Tahoma" w:cs="Tahoma"/>
          <w:kern w:val="0"/>
          <w:sz w:val="22"/>
          <w:szCs w:val="22"/>
          <w:lang w:val="it-IT"/>
        </w:rPr>
        <w:t xml:space="preserve"> dal suo inizio, nell’aprile 2021.</w:t>
      </w:r>
    </w:p>
    <w:p w14:paraId="6E286847" w14:textId="77777777" w:rsidR="004B062E" w:rsidRDefault="004B062E" w:rsidP="004137A9">
      <w:pPr>
        <w:tabs>
          <w:tab w:val="left" w:pos="567"/>
        </w:tabs>
        <w:kinsoku w:val="0"/>
        <w:adjustRightInd w:val="0"/>
        <w:snapToGrid w:val="0"/>
        <w:spacing w:line="440" w:lineRule="exact"/>
        <w:ind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71AC5421" w14:textId="073F5CB7" w:rsidR="004B062E" w:rsidRPr="004B062E" w:rsidRDefault="00B814DA" w:rsidP="004137A9">
      <w:pPr>
        <w:tabs>
          <w:tab w:val="left" w:pos="567"/>
        </w:tabs>
        <w:kinsoku w:val="0"/>
        <w:adjustRightInd w:val="0"/>
        <w:snapToGrid w:val="0"/>
        <w:spacing w:line="440" w:lineRule="exact"/>
        <w:ind w:hanging="1"/>
        <w:rPr>
          <w:rFonts w:ascii="Tahoma" w:hAnsi="Tahoma" w:cs="Tahoma"/>
          <w:kern w:val="0"/>
          <w:sz w:val="22"/>
          <w:szCs w:val="22"/>
          <w:lang w:val="it-IT"/>
        </w:rPr>
      </w:pPr>
      <w:r>
        <w:rPr>
          <w:rFonts w:ascii="Tahoma" w:hAnsi="Tahoma" w:cs="Tahoma"/>
          <w:kern w:val="0"/>
          <w:sz w:val="22"/>
          <w:szCs w:val="22"/>
          <w:lang w:val="it-IT"/>
        </w:rPr>
        <w:t>Il costruttore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intende ora accelerare </w:t>
      </w:r>
      <w:r w:rsidR="000E1BA5">
        <w:rPr>
          <w:rFonts w:ascii="Tahoma" w:hAnsi="Tahoma" w:cs="Tahoma"/>
          <w:kern w:val="0"/>
          <w:sz w:val="22"/>
          <w:szCs w:val="22"/>
          <w:lang w:val="it-IT"/>
        </w:rPr>
        <w:t xml:space="preserve">la 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>normalizzazione della gestione</w:t>
      </w:r>
      <w:r>
        <w:rPr>
          <w:rFonts w:ascii="Tahoma" w:hAnsi="Tahoma" w:cs="Tahoma"/>
          <w:kern w:val="0"/>
          <w:sz w:val="22"/>
          <w:szCs w:val="22"/>
          <w:lang w:val="it-IT"/>
        </w:rPr>
        <w:t>,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</w:t>
      </w:r>
      <w:r w:rsidR="000E1BA5">
        <w:rPr>
          <w:rFonts w:ascii="Tahoma" w:hAnsi="Tahoma" w:cs="Tahoma"/>
          <w:kern w:val="0"/>
          <w:sz w:val="22"/>
          <w:szCs w:val="22"/>
          <w:lang w:val="it-IT"/>
        </w:rPr>
        <w:t>conseguita in anticipo rispetto ai 20 mesi concessi,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aumentando le vendite e realizzando rapidamente profitt</w:t>
      </w:r>
      <w:r w:rsidR="000E1BA5">
        <w:rPr>
          <w:rFonts w:ascii="Tahoma" w:hAnsi="Tahoma" w:cs="Tahoma"/>
          <w:kern w:val="0"/>
          <w:sz w:val="22"/>
          <w:szCs w:val="22"/>
          <w:lang w:val="it-IT"/>
        </w:rPr>
        <w:t>i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. SsangYong Motor ha già gettato le basi per la stabilizzazione dell'attività e lo sviluppo della crescita futura </w:t>
      </w:r>
      <w:r w:rsidR="000E1BA5">
        <w:rPr>
          <w:rFonts w:ascii="Tahoma" w:hAnsi="Tahoma" w:cs="Tahoma"/>
          <w:kern w:val="0"/>
          <w:sz w:val="22"/>
          <w:szCs w:val="22"/>
          <w:lang w:val="it-IT"/>
        </w:rPr>
        <w:t>a seguito del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successo dell'operazione di fusione e acquisizione e il completamento della procedura di risanamento.</w:t>
      </w:r>
    </w:p>
    <w:p w14:paraId="7B247CA2" w14:textId="77777777" w:rsidR="004B062E" w:rsidRPr="004B062E" w:rsidRDefault="004B062E" w:rsidP="004137A9">
      <w:pPr>
        <w:tabs>
          <w:tab w:val="left" w:pos="567"/>
        </w:tabs>
        <w:kinsoku w:val="0"/>
        <w:adjustRightInd w:val="0"/>
        <w:snapToGrid w:val="0"/>
        <w:spacing w:line="440" w:lineRule="exact"/>
        <w:ind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41E0E0BC" w14:textId="6B1A6E60" w:rsidR="00FB7D1D" w:rsidRDefault="00FB7D1D" w:rsidP="00FB7D1D">
      <w:pPr>
        <w:tabs>
          <w:tab w:val="left" w:pos="567"/>
        </w:tabs>
        <w:kinsoku w:val="0"/>
        <w:adjustRightInd w:val="0"/>
        <w:snapToGrid w:val="0"/>
        <w:spacing w:line="440" w:lineRule="exact"/>
        <w:ind w:hanging="1"/>
        <w:rPr>
          <w:rFonts w:ascii="Tahoma" w:hAnsi="Tahoma" w:cs="Tahoma"/>
          <w:kern w:val="0"/>
          <w:sz w:val="22"/>
          <w:szCs w:val="22"/>
          <w:lang w:val="it-IT"/>
        </w:rPr>
      </w:pPr>
      <w:r w:rsidRPr="004B062E">
        <w:rPr>
          <w:rFonts w:ascii="Tahoma" w:hAnsi="Tahoma" w:cs="Tahoma"/>
          <w:kern w:val="0"/>
          <w:sz w:val="22"/>
          <w:szCs w:val="22"/>
          <w:lang w:val="it-IT"/>
        </w:rPr>
        <w:t>A luglio, KG</w:t>
      </w:r>
      <w:r>
        <w:rPr>
          <w:rFonts w:ascii="Tahoma" w:hAnsi="Tahoma" w:cs="Tahoma"/>
          <w:kern w:val="0"/>
          <w:sz w:val="22"/>
          <w:szCs w:val="22"/>
          <w:lang w:val="it-IT"/>
        </w:rPr>
        <w:t xml:space="preserve"> Consortium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e i lavoratori e i dirigenti di SsangYong hanno firmato un accordo speciale </w:t>
      </w:r>
      <w:r>
        <w:rPr>
          <w:rFonts w:ascii="Tahoma" w:hAnsi="Tahoma" w:cs="Tahoma"/>
          <w:kern w:val="0"/>
          <w:sz w:val="22"/>
          <w:szCs w:val="22"/>
          <w:lang w:val="it-IT"/>
        </w:rPr>
        <w:t>tra le tre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</w:t>
      </w:r>
      <w:r>
        <w:rPr>
          <w:rFonts w:ascii="Tahoma" w:hAnsi="Tahoma" w:cs="Tahoma"/>
          <w:kern w:val="0"/>
          <w:sz w:val="22"/>
          <w:szCs w:val="22"/>
          <w:lang w:val="it-IT"/>
        </w:rPr>
        <w:t xml:space="preserve">parti 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incentrato sulla sicurezza dei posti di lavoro e </w:t>
      </w:r>
      <w:r>
        <w:rPr>
          <w:rFonts w:ascii="Tahoma" w:hAnsi="Tahoma" w:cs="Tahoma"/>
          <w:kern w:val="0"/>
          <w:sz w:val="22"/>
          <w:szCs w:val="22"/>
          <w:lang w:val="it-IT"/>
        </w:rPr>
        <w:t>gli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investimenti a lungo termine. La cooperazione tra i lavoratori e la direzione è stata rafforzata per </w:t>
      </w:r>
      <w:r>
        <w:rPr>
          <w:rFonts w:ascii="Tahoma" w:hAnsi="Tahoma" w:cs="Tahoma"/>
          <w:kern w:val="0"/>
          <w:sz w:val="22"/>
          <w:szCs w:val="22"/>
          <w:lang w:val="it-IT"/>
        </w:rPr>
        <w:t>rinsaldare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lastRenderedPageBreak/>
        <w:t xml:space="preserve">ulteriormente i rapporti di lavoro ed evitare </w:t>
      </w:r>
      <w:r>
        <w:rPr>
          <w:rFonts w:ascii="Tahoma" w:hAnsi="Tahoma" w:cs="Tahoma"/>
          <w:kern w:val="0"/>
          <w:sz w:val="22"/>
          <w:szCs w:val="22"/>
          <w:lang w:val="it-IT"/>
        </w:rPr>
        <w:t>la reiterazione di passate problematiche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>.</w:t>
      </w:r>
    </w:p>
    <w:p w14:paraId="70095029" w14:textId="77777777" w:rsidR="00FB7D1D" w:rsidRPr="004B062E" w:rsidRDefault="00FB7D1D" w:rsidP="00FB7D1D">
      <w:pPr>
        <w:tabs>
          <w:tab w:val="left" w:pos="567"/>
        </w:tabs>
        <w:kinsoku w:val="0"/>
        <w:adjustRightInd w:val="0"/>
        <w:snapToGrid w:val="0"/>
        <w:spacing w:line="440" w:lineRule="exact"/>
        <w:ind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41CE3C6D" w14:textId="1E38369F" w:rsidR="004B062E" w:rsidRPr="004B062E" w:rsidRDefault="004B062E" w:rsidP="004137A9">
      <w:pPr>
        <w:tabs>
          <w:tab w:val="left" w:pos="567"/>
        </w:tabs>
        <w:kinsoku w:val="0"/>
        <w:adjustRightInd w:val="0"/>
        <w:snapToGrid w:val="0"/>
        <w:spacing w:line="440" w:lineRule="exact"/>
        <w:ind w:hanging="1"/>
        <w:rPr>
          <w:rFonts w:ascii="Tahoma" w:hAnsi="Tahoma" w:cs="Tahoma"/>
          <w:kern w:val="0"/>
          <w:sz w:val="22"/>
          <w:szCs w:val="22"/>
          <w:lang w:val="it-IT"/>
        </w:rPr>
      </w:pP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A settembre, SsangYong </w:t>
      </w:r>
      <w:r w:rsidR="00B022A7">
        <w:rPr>
          <w:rFonts w:ascii="Tahoma" w:hAnsi="Tahoma" w:cs="Tahoma"/>
          <w:kern w:val="0"/>
          <w:sz w:val="22"/>
          <w:szCs w:val="22"/>
          <w:lang w:val="it-IT"/>
        </w:rPr>
        <w:t>ha rinnovato le posizioni apicali della società</w:t>
      </w:r>
      <w:r w:rsidR="00691C1C">
        <w:rPr>
          <w:rFonts w:ascii="Tahoma" w:hAnsi="Tahoma" w:cs="Tahoma"/>
          <w:kern w:val="0"/>
          <w:sz w:val="22"/>
          <w:szCs w:val="22"/>
          <w:lang w:val="it-IT"/>
        </w:rPr>
        <w:t xml:space="preserve">: </w:t>
      </w:r>
      <w:proofErr w:type="spellStart"/>
      <w:r w:rsidR="000E1BA5" w:rsidRPr="00EA17D1">
        <w:rPr>
          <w:rFonts w:ascii="Tahoma" w:hAnsi="Tahoma" w:cs="Tahoma"/>
          <w:b/>
          <w:bCs/>
          <w:kern w:val="0"/>
          <w:sz w:val="22"/>
          <w:szCs w:val="22"/>
          <w:lang w:val="it-IT"/>
        </w:rPr>
        <w:t>Kwak</w:t>
      </w:r>
      <w:proofErr w:type="spellEnd"/>
      <w:r w:rsidR="000E1BA5" w:rsidRPr="00EA17D1"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 </w:t>
      </w:r>
      <w:proofErr w:type="spellStart"/>
      <w:r w:rsidR="000E1BA5" w:rsidRPr="00EA17D1">
        <w:rPr>
          <w:rFonts w:ascii="Tahoma" w:hAnsi="Tahoma" w:cs="Tahoma"/>
          <w:b/>
          <w:bCs/>
          <w:kern w:val="0"/>
          <w:sz w:val="22"/>
          <w:szCs w:val="22"/>
          <w:lang w:val="it-IT"/>
        </w:rPr>
        <w:t>Jea</w:t>
      </w:r>
      <w:proofErr w:type="spellEnd"/>
      <w:r w:rsidR="000E1BA5" w:rsidRPr="00EA17D1">
        <w:rPr>
          <w:rFonts w:ascii="Tahoma" w:hAnsi="Tahoma" w:cs="Tahoma"/>
          <w:b/>
          <w:bCs/>
          <w:kern w:val="0"/>
          <w:sz w:val="22"/>
          <w:szCs w:val="22"/>
          <w:lang w:val="it-IT"/>
        </w:rPr>
        <w:t>-sun</w:t>
      </w:r>
      <w:r w:rsidR="00B022A7">
        <w:rPr>
          <w:rFonts w:ascii="Tahoma" w:hAnsi="Tahoma" w:cs="Tahoma"/>
          <w:kern w:val="0"/>
          <w:sz w:val="22"/>
          <w:szCs w:val="22"/>
          <w:lang w:val="it-IT"/>
        </w:rPr>
        <w:t xml:space="preserve"> ha assunto il ruolo di </w:t>
      </w:r>
      <w:r w:rsidR="00B022A7" w:rsidRPr="00EA17D1">
        <w:rPr>
          <w:rFonts w:ascii="Tahoma" w:hAnsi="Tahoma" w:cs="Tahoma"/>
          <w:b/>
          <w:bCs/>
          <w:kern w:val="0"/>
          <w:sz w:val="22"/>
          <w:szCs w:val="22"/>
          <w:lang w:val="it-IT"/>
        </w:rPr>
        <w:t>Presidente</w:t>
      </w:r>
      <w:r w:rsidR="00B022A7">
        <w:rPr>
          <w:rFonts w:ascii="Tahoma" w:hAnsi="Tahoma" w:cs="Tahoma"/>
          <w:kern w:val="0"/>
          <w:sz w:val="22"/>
          <w:szCs w:val="22"/>
          <w:lang w:val="it-IT"/>
        </w:rPr>
        <w:t xml:space="preserve"> mentre</w:t>
      </w:r>
      <w:r w:rsidR="00691C1C">
        <w:rPr>
          <w:rFonts w:ascii="Tahoma" w:hAnsi="Tahoma" w:cs="Tahoma"/>
          <w:kern w:val="0"/>
          <w:sz w:val="22"/>
          <w:szCs w:val="22"/>
          <w:lang w:val="it-IT"/>
        </w:rPr>
        <w:t xml:space="preserve"> </w:t>
      </w:r>
      <w:proofErr w:type="spellStart"/>
      <w:r w:rsidRPr="00EA17D1">
        <w:rPr>
          <w:rFonts w:ascii="Tahoma" w:hAnsi="Tahoma" w:cs="Tahoma"/>
          <w:b/>
          <w:bCs/>
          <w:kern w:val="0"/>
          <w:sz w:val="22"/>
          <w:szCs w:val="22"/>
          <w:lang w:val="it-IT"/>
        </w:rPr>
        <w:t>Jeong</w:t>
      </w:r>
      <w:proofErr w:type="spellEnd"/>
      <w:r w:rsidRPr="00EA17D1"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 Yong-won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</w:t>
      </w:r>
      <w:r w:rsidR="00B022A7">
        <w:rPr>
          <w:rFonts w:ascii="Tahoma" w:hAnsi="Tahoma" w:cs="Tahoma"/>
          <w:kern w:val="0"/>
          <w:sz w:val="22"/>
          <w:szCs w:val="22"/>
          <w:lang w:val="it-IT"/>
        </w:rPr>
        <w:t xml:space="preserve">quello di </w:t>
      </w:r>
      <w:r w:rsidR="000E1BA5" w:rsidRPr="00EA17D1">
        <w:rPr>
          <w:rFonts w:ascii="Tahoma" w:hAnsi="Tahoma" w:cs="Tahoma"/>
          <w:b/>
          <w:bCs/>
          <w:kern w:val="0"/>
          <w:sz w:val="22"/>
          <w:szCs w:val="22"/>
          <w:lang w:val="it-IT"/>
        </w:rPr>
        <w:t>A</w:t>
      </w:r>
      <w:r w:rsidRPr="00EA17D1"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mministratore </w:t>
      </w:r>
      <w:r w:rsidR="000E1BA5" w:rsidRPr="00EA17D1">
        <w:rPr>
          <w:rFonts w:ascii="Tahoma" w:hAnsi="Tahoma" w:cs="Tahoma"/>
          <w:b/>
          <w:bCs/>
          <w:kern w:val="0"/>
          <w:sz w:val="22"/>
          <w:szCs w:val="22"/>
          <w:lang w:val="it-IT"/>
        </w:rPr>
        <w:t>D</w:t>
      </w:r>
      <w:r w:rsidRPr="00EA17D1">
        <w:rPr>
          <w:rFonts w:ascii="Tahoma" w:hAnsi="Tahoma" w:cs="Tahoma"/>
          <w:b/>
          <w:bCs/>
          <w:kern w:val="0"/>
          <w:sz w:val="22"/>
          <w:szCs w:val="22"/>
          <w:lang w:val="it-IT"/>
        </w:rPr>
        <w:t>elegato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; a ottobre sono state adottate misure per </w:t>
      </w:r>
      <w:r w:rsidR="00B814DA">
        <w:rPr>
          <w:rFonts w:ascii="Tahoma" w:hAnsi="Tahoma" w:cs="Tahoma"/>
          <w:kern w:val="0"/>
          <w:sz w:val="22"/>
          <w:szCs w:val="22"/>
          <w:lang w:val="it-IT"/>
        </w:rPr>
        <w:t>consolidare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il management </w:t>
      </w:r>
      <w:r w:rsidR="000E1BA5">
        <w:rPr>
          <w:rFonts w:ascii="Tahoma" w:hAnsi="Tahoma" w:cs="Tahoma"/>
          <w:kern w:val="0"/>
          <w:sz w:val="22"/>
          <w:szCs w:val="22"/>
          <w:lang w:val="it-IT"/>
        </w:rPr>
        <w:t>grazie a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ulteriori nomine di dirigenti e riforme organizzative </w:t>
      </w:r>
      <w:r w:rsidR="000E1BA5">
        <w:rPr>
          <w:rFonts w:ascii="Tahoma" w:hAnsi="Tahoma" w:cs="Tahoma"/>
          <w:kern w:val="0"/>
          <w:sz w:val="22"/>
          <w:szCs w:val="22"/>
          <w:lang w:val="it-IT"/>
        </w:rPr>
        <w:t>volte a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</w:t>
      </w:r>
      <w:r w:rsidR="000E1BA5">
        <w:rPr>
          <w:rFonts w:ascii="Tahoma" w:hAnsi="Tahoma" w:cs="Tahoma"/>
          <w:kern w:val="0"/>
          <w:sz w:val="22"/>
          <w:szCs w:val="22"/>
          <w:lang w:val="it-IT"/>
        </w:rPr>
        <w:t>supportare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attivamente i cambiamenti </w:t>
      </w:r>
      <w:r w:rsidR="000E1BA5">
        <w:rPr>
          <w:rFonts w:ascii="Tahoma" w:hAnsi="Tahoma" w:cs="Tahoma"/>
          <w:kern w:val="0"/>
          <w:sz w:val="22"/>
          <w:szCs w:val="22"/>
          <w:lang w:val="it-IT"/>
        </w:rPr>
        <w:t>previsti dal rilancio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>.</w:t>
      </w:r>
    </w:p>
    <w:p w14:paraId="76E19787" w14:textId="77777777" w:rsidR="004B062E" w:rsidRPr="004B062E" w:rsidRDefault="004B062E" w:rsidP="004137A9">
      <w:pPr>
        <w:tabs>
          <w:tab w:val="left" w:pos="567"/>
        </w:tabs>
        <w:kinsoku w:val="0"/>
        <w:adjustRightInd w:val="0"/>
        <w:snapToGrid w:val="0"/>
        <w:spacing w:line="440" w:lineRule="exact"/>
        <w:ind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477EFDF8" w14:textId="4D2BCDE1" w:rsidR="004B062E" w:rsidRPr="004B062E" w:rsidRDefault="00341E60" w:rsidP="004137A9">
      <w:pPr>
        <w:tabs>
          <w:tab w:val="left" w:pos="567"/>
        </w:tabs>
        <w:kinsoku w:val="0"/>
        <w:adjustRightInd w:val="0"/>
        <w:snapToGrid w:val="0"/>
        <w:spacing w:line="440" w:lineRule="exact"/>
        <w:ind w:hanging="1"/>
        <w:rPr>
          <w:rFonts w:ascii="Tahoma" w:hAnsi="Tahoma" w:cs="Tahoma"/>
          <w:kern w:val="0"/>
          <w:sz w:val="22"/>
          <w:szCs w:val="22"/>
          <w:lang w:val="it-IT"/>
        </w:rPr>
      </w:pPr>
      <w:r>
        <w:rPr>
          <w:rFonts w:ascii="Tahoma" w:hAnsi="Tahoma" w:cs="Tahoma"/>
          <w:kern w:val="0"/>
          <w:sz w:val="22"/>
          <w:szCs w:val="22"/>
          <w:lang w:val="it-IT"/>
        </w:rPr>
        <w:t xml:space="preserve">Come </w:t>
      </w:r>
      <w:r w:rsidR="00FB7D1D">
        <w:rPr>
          <w:rFonts w:ascii="Tahoma" w:hAnsi="Tahoma" w:cs="Tahoma"/>
          <w:kern w:val="0"/>
          <w:sz w:val="22"/>
          <w:szCs w:val="22"/>
          <w:lang w:val="it-IT"/>
        </w:rPr>
        <w:t>definito</w:t>
      </w:r>
      <w:r>
        <w:rPr>
          <w:rFonts w:ascii="Tahoma" w:hAnsi="Tahoma" w:cs="Tahoma"/>
          <w:kern w:val="0"/>
          <w:sz w:val="22"/>
          <w:szCs w:val="22"/>
          <w:lang w:val="it-IT"/>
        </w:rPr>
        <w:t xml:space="preserve"> dal piano di finanziamento operativo, in ottobre 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KG </w:t>
      </w:r>
      <w:r>
        <w:rPr>
          <w:rFonts w:ascii="Tahoma" w:hAnsi="Tahoma" w:cs="Tahoma"/>
          <w:kern w:val="0"/>
          <w:sz w:val="22"/>
          <w:szCs w:val="22"/>
          <w:lang w:val="it-IT"/>
        </w:rPr>
        <w:t xml:space="preserve">Group 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ha </w:t>
      </w:r>
      <w:r w:rsidR="00FB7D1D">
        <w:rPr>
          <w:rFonts w:ascii="Tahoma" w:hAnsi="Tahoma" w:cs="Tahoma"/>
          <w:kern w:val="0"/>
          <w:sz w:val="22"/>
          <w:szCs w:val="22"/>
          <w:lang w:val="it-IT"/>
        </w:rPr>
        <w:t xml:space="preserve">anche </w:t>
      </w:r>
      <w:r>
        <w:rPr>
          <w:rFonts w:ascii="Tahoma" w:hAnsi="Tahoma" w:cs="Tahoma"/>
          <w:kern w:val="0"/>
          <w:sz w:val="22"/>
          <w:szCs w:val="22"/>
          <w:lang w:val="it-IT"/>
        </w:rPr>
        <w:t>c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>ompletato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>un secondo ciclo di investimenti di capitale</w:t>
      </w:r>
      <w:r w:rsidR="00FB7D1D">
        <w:rPr>
          <w:rFonts w:ascii="Tahoma" w:hAnsi="Tahoma" w:cs="Tahoma"/>
          <w:kern w:val="0"/>
          <w:sz w:val="22"/>
          <w:szCs w:val="22"/>
          <w:lang w:val="it-IT"/>
        </w:rPr>
        <w:t>,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</w:t>
      </w:r>
      <w:r>
        <w:rPr>
          <w:rFonts w:ascii="Tahoma" w:hAnsi="Tahoma" w:cs="Tahoma"/>
          <w:kern w:val="0"/>
          <w:sz w:val="22"/>
          <w:szCs w:val="22"/>
          <w:lang w:val="it-IT"/>
        </w:rPr>
        <w:t>utile a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rimborsare i </w:t>
      </w:r>
      <w:r w:rsidRPr="004137A9">
        <w:rPr>
          <w:rFonts w:ascii="Tahoma" w:hAnsi="Tahoma" w:cs="Tahoma"/>
          <w:kern w:val="0"/>
          <w:sz w:val="22"/>
          <w:szCs w:val="22"/>
          <w:lang w:val="it-IT"/>
        </w:rPr>
        <w:t xml:space="preserve">creditori </w:t>
      </w:r>
      <w:r w:rsidR="004137A9">
        <w:rPr>
          <w:rFonts w:ascii="Tahoma" w:hAnsi="Tahoma" w:cs="Tahoma"/>
          <w:kern w:val="0"/>
          <w:sz w:val="22"/>
          <w:szCs w:val="22"/>
          <w:lang w:val="it-IT"/>
        </w:rPr>
        <w:t>privilegiati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. </w:t>
      </w:r>
      <w:r w:rsidR="00B022A7">
        <w:rPr>
          <w:rFonts w:ascii="Tahoma" w:hAnsi="Tahoma" w:cs="Tahoma"/>
          <w:kern w:val="0"/>
          <w:sz w:val="22"/>
          <w:szCs w:val="22"/>
          <w:lang w:val="it-IT"/>
        </w:rPr>
        <w:t>I</w:t>
      </w:r>
      <w:r>
        <w:rPr>
          <w:rFonts w:ascii="Tahoma" w:hAnsi="Tahoma" w:cs="Tahoma"/>
          <w:kern w:val="0"/>
          <w:sz w:val="22"/>
          <w:szCs w:val="22"/>
          <w:lang w:val="it-IT"/>
        </w:rPr>
        <w:t xml:space="preserve">l gruppo 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sta </w:t>
      </w:r>
      <w:r w:rsidR="00B022A7">
        <w:rPr>
          <w:rFonts w:ascii="Tahoma" w:hAnsi="Tahoma" w:cs="Tahoma"/>
          <w:kern w:val="0"/>
          <w:sz w:val="22"/>
          <w:szCs w:val="22"/>
          <w:lang w:val="it-IT"/>
        </w:rPr>
        <w:t xml:space="preserve">ora </w:t>
      </w:r>
      <w:r w:rsidR="00B814DA">
        <w:rPr>
          <w:rFonts w:ascii="Tahoma" w:hAnsi="Tahoma" w:cs="Tahoma"/>
          <w:kern w:val="0"/>
          <w:sz w:val="22"/>
          <w:szCs w:val="22"/>
          <w:lang w:val="it-IT"/>
        </w:rPr>
        <w:t>procedendo speditamente con l’irrobustimento del</w:t>
      </w:r>
      <w:r>
        <w:rPr>
          <w:rFonts w:ascii="Tahoma" w:hAnsi="Tahoma" w:cs="Tahoma"/>
          <w:kern w:val="0"/>
          <w:sz w:val="22"/>
          <w:szCs w:val="22"/>
          <w:lang w:val="it-IT"/>
        </w:rPr>
        <w:t>la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struttura finanziaria </w:t>
      </w:r>
      <w:r w:rsidR="006C5998">
        <w:rPr>
          <w:rFonts w:ascii="Tahoma" w:hAnsi="Tahoma" w:cs="Tahoma"/>
          <w:kern w:val="0"/>
          <w:sz w:val="22"/>
          <w:szCs w:val="22"/>
          <w:lang w:val="it-IT"/>
        </w:rPr>
        <w:t>della società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</w:t>
      </w:r>
      <w:r>
        <w:rPr>
          <w:rFonts w:ascii="Tahoma" w:hAnsi="Tahoma" w:cs="Tahoma"/>
          <w:kern w:val="0"/>
          <w:sz w:val="22"/>
          <w:szCs w:val="22"/>
          <w:lang w:val="it-IT"/>
        </w:rPr>
        <w:t xml:space="preserve">per giungere </w:t>
      </w:r>
      <w:r w:rsidR="00B022A7">
        <w:rPr>
          <w:rFonts w:ascii="Tahoma" w:hAnsi="Tahoma" w:cs="Tahoma"/>
          <w:kern w:val="0"/>
          <w:sz w:val="22"/>
          <w:szCs w:val="22"/>
          <w:lang w:val="it-IT"/>
        </w:rPr>
        <w:t>alla completa</w:t>
      </w:r>
      <w:r w:rsidR="004B062E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normalizzazione dell'attività.</w:t>
      </w:r>
    </w:p>
    <w:p w14:paraId="6DE1EA88" w14:textId="77777777" w:rsidR="004B062E" w:rsidRPr="004B062E" w:rsidRDefault="004B062E" w:rsidP="004137A9">
      <w:pPr>
        <w:tabs>
          <w:tab w:val="left" w:pos="567"/>
        </w:tabs>
        <w:kinsoku w:val="0"/>
        <w:adjustRightInd w:val="0"/>
        <w:snapToGrid w:val="0"/>
        <w:spacing w:line="440" w:lineRule="exact"/>
        <w:ind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0EEF62A3" w14:textId="4B31C9CC" w:rsidR="004B062E" w:rsidRPr="004B062E" w:rsidRDefault="004B062E" w:rsidP="004137A9">
      <w:pPr>
        <w:tabs>
          <w:tab w:val="left" w:pos="567"/>
        </w:tabs>
        <w:kinsoku w:val="0"/>
        <w:adjustRightInd w:val="0"/>
        <w:snapToGrid w:val="0"/>
        <w:spacing w:line="440" w:lineRule="exact"/>
        <w:ind w:hanging="1"/>
        <w:rPr>
          <w:rFonts w:ascii="Tahoma" w:hAnsi="Tahoma" w:cs="Tahoma"/>
          <w:kern w:val="0"/>
          <w:sz w:val="22"/>
          <w:szCs w:val="22"/>
          <w:lang w:val="it-IT"/>
        </w:rPr>
      </w:pPr>
      <w:r w:rsidRPr="00EA17D1">
        <w:rPr>
          <w:rFonts w:ascii="Tahoma" w:hAnsi="Tahoma" w:cs="Tahoma"/>
          <w:b/>
          <w:bCs/>
          <w:kern w:val="0"/>
          <w:sz w:val="22"/>
          <w:szCs w:val="22"/>
          <w:lang w:val="it-IT"/>
        </w:rPr>
        <w:t>La crescita futura di SsangYong si baserà sull'evoluzione dell'azienda verso l'elettrificazione,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ancora una volta sostenuta da finanziamenti di capitale da parte </w:t>
      </w:r>
      <w:r w:rsidR="00AD7C75">
        <w:rPr>
          <w:rFonts w:ascii="Tahoma" w:hAnsi="Tahoma" w:cs="Tahoma"/>
          <w:kern w:val="0"/>
          <w:sz w:val="22"/>
          <w:szCs w:val="22"/>
          <w:lang w:val="it-IT"/>
        </w:rPr>
        <w:t>di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KG</w:t>
      </w:r>
      <w:r w:rsidR="00AD7C75">
        <w:rPr>
          <w:rFonts w:ascii="Tahoma" w:hAnsi="Tahoma" w:cs="Tahoma"/>
          <w:kern w:val="0"/>
          <w:sz w:val="22"/>
          <w:szCs w:val="22"/>
          <w:lang w:val="it-IT"/>
        </w:rPr>
        <w:t xml:space="preserve"> Group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. Il marchio si sta inoltre concentrando sulla crescita attraverso il successo del lancio internazionale del nuovo SUV Torres. La presentazione di Torres nel mercato nazionale è stata accolta con grande favore e sta già determinando un aumento delle vendite, rafforzando al contempo la posizione del </w:t>
      </w:r>
      <w:proofErr w:type="gramStart"/>
      <w:r w:rsidR="00AD7C75">
        <w:rPr>
          <w:rFonts w:ascii="Tahoma" w:hAnsi="Tahoma" w:cs="Tahoma"/>
          <w:kern w:val="0"/>
          <w:sz w:val="22"/>
          <w:szCs w:val="22"/>
          <w:lang w:val="it-IT"/>
        </w:rPr>
        <w:t>brand</w:t>
      </w:r>
      <w:proofErr w:type="gramEnd"/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nel mercato globale. </w:t>
      </w:r>
      <w:r w:rsidR="004137A9">
        <w:rPr>
          <w:rFonts w:ascii="Tahoma" w:hAnsi="Tahoma" w:cs="Tahoma"/>
          <w:kern w:val="0"/>
          <w:sz w:val="22"/>
          <w:szCs w:val="22"/>
          <w:lang w:val="it-IT"/>
        </w:rPr>
        <w:t>Gli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investimenti e lo sviluppo tecnologico </w:t>
      </w:r>
      <w:r w:rsidR="002C2C47">
        <w:rPr>
          <w:rFonts w:ascii="Tahoma" w:hAnsi="Tahoma" w:cs="Tahoma"/>
          <w:kern w:val="0"/>
          <w:sz w:val="22"/>
          <w:szCs w:val="22"/>
          <w:lang w:val="it-IT"/>
        </w:rPr>
        <w:t>nell’ambito dei v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>eicoli elettrici</w:t>
      </w:r>
      <w:r w:rsidR="002C2C47">
        <w:rPr>
          <w:rFonts w:ascii="Tahoma" w:hAnsi="Tahoma" w:cs="Tahoma"/>
          <w:kern w:val="0"/>
          <w:sz w:val="22"/>
          <w:szCs w:val="22"/>
          <w:lang w:val="it-IT"/>
        </w:rPr>
        <w:t xml:space="preserve"> 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>stanno procedendo</w:t>
      </w:r>
      <w:r w:rsidR="002C2C47">
        <w:rPr>
          <w:rFonts w:ascii="Tahoma" w:hAnsi="Tahoma" w:cs="Tahoma"/>
          <w:kern w:val="0"/>
          <w:sz w:val="22"/>
          <w:szCs w:val="22"/>
          <w:lang w:val="it-IT"/>
        </w:rPr>
        <w:t xml:space="preserve"> e il prossimo anno SsangYong avrà</w:t>
      </w:r>
      <w:r w:rsidR="004137A9">
        <w:rPr>
          <w:rFonts w:ascii="Tahoma" w:hAnsi="Tahoma" w:cs="Tahoma"/>
          <w:kern w:val="0"/>
          <w:sz w:val="22"/>
          <w:szCs w:val="22"/>
          <w:lang w:val="it-IT"/>
        </w:rPr>
        <w:t xml:space="preserve"> il primo di una serie di modelli EV di questo nuovo corso,</w:t>
      </w:r>
      <w:r w:rsidR="002C2C47">
        <w:rPr>
          <w:rFonts w:ascii="Tahoma" w:hAnsi="Tahoma" w:cs="Tahoma"/>
          <w:kern w:val="0"/>
          <w:sz w:val="22"/>
          <w:szCs w:val="22"/>
          <w:lang w:val="it-IT"/>
        </w:rPr>
        <w:t xml:space="preserve"> l’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>U100</w:t>
      </w:r>
      <w:r w:rsidR="002C2C47">
        <w:rPr>
          <w:rFonts w:ascii="Tahoma" w:hAnsi="Tahoma" w:cs="Tahoma"/>
          <w:kern w:val="0"/>
          <w:sz w:val="22"/>
          <w:szCs w:val="22"/>
          <w:lang w:val="it-IT"/>
        </w:rPr>
        <w:t>.</w:t>
      </w:r>
    </w:p>
    <w:p w14:paraId="10A7CB2E" w14:textId="77777777" w:rsidR="004B062E" w:rsidRPr="004B062E" w:rsidRDefault="004B062E" w:rsidP="004137A9">
      <w:pPr>
        <w:tabs>
          <w:tab w:val="left" w:pos="567"/>
        </w:tabs>
        <w:kinsoku w:val="0"/>
        <w:adjustRightInd w:val="0"/>
        <w:snapToGrid w:val="0"/>
        <w:spacing w:line="440" w:lineRule="exact"/>
        <w:ind w:hanging="1"/>
        <w:rPr>
          <w:rFonts w:ascii="Tahoma" w:hAnsi="Tahoma" w:cs="Tahoma"/>
          <w:kern w:val="0"/>
          <w:sz w:val="22"/>
          <w:szCs w:val="22"/>
          <w:lang w:val="it-IT"/>
        </w:rPr>
      </w:pP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</w:t>
      </w:r>
    </w:p>
    <w:p w14:paraId="41ECCECB" w14:textId="4122DCD4" w:rsidR="004B062E" w:rsidRDefault="004B062E" w:rsidP="004137A9">
      <w:pPr>
        <w:tabs>
          <w:tab w:val="left" w:pos="567"/>
        </w:tabs>
        <w:kinsoku w:val="0"/>
        <w:adjustRightInd w:val="0"/>
        <w:snapToGrid w:val="0"/>
        <w:spacing w:line="440" w:lineRule="exact"/>
        <w:ind w:hanging="1"/>
        <w:rPr>
          <w:rFonts w:ascii="Tahoma" w:hAnsi="Tahoma" w:cs="Tahoma"/>
          <w:kern w:val="0"/>
          <w:sz w:val="22"/>
          <w:szCs w:val="22"/>
          <w:lang w:val="it-IT"/>
        </w:rPr>
      </w:pPr>
      <w:r w:rsidRPr="004B062E">
        <w:rPr>
          <w:rFonts w:ascii="Tahoma" w:hAnsi="Tahoma" w:cs="Tahoma"/>
          <w:kern w:val="0"/>
          <w:sz w:val="22"/>
          <w:szCs w:val="22"/>
          <w:lang w:val="it-IT"/>
        </w:rPr>
        <w:t>"A nome di tutti i dipendenti di SsangYong Motor,</w:t>
      </w:r>
      <w:r w:rsidR="002C2C47">
        <w:rPr>
          <w:rFonts w:ascii="Tahoma" w:hAnsi="Tahoma" w:cs="Tahoma"/>
          <w:kern w:val="0"/>
          <w:sz w:val="22"/>
          <w:szCs w:val="22"/>
          <w:lang w:val="it-IT"/>
        </w:rPr>
        <w:t>” – ha dichiarato l’azienda –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</w:t>
      </w:r>
      <w:r w:rsidR="00235822">
        <w:rPr>
          <w:rFonts w:ascii="Tahoma" w:hAnsi="Tahoma" w:cs="Tahoma"/>
          <w:kern w:val="0"/>
          <w:sz w:val="22"/>
          <w:szCs w:val="22"/>
          <w:lang w:val="it-IT"/>
        </w:rPr>
        <w:t>“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vorremmo esprimere la nostra sincera gratitudine a tutte le parti interessate, tra cui il Tribunale </w:t>
      </w:r>
      <w:r w:rsidR="00235822">
        <w:rPr>
          <w:rFonts w:ascii="Tahoma" w:hAnsi="Tahoma" w:cs="Tahoma"/>
          <w:kern w:val="0"/>
          <w:sz w:val="22"/>
          <w:szCs w:val="22"/>
          <w:lang w:val="it-IT"/>
        </w:rPr>
        <w:t>fallimentare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di Seoul, i creditori e i partner per la loro comprensione e il loro sostegno nel completare con successo la procedura di </w:t>
      </w:r>
      <w:r w:rsidR="00235822">
        <w:rPr>
          <w:rFonts w:ascii="Tahoma" w:hAnsi="Tahoma" w:cs="Tahoma"/>
          <w:kern w:val="0"/>
          <w:sz w:val="22"/>
          <w:szCs w:val="22"/>
          <w:lang w:val="it-IT"/>
        </w:rPr>
        <w:t>risanamento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aziendale e nel gettare le basi per la </w:t>
      </w:r>
      <w:r w:rsidR="00B022A7">
        <w:rPr>
          <w:rFonts w:ascii="Tahoma" w:hAnsi="Tahoma" w:cs="Tahoma"/>
          <w:kern w:val="0"/>
          <w:sz w:val="22"/>
          <w:szCs w:val="22"/>
          <w:lang w:val="it-IT"/>
        </w:rPr>
        <w:t>ripresa dalla regolare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attività. In particolare,</w:t>
      </w:r>
      <w:r w:rsidR="00B022A7">
        <w:rPr>
          <w:rFonts w:ascii="Tahoma" w:hAnsi="Tahoma" w:cs="Tahoma"/>
          <w:kern w:val="0"/>
          <w:sz w:val="22"/>
          <w:szCs w:val="22"/>
          <w:lang w:val="it-IT"/>
        </w:rPr>
        <w:t xml:space="preserve"> siamo riconoscenti per la fedeltà dei nostri clienti e, </w:t>
      </w:r>
      <w:r w:rsidR="00B022A7"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in quanto azienda completamente nuova e trasformata, </w:t>
      </w:r>
      <w:r w:rsidR="00B022A7">
        <w:rPr>
          <w:rFonts w:ascii="Tahoma" w:hAnsi="Tahoma" w:cs="Tahoma"/>
          <w:kern w:val="0"/>
          <w:sz w:val="22"/>
          <w:szCs w:val="22"/>
          <w:lang w:val="it-IT"/>
        </w:rPr>
        <w:t xml:space="preserve">puntiamo a ricompensare la loro pazienza </w:t>
      </w:r>
      <w:r w:rsidR="00B022A7" w:rsidRPr="004B062E">
        <w:rPr>
          <w:rFonts w:ascii="Tahoma" w:hAnsi="Tahoma" w:cs="Tahoma"/>
          <w:kern w:val="0"/>
          <w:sz w:val="22"/>
          <w:szCs w:val="22"/>
          <w:lang w:val="it-IT"/>
        </w:rPr>
        <w:t>fornendo il miglior servizio</w:t>
      </w:r>
      <w:r w:rsidR="00B022A7">
        <w:rPr>
          <w:rFonts w:ascii="Tahoma" w:hAnsi="Tahoma" w:cs="Tahoma"/>
          <w:kern w:val="0"/>
          <w:sz w:val="22"/>
          <w:szCs w:val="22"/>
          <w:lang w:val="it-IT"/>
        </w:rPr>
        <w:t xml:space="preserve"> clienti possibile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>"</w:t>
      </w:r>
      <w:r w:rsidR="00235822">
        <w:rPr>
          <w:rFonts w:ascii="Tahoma" w:hAnsi="Tahoma" w:cs="Tahoma"/>
          <w:kern w:val="0"/>
          <w:sz w:val="22"/>
          <w:szCs w:val="22"/>
          <w:lang w:val="it-IT"/>
        </w:rPr>
        <w:t>.</w:t>
      </w:r>
      <w:r w:rsidRPr="004B062E">
        <w:rPr>
          <w:rFonts w:ascii="Tahoma" w:hAnsi="Tahoma" w:cs="Tahoma"/>
          <w:kern w:val="0"/>
          <w:sz w:val="22"/>
          <w:szCs w:val="22"/>
          <w:lang w:val="it-IT"/>
        </w:rPr>
        <w:t xml:space="preserve"> </w:t>
      </w:r>
    </w:p>
    <w:p w14:paraId="717E957E" w14:textId="77777777" w:rsidR="009B71F6" w:rsidRDefault="009B71F6" w:rsidP="004137A9">
      <w:pPr>
        <w:tabs>
          <w:tab w:val="left" w:pos="567"/>
        </w:tabs>
        <w:kinsoku w:val="0"/>
        <w:adjustRightInd w:val="0"/>
        <w:snapToGrid w:val="0"/>
        <w:spacing w:line="440" w:lineRule="exact"/>
        <w:ind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41625624" w14:textId="14BE5298" w:rsidR="00F63D37" w:rsidRPr="000069E0" w:rsidRDefault="00287F41" w:rsidP="006C5998">
      <w:pPr>
        <w:tabs>
          <w:tab w:val="left" w:pos="567"/>
        </w:tabs>
        <w:kinsoku w:val="0"/>
        <w:adjustRightInd w:val="0"/>
        <w:snapToGrid w:val="0"/>
        <w:spacing w:line="440" w:lineRule="exact"/>
        <w:ind w:hanging="1"/>
        <w:rPr>
          <w:rFonts w:ascii="Tahoma" w:hAnsi="Tahoma" w:cs="Tahoma"/>
          <w:kern w:val="0"/>
          <w:sz w:val="22"/>
          <w:szCs w:val="22"/>
          <w:lang w:val="it-IT"/>
        </w:rPr>
      </w:pPr>
      <w:r w:rsidRPr="00287F41">
        <w:rPr>
          <w:rFonts w:ascii="Tahoma" w:hAnsi="Tahoma" w:cs="Tahoma"/>
          <w:kern w:val="0"/>
          <w:sz w:val="22"/>
          <w:szCs w:val="22"/>
          <w:lang w:val="it-IT"/>
        </w:rPr>
        <w:t xml:space="preserve">“Siamo felici per questa notizia e come sempre pronti a supportare il </w:t>
      </w:r>
      <w:proofErr w:type="gramStart"/>
      <w:r>
        <w:rPr>
          <w:rFonts w:ascii="Tahoma" w:hAnsi="Tahoma" w:cs="Tahoma"/>
          <w:kern w:val="0"/>
          <w:sz w:val="22"/>
          <w:szCs w:val="22"/>
          <w:lang w:val="it-IT"/>
        </w:rPr>
        <w:t>brand</w:t>
      </w:r>
      <w:proofErr w:type="gramEnd"/>
      <w:r w:rsidRPr="00287F41">
        <w:rPr>
          <w:rFonts w:ascii="Tahoma" w:hAnsi="Tahoma" w:cs="Tahoma"/>
          <w:kern w:val="0"/>
          <w:sz w:val="22"/>
          <w:szCs w:val="22"/>
          <w:lang w:val="it-IT"/>
        </w:rPr>
        <w:t xml:space="preserve"> SsangYong nel </w:t>
      </w:r>
      <w:r w:rsidRPr="00287F41">
        <w:rPr>
          <w:rFonts w:ascii="Tahoma" w:hAnsi="Tahoma" w:cs="Tahoma"/>
          <w:kern w:val="0"/>
          <w:sz w:val="22"/>
          <w:szCs w:val="22"/>
          <w:lang w:val="it-IT"/>
        </w:rPr>
        <w:lastRenderedPageBreak/>
        <w:t xml:space="preserve">nostro Paese". Afferma </w:t>
      </w:r>
      <w:r w:rsidRPr="00EA17D1"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Marco Saltalamacchia, </w:t>
      </w:r>
      <w:r w:rsidR="0051468A" w:rsidRPr="00EA17D1"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Executive </w:t>
      </w:r>
      <w:r w:rsidRPr="00EA17D1"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Vice </w:t>
      </w:r>
      <w:proofErr w:type="spellStart"/>
      <w:r w:rsidRPr="00EA17D1">
        <w:rPr>
          <w:rFonts w:ascii="Tahoma" w:hAnsi="Tahoma" w:cs="Tahoma"/>
          <w:b/>
          <w:bCs/>
          <w:kern w:val="0"/>
          <w:sz w:val="22"/>
          <w:szCs w:val="22"/>
          <w:lang w:val="it-IT"/>
        </w:rPr>
        <w:t>President</w:t>
      </w:r>
      <w:proofErr w:type="spellEnd"/>
      <w:r w:rsidRPr="00EA17D1">
        <w:rPr>
          <w:rFonts w:ascii="Tahoma" w:hAnsi="Tahoma" w:cs="Tahoma"/>
          <w:b/>
          <w:bCs/>
          <w:kern w:val="0"/>
          <w:sz w:val="22"/>
          <w:szCs w:val="22"/>
          <w:lang w:val="it-IT"/>
        </w:rPr>
        <w:t xml:space="preserve"> e CEO Gruppo Koelliker</w:t>
      </w:r>
      <w:r w:rsidRPr="00287F41">
        <w:rPr>
          <w:rFonts w:ascii="Tahoma" w:hAnsi="Tahoma" w:cs="Tahoma"/>
          <w:kern w:val="0"/>
          <w:sz w:val="22"/>
          <w:szCs w:val="22"/>
          <w:lang w:val="it-IT"/>
        </w:rPr>
        <w:t xml:space="preserve">. "Come importatori esclusivi di SsangYong in Italia condividiamo gli obiettivi del </w:t>
      </w:r>
      <w:r>
        <w:rPr>
          <w:rFonts w:ascii="Tahoma" w:hAnsi="Tahoma" w:cs="Tahoma"/>
          <w:kern w:val="0"/>
          <w:sz w:val="22"/>
          <w:szCs w:val="22"/>
          <w:lang w:val="it-IT"/>
        </w:rPr>
        <w:t>marchio</w:t>
      </w:r>
      <w:r w:rsidRPr="00287F41">
        <w:rPr>
          <w:rFonts w:ascii="Tahoma" w:hAnsi="Tahoma" w:cs="Tahoma"/>
          <w:kern w:val="0"/>
          <w:sz w:val="22"/>
          <w:szCs w:val="22"/>
          <w:lang w:val="it-IT"/>
        </w:rPr>
        <w:t xml:space="preserve"> sudcoreano, lo affiancheremo nei suoi futuri progetti e nel lancio di nuovi modelli e servizi sul mercato italiano”.</w:t>
      </w:r>
    </w:p>
    <w:p w14:paraId="5D4AA901" w14:textId="4235AE11" w:rsidR="00B43C1B" w:rsidRPr="000069E0" w:rsidRDefault="00B43C1B" w:rsidP="006C5998">
      <w:pPr>
        <w:tabs>
          <w:tab w:val="left" w:pos="567"/>
        </w:tabs>
        <w:kinsoku w:val="0"/>
        <w:adjustRightInd w:val="0"/>
        <w:snapToGrid w:val="0"/>
        <w:spacing w:line="440" w:lineRule="exact"/>
        <w:ind w:hanging="1"/>
        <w:jc w:val="center"/>
        <w:rPr>
          <w:rFonts w:ascii="Tahoma" w:hAnsi="Tahoma" w:cs="Tahoma"/>
          <w:kern w:val="0"/>
          <w:sz w:val="22"/>
          <w:szCs w:val="22"/>
          <w:lang w:val="it-IT"/>
        </w:rPr>
      </w:pPr>
      <w:r w:rsidRPr="000069E0">
        <w:rPr>
          <w:rFonts w:ascii="Tahoma" w:hAnsi="Tahoma" w:cs="Tahoma"/>
          <w:kern w:val="0"/>
          <w:sz w:val="22"/>
          <w:szCs w:val="22"/>
          <w:lang w:val="it-IT"/>
        </w:rPr>
        <w:t>&lt;Fine&gt;</w:t>
      </w:r>
    </w:p>
    <w:p w14:paraId="594F1352" w14:textId="2A0FA813" w:rsidR="00B43C1B" w:rsidRPr="000069E0" w:rsidRDefault="00B43C1B" w:rsidP="006C5998">
      <w:pPr>
        <w:tabs>
          <w:tab w:val="left" w:pos="567"/>
        </w:tabs>
        <w:kinsoku w:val="0"/>
        <w:adjustRightInd w:val="0"/>
        <w:snapToGrid w:val="0"/>
        <w:spacing w:line="440" w:lineRule="exact"/>
        <w:ind w:hanging="1"/>
        <w:rPr>
          <w:rFonts w:ascii="Tahoma" w:hAnsi="Tahoma" w:cs="Tahoma"/>
          <w:kern w:val="0"/>
          <w:sz w:val="22"/>
          <w:szCs w:val="22"/>
          <w:lang w:val="it-IT"/>
        </w:rPr>
      </w:pPr>
    </w:p>
    <w:p w14:paraId="17871E62" w14:textId="77777777" w:rsidR="001E05ED" w:rsidRPr="000069E0" w:rsidRDefault="001E05ED" w:rsidP="006C5998">
      <w:pPr>
        <w:pStyle w:val="NormaleWeb"/>
        <w:rPr>
          <w:rStyle w:val="Enfasigrassetto"/>
          <w:rFonts w:ascii="Tahoma" w:hAnsi="Tahoma" w:cs="Tahoma"/>
          <w:sz w:val="20"/>
          <w:szCs w:val="20"/>
          <w:lang w:val="it-IT"/>
        </w:rPr>
        <w:sectPr w:rsidR="001E05ED" w:rsidRPr="000069E0" w:rsidSect="00763391"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14:paraId="53D9C8FF" w14:textId="77777777" w:rsidR="001E05ED" w:rsidRPr="000069E0" w:rsidRDefault="001E05ED" w:rsidP="001E05ED">
      <w:pPr>
        <w:shd w:val="clear" w:color="auto" w:fill="FFFFFF"/>
        <w:wordWrap/>
        <w:rPr>
          <w:rFonts w:ascii="Tahoma" w:eastAsia="Times New Roman" w:hAnsi="Tahoma" w:cs="Tahoma"/>
          <w:b/>
          <w:bCs/>
          <w:color w:val="222222"/>
          <w:kern w:val="0"/>
          <w:szCs w:val="20"/>
          <w:lang w:val="it-IT" w:eastAsia="it-IT"/>
        </w:rPr>
      </w:pPr>
      <w:r w:rsidRPr="000069E0">
        <w:rPr>
          <w:rFonts w:ascii="Tahoma" w:eastAsia="Times New Roman" w:hAnsi="Tahoma" w:cs="Tahoma"/>
          <w:b/>
          <w:bCs/>
          <w:color w:val="222222"/>
          <w:szCs w:val="20"/>
          <w:lang w:val="it-IT" w:eastAsia="it-IT"/>
        </w:rPr>
        <w:t>CONTATTI STAMPA</w:t>
      </w:r>
    </w:p>
    <w:p w14:paraId="6500C74F" w14:textId="30CA7D0F" w:rsidR="001E05ED" w:rsidRPr="000069E0" w:rsidRDefault="001E05ED" w:rsidP="001E05ED">
      <w:pPr>
        <w:pStyle w:val="NormaleWeb"/>
        <w:rPr>
          <w:rFonts w:ascii="Tahoma" w:eastAsia="Times New Roman" w:hAnsi="Tahoma" w:cs="Tahoma"/>
          <w:sz w:val="20"/>
          <w:szCs w:val="20"/>
          <w:lang w:val="it-IT" w:eastAsia="it-IT"/>
        </w:rPr>
      </w:pPr>
      <w:r w:rsidRPr="000069E0">
        <w:rPr>
          <w:rFonts w:ascii="Tahoma" w:hAnsi="Tahoma" w:cs="Tahoma"/>
          <w:b/>
          <w:bCs/>
          <w:sz w:val="20"/>
          <w:szCs w:val="20"/>
          <w:lang w:val="it-IT"/>
        </w:rPr>
        <w:t>Ufficio Stampa Ssang</w:t>
      </w:r>
      <w:r w:rsidR="005D0394" w:rsidRPr="000069E0">
        <w:rPr>
          <w:rFonts w:ascii="Tahoma" w:hAnsi="Tahoma" w:cs="Tahoma"/>
          <w:b/>
          <w:bCs/>
          <w:sz w:val="20"/>
          <w:szCs w:val="20"/>
          <w:lang w:val="it-IT"/>
        </w:rPr>
        <w:t>Y</w:t>
      </w:r>
      <w:r w:rsidRPr="000069E0">
        <w:rPr>
          <w:rFonts w:ascii="Tahoma" w:hAnsi="Tahoma" w:cs="Tahoma"/>
          <w:b/>
          <w:bCs/>
          <w:sz w:val="20"/>
          <w:szCs w:val="20"/>
          <w:lang w:val="it-IT"/>
        </w:rPr>
        <w:t>ong</w:t>
      </w:r>
      <w:r w:rsidR="00235822">
        <w:rPr>
          <w:rFonts w:ascii="Tahoma" w:hAnsi="Tahoma" w:cs="Tahoma"/>
          <w:b/>
          <w:bCs/>
          <w:sz w:val="20"/>
          <w:szCs w:val="20"/>
          <w:lang w:val="it-IT"/>
        </w:rPr>
        <w:t xml:space="preserve"> </w:t>
      </w:r>
      <w:r w:rsidRPr="000069E0">
        <w:rPr>
          <w:rFonts w:ascii="Tahoma" w:hAnsi="Tahoma" w:cs="Tahoma"/>
          <w:b/>
          <w:bCs/>
          <w:sz w:val="20"/>
          <w:szCs w:val="20"/>
          <w:lang w:val="it-IT"/>
        </w:rPr>
        <w:t>Italia</w:t>
      </w:r>
      <w:r w:rsidR="00287F41">
        <w:rPr>
          <w:rFonts w:ascii="Tahoma" w:hAnsi="Tahoma" w:cs="Tahoma"/>
          <w:b/>
          <w:bCs/>
          <w:sz w:val="20"/>
          <w:szCs w:val="20"/>
          <w:lang w:val="it-IT"/>
        </w:rPr>
        <w:br/>
        <w:t>Gruppo Koelliker</w:t>
      </w:r>
    </w:p>
    <w:p w14:paraId="7BF1E1AA" w14:textId="77777777" w:rsidR="00235822" w:rsidRDefault="00235822" w:rsidP="001E05ED">
      <w:pPr>
        <w:pStyle w:val="NormaleWeb"/>
        <w:rPr>
          <w:rFonts w:ascii="Tahoma" w:hAnsi="Tahoma" w:cs="Tahoma"/>
          <w:b/>
          <w:bCs/>
          <w:sz w:val="20"/>
          <w:szCs w:val="20"/>
          <w:lang w:val="it-IT"/>
        </w:rPr>
      </w:pPr>
    </w:p>
    <w:p w14:paraId="69EB1862" w14:textId="4F8D548F" w:rsidR="001E05ED" w:rsidRPr="00235822" w:rsidRDefault="00235822" w:rsidP="001E05ED">
      <w:pPr>
        <w:pStyle w:val="NormaleWeb"/>
        <w:rPr>
          <w:rFonts w:ascii="Tahoma" w:hAnsi="Tahoma" w:cs="Tahoma"/>
          <w:sz w:val="20"/>
          <w:szCs w:val="20"/>
          <w:lang w:val="it-IT"/>
        </w:rPr>
      </w:pPr>
      <w:r w:rsidRPr="00235822">
        <w:rPr>
          <w:rFonts w:ascii="Tahoma" w:hAnsi="Tahoma" w:cs="Tahoma"/>
          <w:b/>
          <w:bCs/>
          <w:sz w:val="20"/>
          <w:szCs w:val="20"/>
          <w:lang w:val="it-IT"/>
        </w:rPr>
        <w:t>Chiara Garbugli</w:t>
      </w:r>
      <w:r>
        <w:rPr>
          <w:rFonts w:ascii="Tahoma" w:hAnsi="Tahoma" w:cs="Tahoma"/>
          <w:b/>
          <w:bCs/>
          <w:sz w:val="20"/>
          <w:szCs w:val="20"/>
          <w:lang w:val="it-IT"/>
        </w:rPr>
        <w:t>a</w:t>
      </w:r>
    </w:p>
    <w:p w14:paraId="2DCA5240" w14:textId="77777777" w:rsidR="00235822" w:rsidRPr="00CC37FC" w:rsidRDefault="00235822" w:rsidP="00235822">
      <w:pPr>
        <w:pStyle w:val="NormaleWeb"/>
        <w:rPr>
          <w:rFonts w:ascii="Tahoma" w:hAnsi="Tahoma" w:cs="Tahoma"/>
          <w:sz w:val="20"/>
          <w:szCs w:val="20"/>
          <w:lang w:val="it-IT"/>
        </w:rPr>
      </w:pPr>
      <w:r w:rsidRPr="00CC37FC">
        <w:rPr>
          <w:rFonts w:ascii="Tahoma" w:hAnsi="Tahoma" w:cs="Tahoma"/>
          <w:sz w:val="20"/>
          <w:szCs w:val="20"/>
          <w:lang w:val="it-IT"/>
        </w:rPr>
        <w:t>Public Relations Manager</w:t>
      </w:r>
    </w:p>
    <w:p w14:paraId="30E42E22" w14:textId="4150B06E" w:rsidR="001E05ED" w:rsidRPr="00CC37FC" w:rsidRDefault="00235822" w:rsidP="00235822">
      <w:pPr>
        <w:pStyle w:val="NormaleWeb"/>
        <w:rPr>
          <w:rFonts w:ascii="Tahoma" w:hAnsi="Tahoma" w:cs="Tahoma"/>
          <w:sz w:val="20"/>
          <w:szCs w:val="20"/>
          <w:lang w:val="it-IT"/>
        </w:rPr>
      </w:pPr>
      <w:r w:rsidRPr="00CC37FC">
        <w:rPr>
          <w:rFonts w:ascii="Tahoma" w:hAnsi="Tahoma" w:cs="Tahoma"/>
          <w:sz w:val="20"/>
          <w:szCs w:val="20"/>
          <w:lang w:val="it-IT"/>
        </w:rPr>
        <w:t xml:space="preserve">Tel. +39 335 73 88 163 </w:t>
      </w:r>
      <w:r w:rsidRPr="00CC37FC">
        <w:rPr>
          <w:rFonts w:ascii="Tahoma" w:hAnsi="Tahoma" w:cs="Tahoma"/>
          <w:sz w:val="20"/>
          <w:szCs w:val="20"/>
          <w:lang w:val="it-IT"/>
        </w:rPr>
        <w:br/>
      </w:r>
      <w:hyperlink r:id="rId9" w:history="1">
        <w:r w:rsidRPr="00CC37FC">
          <w:rPr>
            <w:rStyle w:val="Collegamentoipertestuale"/>
            <w:rFonts w:ascii="Tahoma" w:hAnsi="Tahoma" w:cs="Tahoma"/>
            <w:sz w:val="20"/>
            <w:szCs w:val="20"/>
            <w:lang w:val="it-IT"/>
          </w:rPr>
          <w:t>chiara.garbuglia@koelliker.it</w:t>
        </w:r>
      </w:hyperlink>
      <w:r w:rsidR="001E05ED" w:rsidRPr="00CC37FC">
        <w:rPr>
          <w:rFonts w:ascii="Tahoma" w:hAnsi="Tahoma" w:cs="Tahoma"/>
          <w:sz w:val="20"/>
          <w:szCs w:val="20"/>
          <w:lang w:val="it-IT"/>
        </w:rPr>
        <w:t xml:space="preserve"> </w:t>
      </w:r>
    </w:p>
    <w:p w14:paraId="4A969898" w14:textId="77777777" w:rsidR="001E05ED" w:rsidRPr="00CC37FC" w:rsidRDefault="001E05ED" w:rsidP="001E05ED">
      <w:pPr>
        <w:pStyle w:val="NormaleWeb"/>
        <w:rPr>
          <w:rStyle w:val="Enfasigrassetto"/>
          <w:rFonts w:ascii="Tahoma" w:hAnsi="Tahoma" w:cs="Tahoma"/>
          <w:sz w:val="20"/>
          <w:szCs w:val="20"/>
          <w:lang w:val="it-IT"/>
        </w:rPr>
        <w:sectPr w:rsidR="001E05ED" w:rsidRPr="00CC37FC" w:rsidSect="001E05ED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14:paraId="3E58BD9D" w14:textId="77777777" w:rsidR="001E05ED" w:rsidRPr="00CC37FC" w:rsidRDefault="001E05ED" w:rsidP="001E05ED">
      <w:pPr>
        <w:pStyle w:val="NormaleWeb"/>
        <w:rPr>
          <w:rStyle w:val="Enfasigrassetto"/>
          <w:rFonts w:ascii="Tahoma" w:hAnsi="Tahoma" w:cs="Tahoma"/>
          <w:sz w:val="20"/>
          <w:szCs w:val="20"/>
          <w:lang w:val="it-IT"/>
        </w:rPr>
      </w:pPr>
    </w:p>
    <w:p w14:paraId="6D6F1004" w14:textId="77777777" w:rsidR="001E05ED" w:rsidRPr="00CC37FC" w:rsidRDefault="001E05ED" w:rsidP="001E05ED">
      <w:pPr>
        <w:pStyle w:val="NormaleWeb"/>
        <w:rPr>
          <w:rStyle w:val="Enfasigrassetto"/>
          <w:rFonts w:ascii="Tahoma" w:hAnsi="Tahoma" w:cs="Tahoma"/>
          <w:sz w:val="20"/>
          <w:szCs w:val="20"/>
          <w:lang w:val="it-IT"/>
        </w:rPr>
        <w:sectPr w:rsidR="001E05ED" w:rsidRPr="00CC37FC" w:rsidSect="001E05ED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14:paraId="1A5F9BF9" w14:textId="6A93ACCA" w:rsidR="001E05ED" w:rsidRPr="00CC37FC" w:rsidRDefault="001E05ED" w:rsidP="001E05ED">
      <w:pPr>
        <w:pStyle w:val="NormaleWeb"/>
        <w:rPr>
          <w:rFonts w:ascii="Tahoma" w:hAnsi="Tahoma" w:cs="Tahoma"/>
          <w:sz w:val="20"/>
          <w:szCs w:val="20"/>
          <w:lang w:val="it-IT"/>
        </w:rPr>
      </w:pPr>
      <w:proofErr w:type="spellStart"/>
      <w:r w:rsidRPr="00CC37FC">
        <w:rPr>
          <w:rStyle w:val="Enfasigrassetto"/>
          <w:rFonts w:ascii="Tahoma" w:hAnsi="Tahoma" w:cs="Tahoma"/>
          <w:sz w:val="20"/>
          <w:szCs w:val="20"/>
          <w:lang w:val="it-IT"/>
        </w:rPr>
        <w:t>Anicecommunication</w:t>
      </w:r>
      <w:proofErr w:type="spellEnd"/>
    </w:p>
    <w:p w14:paraId="60EF534E" w14:textId="77777777" w:rsidR="001E05ED" w:rsidRPr="000069E0" w:rsidRDefault="001E05ED" w:rsidP="001E05ED">
      <w:pPr>
        <w:pStyle w:val="NormaleWeb"/>
        <w:rPr>
          <w:rFonts w:ascii="Tahoma" w:hAnsi="Tahoma" w:cs="Tahoma"/>
          <w:sz w:val="20"/>
          <w:szCs w:val="20"/>
          <w:lang w:val="it-IT"/>
        </w:rPr>
      </w:pPr>
      <w:r w:rsidRPr="000069E0">
        <w:rPr>
          <w:rFonts w:ascii="Tahoma" w:hAnsi="Tahoma" w:cs="Tahoma"/>
          <w:sz w:val="20"/>
          <w:szCs w:val="20"/>
          <w:lang w:val="it-IT"/>
        </w:rPr>
        <w:t>Via Torre Pellice 17 – 10156 Torino</w:t>
      </w:r>
    </w:p>
    <w:p w14:paraId="585BCBD9" w14:textId="77777777" w:rsidR="001E05ED" w:rsidRPr="000069E0" w:rsidRDefault="001E05ED" w:rsidP="001E05ED">
      <w:pPr>
        <w:pStyle w:val="NormaleWeb"/>
        <w:rPr>
          <w:rFonts w:ascii="Tahoma" w:hAnsi="Tahoma" w:cs="Tahoma"/>
          <w:sz w:val="20"/>
          <w:szCs w:val="20"/>
          <w:lang w:val="it-IT"/>
        </w:rPr>
      </w:pPr>
      <w:r w:rsidRPr="000069E0">
        <w:rPr>
          <w:rFonts w:ascii="Tahoma" w:hAnsi="Tahoma" w:cs="Tahoma"/>
          <w:sz w:val="20"/>
          <w:szCs w:val="20"/>
          <w:lang w:val="it-IT"/>
        </w:rPr>
        <w:t>Tel. +39 011 0161111</w:t>
      </w:r>
    </w:p>
    <w:p w14:paraId="54A82EFB" w14:textId="77777777" w:rsidR="001E05ED" w:rsidRPr="000069E0" w:rsidRDefault="00000000" w:rsidP="001E05ED">
      <w:pPr>
        <w:pStyle w:val="NormaleWeb"/>
        <w:rPr>
          <w:rFonts w:ascii="Tahoma" w:hAnsi="Tahoma" w:cs="Tahoma"/>
          <w:sz w:val="20"/>
          <w:szCs w:val="20"/>
          <w:lang w:val="it-IT"/>
        </w:rPr>
      </w:pPr>
      <w:hyperlink r:id="rId10" w:history="1">
        <w:r w:rsidR="001E05ED" w:rsidRPr="000069E0">
          <w:rPr>
            <w:rStyle w:val="Collegamentoipertestuale"/>
            <w:rFonts w:ascii="Tahoma" w:hAnsi="Tahoma" w:cs="Tahoma"/>
            <w:sz w:val="20"/>
            <w:szCs w:val="20"/>
            <w:lang w:val="it-IT"/>
          </w:rPr>
          <w:t>koelliker@anicecommunication.com</w:t>
        </w:r>
      </w:hyperlink>
      <w:r w:rsidR="001E05ED" w:rsidRPr="000069E0">
        <w:rPr>
          <w:rFonts w:ascii="Tahoma" w:hAnsi="Tahoma" w:cs="Tahoma"/>
          <w:sz w:val="20"/>
          <w:szCs w:val="20"/>
          <w:lang w:val="it-IT"/>
        </w:rPr>
        <w:t xml:space="preserve"> </w:t>
      </w:r>
    </w:p>
    <w:p w14:paraId="531F2348" w14:textId="307F4032" w:rsidR="001E05ED" w:rsidRPr="000069E0" w:rsidRDefault="001E05ED" w:rsidP="001E05ED">
      <w:pPr>
        <w:pStyle w:val="NormaleWeb"/>
        <w:rPr>
          <w:rFonts w:ascii="Tahoma" w:hAnsi="Tahoma" w:cs="Tahoma"/>
          <w:sz w:val="20"/>
          <w:szCs w:val="20"/>
          <w:lang w:val="it-IT"/>
        </w:rPr>
      </w:pPr>
    </w:p>
    <w:p w14:paraId="6C9961A9" w14:textId="77777777" w:rsidR="001E05ED" w:rsidRPr="000069E0" w:rsidRDefault="001E05ED" w:rsidP="001E05ED">
      <w:pPr>
        <w:pStyle w:val="NormaleWeb"/>
        <w:rPr>
          <w:rFonts w:ascii="Tahoma" w:hAnsi="Tahoma" w:cs="Tahoma"/>
          <w:sz w:val="20"/>
          <w:szCs w:val="20"/>
          <w:lang w:val="it-IT"/>
        </w:rPr>
      </w:pPr>
      <w:r w:rsidRPr="000069E0">
        <w:rPr>
          <w:rStyle w:val="Enfasigrassetto"/>
          <w:rFonts w:ascii="Tahoma" w:hAnsi="Tahoma" w:cs="Tahoma"/>
          <w:sz w:val="20"/>
          <w:szCs w:val="20"/>
          <w:lang w:val="it-IT"/>
        </w:rPr>
        <w:t xml:space="preserve">Roberto Beltramolli </w:t>
      </w:r>
      <w:r w:rsidRPr="000069E0">
        <w:rPr>
          <w:rStyle w:val="Enfasigrassetto"/>
          <w:rFonts w:ascii="Tahoma" w:hAnsi="Tahoma" w:cs="Tahoma"/>
          <w:b w:val="0"/>
          <w:bCs w:val="0"/>
          <w:sz w:val="20"/>
          <w:szCs w:val="20"/>
          <w:lang w:val="it-IT"/>
        </w:rPr>
        <w:t>|</w:t>
      </w:r>
      <w:r w:rsidRPr="000069E0">
        <w:rPr>
          <w:rStyle w:val="Enfasigrassetto"/>
          <w:rFonts w:ascii="Tahoma" w:hAnsi="Tahoma" w:cs="Tahoma"/>
          <w:sz w:val="20"/>
          <w:szCs w:val="20"/>
          <w:lang w:val="it-IT"/>
        </w:rPr>
        <w:t xml:space="preserve"> </w:t>
      </w:r>
      <w:r w:rsidRPr="000069E0">
        <w:rPr>
          <w:rFonts w:ascii="Tahoma" w:hAnsi="Tahoma" w:cs="Tahoma"/>
          <w:sz w:val="20"/>
          <w:szCs w:val="20"/>
          <w:lang w:val="it-IT"/>
        </w:rPr>
        <w:t>+39 335 6068559</w:t>
      </w:r>
    </w:p>
    <w:p w14:paraId="53448ECC" w14:textId="77777777" w:rsidR="001E05ED" w:rsidRPr="000069E0" w:rsidRDefault="001E05ED" w:rsidP="001E05ED">
      <w:pPr>
        <w:pStyle w:val="NormaleWeb"/>
        <w:rPr>
          <w:rFonts w:ascii="Tahoma" w:hAnsi="Tahoma" w:cs="Tahoma"/>
          <w:sz w:val="20"/>
          <w:szCs w:val="20"/>
          <w:lang w:val="it-IT"/>
        </w:rPr>
      </w:pPr>
      <w:r w:rsidRPr="000069E0">
        <w:rPr>
          <w:rStyle w:val="Enfasigrassetto"/>
          <w:rFonts w:ascii="Tahoma" w:hAnsi="Tahoma" w:cs="Tahoma"/>
          <w:sz w:val="20"/>
          <w:szCs w:val="20"/>
          <w:lang w:val="it-IT"/>
        </w:rPr>
        <w:t xml:space="preserve">Patrizia Tontini </w:t>
      </w:r>
      <w:r w:rsidRPr="000069E0">
        <w:rPr>
          <w:rFonts w:ascii="Tahoma" w:hAnsi="Tahoma" w:cs="Tahoma"/>
          <w:sz w:val="20"/>
          <w:szCs w:val="20"/>
          <w:lang w:val="it-IT"/>
        </w:rPr>
        <w:t>| +39 335 6068557</w:t>
      </w:r>
    </w:p>
    <w:p w14:paraId="35AFA7B6" w14:textId="41D2A5A3" w:rsidR="001E05ED" w:rsidRPr="000069E0" w:rsidRDefault="001E05ED" w:rsidP="001E05ED">
      <w:pPr>
        <w:pStyle w:val="NormaleWeb"/>
        <w:rPr>
          <w:rFonts w:ascii="Tahoma" w:hAnsi="Tahoma" w:cs="Tahoma"/>
          <w:sz w:val="22"/>
          <w:szCs w:val="22"/>
          <w:lang w:val="it-IT"/>
        </w:rPr>
      </w:pPr>
      <w:r w:rsidRPr="000069E0">
        <w:rPr>
          <w:rStyle w:val="Enfasigrassetto"/>
          <w:rFonts w:ascii="Tahoma" w:hAnsi="Tahoma" w:cs="Tahoma"/>
          <w:sz w:val="20"/>
          <w:szCs w:val="20"/>
          <w:lang w:val="it-IT"/>
        </w:rPr>
        <w:t>Paola Maina</w:t>
      </w:r>
      <w:r w:rsidRPr="000069E0">
        <w:rPr>
          <w:rFonts w:ascii="Tahoma" w:hAnsi="Tahoma" w:cs="Tahoma"/>
          <w:sz w:val="20"/>
          <w:szCs w:val="20"/>
          <w:lang w:val="it-IT"/>
        </w:rPr>
        <w:t xml:space="preserve"> | +39 347 6713167</w:t>
      </w:r>
      <w:r w:rsidRPr="000069E0">
        <w:rPr>
          <w:rFonts w:ascii="Tahoma" w:hAnsi="Tahoma" w:cs="Tahoma"/>
          <w:sz w:val="20"/>
          <w:szCs w:val="20"/>
          <w:lang w:val="it-IT"/>
        </w:rPr>
        <w:br/>
      </w:r>
      <w:r w:rsidRPr="000069E0">
        <w:rPr>
          <w:rStyle w:val="Enfasigrassetto"/>
          <w:rFonts w:ascii="Tahoma" w:hAnsi="Tahoma" w:cs="Tahoma"/>
          <w:sz w:val="20"/>
          <w:szCs w:val="20"/>
          <w:lang w:val="it-IT"/>
        </w:rPr>
        <w:t>Emanuele Franzoso</w:t>
      </w:r>
      <w:r w:rsidRPr="000069E0">
        <w:rPr>
          <w:rFonts w:ascii="Tahoma" w:hAnsi="Tahoma" w:cs="Tahoma"/>
          <w:sz w:val="20"/>
          <w:szCs w:val="20"/>
          <w:lang w:val="it-IT"/>
        </w:rPr>
        <w:t xml:space="preserve"> | +39 347 6079680</w:t>
      </w:r>
    </w:p>
    <w:sectPr w:rsidR="001E05ED" w:rsidRPr="000069E0" w:rsidSect="001E05ED">
      <w:type w:val="continuous"/>
      <w:pgSz w:w="11906" w:h="16838"/>
      <w:pgMar w:top="1701" w:right="1440" w:bottom="1440" w:left="1440" w:header="851" w:footer="992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433AA" w14:textId="77777777" w:rsidR="00BC1891" w:rsidRDefault="00BC1891" w:rsidP="00D96D27">
      <w:r>
        <w:separator/>
      </w:r>
    </w:p>
  </w:endnote>
  <w:endnote w:type="continuationSeparator" w:id="0">
    <w:p w14:paraId="5DBD9D2B" w14:textId="77777777" w:rsidR="00BC1891" w:rsidRDefault="00BC1891" w:rsidP="00D96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83EA5" w14:textId="77777777" w:rsidR="00BC1891" w:rsidRDefault="00BC1891" w:rsidP="00D96D27">
      <w:r>
        <w:separator/>
      </w:r>
    </w:p>
  </w:footnote>
  <w:footnote w:type="continuationSeparator" w:id="0">
    <w:p w14:paraId="7BA36504" w14:textId="77777777" w:rsidR="00BC1891" w:rsidRDefault="00BC1891" w:rsidP="00D96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3549C"/>
    <w:multiLevelType w:val="hybridMultilevel"/>
    <w:tmpl w:val="1982D44C"/>
    <w:lvl w:ilvl="0" w:tplc="8216E552">
      <w:numFmt w:val="bullet"/>
      <w:lvlText w:val="※"/>
      <w:lvlJc w:val="left"/>
      <w:pPr>
        <w:ind w:left="760" w:hanging="360"/>
      </w:pPr>
      <w:rPr>
        <w:rFonts w:ascii="Malgun Gothic" w:eastAsia="Malgun Gothic" w:hAnsi="Malgun Gothic" w:cs="Tahoma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C9A1B8D"/>
    <w:multiLevelType w:val="hybridMultilevel"/>
    <w:tmpl w:val="709A38DE"/>
    <w:lvl w:ilvl="0" w:tplc="0410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0DC4561C"/>
    <w:multiLevelType w:val="hybridMultilevel"/>
    <w:tmpl w:val="B148BDA8"/>
    <w:lvl w:ilvl="0" w:tplc="303855C4">
      <w:numFmt w:val="bullet"/>
      <w:lvlText w:val="-"/>
      <w:lvlJc w:val="left"/>
      <w:pPr>
        <w:ind w:left="760" w:hanging="360"/>
      </w:pPr>
      <w:rPr>
        <w:rFonts w:ascii="Tahoma" w:eastAsia="Batang" w:hAnsi="Tahoma" w:cs="Tahoma" w:hint="default"/>
        <w:sz w:val="3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3B635DE"/>
    <w:multiLevelType w:val="hybridMultilevel"/>
    <w:tmpl w:val="F2204614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AD77AF"/>
    <w:multiLevelType w:val="hybridMultilevel"/>
    <w:tmpl w:val="18E6B72C"/>
    <w:lvl w:ilvl="0" w:tplc="08090005">
      <w:start w:val="1"/>
      <w:numFmt w:val="bullet"/>
      <w:lvlText w:val=""/>
      <w:lvlJc w:val="left"/>
      <w:pPr>
        <w:ind w:left="81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5" w15:restartNumberingAfterBreak="0">
    <w:nsid w:val="57D016BF"/>
    <w:multiLevelType w:val="hybridMultilevel"/>
    <w:tmpl w:val="A192E3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7B2E49"/>
    <w:multiLevelType w:val="hybridMultilevel"/>
    <w:tmpl w:val="519E941A"/>
    <w:lvl w:ilvl="0" w:tplc="08090005">
      <w:start w:val="1"/>
      <w:numFmt w:val="bullet"/>
      <w:lvlText w:val=""/>
      <w:lvlJc w:val="left"/>
      <w:pPr>
        <w:ind w:left="81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num w:numId="1" w16cid:durableId="1060594618">
    <w:abstractNumId w:val="2"/>
  </w:num>
  <w:num w:numId="2" w16cid:durableId="1848406031">
    <w:abstractNumId w:val="6"/>
  </w:num>
  <w:num w:numId="3" w16cid:durableId="1516454216">
    <w:abstractNumId w:val="5"/>
  </w:num>
  <w:num w:numId="4" w16cid:durableId="552546530">
    <w:abstractNumId w:val="4"/>
  </w:num>
  <w:num w:numId="5" w16cid:durableId="160392329">
    <w:abstractNumId w:val="3"/>
  </w:num>
  <w:num w:numId="6" w16cid:durableId="1428041496">
    <w:abstractNumId w:val="0"/>
  </w:num>
  <w:num w:numId="7" w16cid:durableId="1129973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hyphenationZone w:val="28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4C9"/>
    <w:rsid w:val="00006834"/>
    <w:rsid w:val="000069E0"/>
    <w:rsid w:val="000320B2"/>
    <w:rsid w:val="0004592B"/>
    <w:rsid w:val="00061D4A"/>
    <w:rsid w:val="00062029"/>
    <w:rsid w:val="00082119"/>
    <w:rsid w:val="000953E8"/>
    <w:rsid w:val="000C4D93"/>
    <w:rsid w:val="000C56B8"/>
    <w:rsid w:val="000E0A59"/>
    <w:rsid w:val="000E1BA5"/>
    <w:rsid w:val="000E213B"/>
    <w:rsid w:val="000E583F"/>
    <w:rsid w:val="000F37D7"/>
    <w:rsid w:val="000F40AF"/>
    <w:rsid w:val="000F60D5"/>
    <w:rsid w:val="000F7839"/>
    <w:rsid w:val="001171F6"/>
    <w:rsid w:val="0012624B"/>
    <w:rsid w:val="0013618E"/>
    <w:rsid w:val="00136FBB"/>
    <w:rsid w:val="00137056"/>
    <w:rsid w:val="00156E14"/>
    <w:rsid w:val="0019683F"/>
    <w:rsid w:val="001A703F"/>
    <w:rsid w:val="001E05ED"/>
    <w:rsid w:val="001F4F7F"/>
    <w:rsid w:val="001F5C65"/>
    <w:rsid w:val="00205800"/>
    <w:rsid w:val="002133A6"/>
    <w:rsid w:val="00224D19"/>
    <w:rsid w:val="002255DC"/>
    <w:rsid w:val="00235822"/>
    <w:rsid w:val="0026062A"/>
    <w:rsid w:val="00265289"/>
    <w:rsid w:val="00266BB3"/>
    <w:rsid w:val="00276046"/>
    <w:rsid w:val="00285160"/>
    <w:rsid w:val="00287F41"/>
    <w:rsid w:val="0029759B"/>
    <w:rsid w:val="002A4184"/>
    <w:rsid w:val="002B074C"/>
    <w:rsid w:val="002B18C0"/>
    <w:rsid w:val="002C2C47"/>
    <w:rsid w:val="002C2EDE"/>
    <w:rsid w:val="002C7936"/>
    <w:rsid w:val="002D11BC"/>
    <w:rsid w:val="002E2F9E"/>
    <w:rsid w:val="002E6917"/>
    <w:rsid w:val="002F38D5"/>
    <w:rsid w:val="002F57A5"/>
    <w:rsid w:val="00302796"/>
    <w:rsid w:val="00306DC0"/>
    <w:rsid w:val="00324F54"/>
    <w:rsid w:val="0033286B"/>
    <w:rsid w:val="00333405"/>
    <w:rsid w:val="00333CBC"/>
    <w:rsid w:val="00341E60"/>
    <w:rsid w:val="00350E09"/>
    <w:rsid w:val="00366B87"/>
    <w:rsid w:val="0037324F"/>
    <w:rsid w:val="003838A0"/>
    <w:rsid w:val="003E206F"/>
    <w:rsid w:val="004137A9"/>
    <w:rsid w:val="00415309"/>
    <w:rsid w:val="00422659"/>
    <w:rsid w:val="00423049"/>
    <w:rsid w:val="0043090C"/>
    <w:rsid w:val="004349E0"/>
    <w:rsid w:val="004365AF"/>
    <w:rsid w:val="004404E1"/>
    <w:rsid w:val="00445A91"/>
    <w:rsid w:val="004560B9"/>
    <w:rsid w:val="00456AFA"/>
    <w:rsid w:val="00465B96"/>
    <w:rsid w:val="00467C80"/>
    <w:rsid w:val="004707F3"/>
    <w:rsid w:val="00497244"/>
    <w:rsid w:val="004B062E"/>
    <w:rsid w:val="004C1632"/>
    <w:rsid w:val="004C4110"/>
    <w:rsid w:val="004D6BC0"/>
    <w:rsid w:val="004D7260"/>
    <w:rsid w:val="004F2944"/>
    <w:rsid w:val="004F65B2"/>
    <w:rsid w:val="004F7C2B"/>
    <w:rsid w:val="00500BBB"/>
    <w:rsid w:val="00501856"/>
    <w:rsid w:val="0051468A"/>
    <w:rsid w:val="0053714B"/>
    <w:rsid w:val="00542ABE"/>
    <w:rsid w:val="00547271"/>
    <w:rsid w:val="005A553D"/>
    <w:rsid w:val="005A58E5"/>
    <w:rsid w:val="005A6D57"/>
    <w:rsid w:val="005C459C"/>
    <w:rsid w:val="005C65CF"/>
    <w:rsid w:val="005D0394"/>
    <w:rsid w:val="005D399F"/>
    <w:rsid w:val="005D3F9B"/>
    <w:rsid w:val="005E234B"/>
    <w:rsid w:val="005E60BD"/>
    <w:rsid w:val="005F04C5"/>
    <w:rsid w:val="00602153"/>
    <w:rsid w:val="006074FE"/>
    <w:rsid w:val="006102B3"/>
    <w:rsid w:val="00620493"/>
    <w:rsid w:val="00630AF6"/>
    <w:rsid w:val="006313D0"/>
    <w:rsid w:val="00631EF2"/>
    <w:rsid w:val="006321DC"/>
    <w:rsid w:val="00657139"/>
    <w:rsid w:val="00657282"/>
    <w:rsid w:val="00662D44"/>
    <w:rsid w:val="00663AAA"/>
    <w:rsid w:val="00664AD8"/>
    <w:rsid w:val="006716AA"/>
    <w:rsid w:val="00682209"/>
    <w:rsid w:val="00691C1C"/>
    <w:rsid w:val="00693833"/>
    <w:rsid w:val="006C4CC1"/>
    <w:rsid w:val="006C5998"/>
    <w:rsid w:val="006D3567"/>
    <w:rsid w:val="006E12A8"/>
    <w:rsid w:val="006F07D1"/>
    <w:rsid w:val="00700A07"/>
    <w:rsid w:val="00707613"/>
    <w:rsid w:val="007341C9"/>
    <w:rsid w:val="00763391"/>
    <w:rsid w:val="00763A40"/>
    <w:rsid w:val="00776601"/>
    <w:rsid w:val="007A321C"/>
    <w:rsid w:val="007A4DD2"/>
    <w:rsid w:val="007A5DB6"/>
    <w:rsid w:val="007D5838"/>
    <w:rsid w:val="007F67F2"/>
    <w:rsid w:val="00826EAD"/>
    <w:rsid w:val="008312F8"/>
    <w:rsid w:val="00840ECE"/>
    <w:rsid w:val="00862477"/>
    <w:rsid w:val="0086416E"/>
    <w:rsid w:val="00874039"/>
    <w:rsid w:val="00877CC2"/>
    <w:rsid w:val="00891B6F"/>
    <w:rsid w:val="008922D5"/>
    <w:rsid w:val="00892E5C"/>
    <w:rsid w:val="008A0659"/>
    <w:rsid w:val="008A4664"/>
    <w:rsid w:val="008A69DE"/>
    <w:rsid w:val="008B45B1"/>
    <w:rsid w:val="008B5D62"/>
    <w:rsid w:val="008B7DEB"/>
    <w:rsid w:val="008D1369"/>
    <w:rsid w:val="008D5475"/>
    <w:rsid w:val="008F5DBF"/>
    <w:rsid w:val="00910E2A"/>
    <w:rsid w:val="009362CA"/>
    <w:rsid w:val="00955961"/>
    <w:rsid w:val="00962D68"/>
    <w:rsid w:val="0096320B"/>
    <w:rsid w:val="00983276"/>
    <w:rsid w:val="009868DB"/>
    <w:rsid w:val="00993C60"/>
    <w:rsid w:val="009B28D5"/>
    <w:rsid w:val="009B68CC"/>
    <w:rsid w:val="009B70E6"/>
    <w:rsid w:val="009B71F6"/>
    <w:rsid w:val="009C65ED"/>
    <w:rsid w:val="009D10F7"/>
    <w:rsid w:val="009D3FC3"/>
    <w:rsid w:val="009D47BB"/>
    <w:rsid w:val="009D6C16"/>
    <w:rsid w:val="009E1342"/>
    <w:rsid w:val="009E4C15"/>
    <w:rsid w:val="009F1921"/>
    <w:rsid w:val="00A06B8F"/>
    <w:rsid w:val="00A23FE5"/>
    <w:rsid w:val="00A252A2"/>
    <w:rsid w:val="00A31F01"/>
    <w:rsid w:val="00A42A5C"/>
    <w:rsid w:val="00A43BA6"/>
    <w:rsid w:val="00A578CA"/>
    <w:rsid w:val="00A60112"/>
    <w:rsid w:val="00A7221E"/>
    <w:rsid w:val="00A9786A"/>
    <w:rsid w:val="00AB79C1"/>
    <w:rsid w:val="00AD39C9"/>
    <w:rsid w:val="00AD7C75"/>
    <w:rsid w:val="00AF38B8"/>
    <w:rsid w:val="00B022A7"/>
    <w:rsid w:val="00B03B9A"/>
    <w:rsid w:val="00B3447F"/>
    <w:rsid w:val="00B37DD3"/>
    <w:rsid w:val="00B43C1B"/>
    <w:rsid w:val="00B746AC"/>
    <w:rsid w:val="00B814DA"/>
    <w:rsid w:val="00B912E5"/>
    <w:rsid w:val="00BA0AD5"/>
    <w:rsid w:val="00BA5E14"/>
    <w:rsid w:val="00BB6458"/>
    <w:rsid w:val="00BB7E68"/>
    <w:rsid w:val="00BC1891"/>
    <w:rsid w:val="00BC6459"/>
    <w:rsid w:val="00BC74C9"/>
    <w:rsid w:val="00C021B1"/>
    <w:rsid w:val="00C10005"/>
    <w:rsid w:val="00C221CB"/>
    <w:rsid w:val="00C301A2"/>
    <w:rsid w:val="00C35245"/>
    <w:rsid w:val="00C52914"/>
    <w:rsid w:val="00C6494B"/>
    <w:rsid w:val="00C6598D"/>
    <w:rsid w:val="00C675A7"/>
    <w:rsid w:val="00C85465"/>
    <w:rsid w:val="00C878B0"/>
    <w:rsid w:val="00C93AEF"/>
    <w:rsid w:val="00CA719F"/>
    <w:rsid w:val="00CC111E"/>
    <w:rsid w:val="00CC343C"/>
    <w:rsid w:val="00CC37FC"/>
    <w:rsid w:val="00CC57DB"/>
    <w:rsid w:val="00CC729C"/>
    <w:rsid w:val="00CE58BA"/>
    <w:rsid w:val="00CE5EBB"/>
    <w:rsid w:val="00CF0AB1"/>
    <w:rsid w:val="00D04AD8"/>
    <w:rsid w:val="00D209A7"/>
    <w:rsid w:val="00D20FB6"/>
    <w:rsid w:val="00D24AC1"/>
    <w:rsid w:val="00D355E2"/>
    <w:rsid w:val="00D5114B"/>
    <w:rsid w:val="00D71301"/>
    <w:rsid w:val="00D83300"/>
    <w:rsid w:val="00D9096D"/>
    <w:rsid w:val="00D95D10"/>
    <w:rsid w:val="00D96D27"/>
    <w:rsid w:val="00DA1CF2"/>
    <w:rsid w:val="00DC3F6E"/>
    <w:rsid w:val="00DC3F9C"/>
    <w:rsid w:val="00DD0095"/>
    <w:rsid w:val="00DE59F4"/>
    <w:rsid w:val="00DF21B1"/>
    <w:rsid w:val="00DF555E"/>
    <w:rsid w:val="00DF6D1A"/>
    <w:rsid w:val="00E101FE"/>
    <w:rsid w:val="00E137E8"/>
    <w:rsid w:val="00E27594"/>
    <w:rsid w:val="00E32262"/>
    <w:rsid w:val="00E36B38"/>
    <w:rsid w:val="00E36B42"/>
    <w:rsid w:val="00E36FC5"/>
    <w:rsid w:val="00E44C99"/>
    <w:rsid w:val="00E46496"/>
    <w:rsid w:val="00E476C4"/>
    <w:rsid w:val="00E63350"/>
    <w:rsid w:val="00E739CF"/>
    <w:rsid w:val="00E92EF8"/>
    <w:rsid w:val="00E961C9"/>
    <w:rsid w:val="00E96890"/>
    <w:rsid w:val="00EA17D1"/>
    <w:rsid w:val="00EA3FBA"/>
    <w:rsid w:val="00EA64EB"/>
    <w:rsid w:val="00EC4601"/>
    <w:rsid w:val="00EC7ED3"/>
    <w:rsid w:val="00ED0004"/>
    <w:rsid w:val="00EE5832"/>
    <w:rsid w:val="00EF60CF"/>
    <w:rsid w:val="00F11CE5"/>
    <w:rsid w:val="00F17EE6"/>
    <w:rsid w:val="00F36DF1"/>
    <w:rsid w:val="00F52455"/>
    <w:rsid w:val="00F541FC"/>
    <w:rsid w:val="00F63D37"/>
    <w:rsid w:val="00F6717C"/>
    <w:rsid w:val="00F673D5"/>
    <w:rsid w:val="00F74CCF"/>
    <w:rsid w:val="00F74EB1"/>
    <w:rsid w:val="00F96310"/>
    <w:rsid w:val="00FB0AA0"/>
    <w:rsid w:val="00FB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5A2A8"/>
  <w15:chartTrackingRefBased/>
  <w15:docId w15:val="{AAC6F44D-90AF-45C4-88AD-F1CFDA105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74C9"/>
    <w:pPr>
      <w:widowControl w:val="0"/>
      <w:wordWrap w:val="0"/>
      <w:autoSpaceDE w:val="0"/>
      <w:autoSpaceDN w:val="0"/>
      <w:spacing w:after="0" w:line="240" w:lineRule="auto"/>
    </w:pPr>
    <w:rPr>
      <w:rFonts w:ascii="Batang" w:eastAsia="Batang" w:hAnsi="Times New Roman" w:cs="Times New Roman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96D27"/>
    <w:pPr>
      <w:tabs>
        <w:tab w:val="center" w:pos="4513"/>
        <w:tab w:val="right" w:pos="9026"/>
      </w:tabs>
      <w:snapToGrid w:val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6D27"/>
    <w:rPr>
      <w:rFonts w:ascii="Batang" w:eastAsia="Batang" w:hAnsi="Times New Roman" w:cs="Times New Roman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D96D27"/>
    <w:pPr>
      <w:tabs>
        <w:tab w:val="center" w:pos="4513"/>
        <w:tab w:val="right" w:pos="9026"/>
      </w:tabs>
      <w:snapToGrid w:val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6D27"/>
    <w:rPr>
      <w:rFonts w:ascii="Batang" w:eastAsia="Batang" w:hAnsi="Times New Roman" w:cs="Times New Roman"/>
      <w:szCs w:val="24"/>
    </w:rPr>
  </w:style>
  <w:style w:type="paragraph" w:styleId="Paragrafoelenco">
    <w:name w:val="List Paragraph"/>
    <w:basedOn w:val="Normale"/>
    <w:uiPriority w:val="34"/>
    <w:qFormat/>
    <w:rsid w:val="006074F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4AD8"/>
    <w:rPr>
      <w:rFonts w:asciiTheme="majorHAnsi" w:eastAsiaTheme="majorEastAsia" w:hAnsiTheme="majorHAnsi" w:cstheme="majorBid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4AD8"/>
    <w:rPr>
      <w:rFonts w:asciiTheme="majorHAnsi" w:eastAsiaTheme="majorEastAsia" w:hAnsiTheme="majorHAnsi" w:cstheme="majorBidi"/>
      <w:sz w:val="18"/>
      <w:szCs w:val="18"/>
    </w:rPr>
  </w:style>
  <w:style w:type="character" w:styleId="Collegamentoipertestuale">
    <w:name w:val="Hyperlink"/>
    <w:rsid w:val="00682209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E05ED"/>
    <w:pPr>
      <w:widowControl/>
      <w:wordWrap/>
      <w:autoSpaceDE/>
      <w:autoSpaceDN/>
      <w:jc w:val="left"/>
    </w:pPr>
    <w:rPr>
      <w:rFonts w:ascii="Gulim" w:eastAsia="Gulim" w:hAnsi="Gulim" w:cs="Gulim"/>
      <w:kern w:val="0"/>
      <w:sz w:val="24"/>
    </w:rPr>
  </w:style>
  <w:style w:type="character" w:styleId="Enfasigrassetto">
    <w:name w:val="Strong"/>
    <w:basedOn w:val="Carpredefinitoparagrafo"/>
    <w:uiPriority w:val="22"/>
    <w:qFormat/>
    <w:rsid w:val="001E05ED"/>
    <w:rPr>
      <w:b/>
      <w:bCs/>
    </w:rPr>
  </w:style>
  <w:style w:type="paragraph" w:styleId="Revisione">
    <w:name w:val="Revision"/>
    <w:hidden/>
    <w:uiPriority w:val="99"/>
    <w:semiHidden/>
    <w:rsid w:val="008F5DBF"/>
    <w:pPr>
      <w:spacing w:after="0" w:line="240" w:lineRule="auto"/>
      <w:jc w:val="left"/>
    </w:pPr>
    <w:rPr>
      <w:rFonts w:ascii="Batang" w:eastAsia="Batang" w:hAnsi="Times New Roman" w:cs="Times New Roman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2C2C4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C2C47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C2C47"/>
    <w:rPr>
      <w:rFonts w:ascii="Batang" w:eastAsia="Batang" w:hAnsi="Times New Roman" w:cs="Times New Roman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C2C4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C2C47"/>
    <w:rPr>
      <w:rFonts w:ascii="Batang" w:eastAsia="Batang" w:hAnsi="Times New Roman" w:cs="Times New Roman"/>
      <w:b/>
      <w:bCs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2358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7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87413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928548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72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7126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4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499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oelliker@anicecommunicati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iara.garbuglia@koelliker.i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53726-4367-4127-A652-862EFB1F7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윤지연(Yoon, Ji Yeon) / 수출기획팀</dc:creator>
  <cp:keywords/>
  <dc:description/>
  <cp:lastModifiedBy>Roberto Beltramolli</cp:lastModifiedBy>
  <cp:revision>3</cp:revision>
  <cp:lastPrinted>2022-05-20T05:45:00Z</cp:lastPrinted>
  <dcterms:created xsi:type="dcterms:W3CDTF">2022-11-16T10:31:00Z</dcterms:created>
  <dcterms:modified xsi:type="dcterms:W3CDTF">2022-11-16T10:42:00Z</dcterms:modified>
</cp:coreProperties>
</file>