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F725" w14:textId="3E2F99CA" w:rsidR="001D0114" w:rsidRPr="008D4E77" w:rsidRDefault="00054388">
      <w:pPr>
        <w:pStyle w:val="Nessunaspaziatura"/>
        <w:rPr>
          <w:rFonts w:ascii="Arial" w:hAnsi="Arial" w:cs="Arial"/>
          <w:b/>
          <w:bCs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C</w:t>
      </w:r>
      <w:r w:rsidR="000474FF">
        <w:rPr>
          <w:rFonts w:ascii="Arial" w:eastAsia="Arial" w:hAnsi="Arial" w:cs="Arial"/>
          <w:b/>
          <w:bCs/>
          <w:lang w:val="it-IT"/>
        </w:rPr>
        <w:t>omunicato stampa</w:t>
      </w:r>
    </w:p>
    <w:p w14:paraId="770B096D" w14:textId="77777777" w:rsidR="001D0114" w:rsidRPr="008D4E77" w:rsidRDefault="001D0114">
      <w:pPr>
        <w:pStyle w:val="Nessunaspaziatura"/>
        <w:rPr>
          <w:rFonts w:ascii="Arial" w:hAnsi="Arial" w:cs="Arial"/>
          <w:b/>
          <w:bCs/>
          <w:lang w:val="it-IT"/>
        </w:rPr>
      </w:pPr>
    </w:p>
    <w:p w14:paraId="2039E4D4" w14:textId="6C5EC652" w:rsidR="001D0114" w:rsidRPr="008D4E77" w:rsidRDefault="001D0114">
      <w:pPr>
        <w:pStyle w:val="Nessunaspaziatura"/>
        <w:rPr>
          <w:rFonts w:ascii="Arial" w:eastAsia="Univers for BP Light" w:hAnsi="Arial" w:cs="Arial"/>
          <w:lang w:val="it-IT"/>
        </w:rPr>
      </w:pPr>
    </w:p>
    <w:p w14:paraId="7D78C5F6" w14:textId="6A7EC2B2" w:rsidR="00876779" w:rsidRPr="00DC1B35" w:rsidRDefault="00DD5858" w:rsidP="00DD5858">
      <w:pPr>
        <w:spacing w:after="0" w:line="276" w:lineRule="auto"/>
        <w:jc w:val="center"/>
        <w:rPr>
          <w:rFonts w:ascii="Arial" w:eastAsia="Univers for BP Light" w:hAnsi="Arial" w:cs="Arial"/>
          <w:b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i/>
          <w:iCs/>
          <w:sz w:val="28"/>
          <w:szCs w:val="28"/>
          <w:lang w:val="it-IT"/>
        </w:rPr>
        <w:t>“</w:t>
      </w:r>
      <w:r w:rsidRPr="00635B63">
        <w:rPr>
          <w:rFonts w:ascii="Arial" w:eastAsia="Arial" w:hAnsi="Arial" w:cs="Arial"/>
          <w:b/>
          <w:bCs/>
          <w:i/>
          <w:iCs/>
          <w:sz w:val="28"/>
          <w:szCs w:val="28"/>
          <w:lang w:val="it-IT"/>
        </w:rPr>
        <w:t>Spiegare gli interventi necessari e chiedere il consenso</w:t>
      </w:r>
      <w:r>
        <w:rPr>
          <w:rFonts w:ascii="Arial" w:eastAsia="Arial" w:hAnsi="Arial" w:cs="Arial"/>
          <w:b/>
          <w:bCs/>
          <w:i/>
          <w:iCs/>
          <w:sz w:val="28"/>
          <w:szCs w:val="28"/>
          <w:lang w:val="it-IT"/>
        </w:rPr>
        <w:t>”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è il fattore più importante che spinge a consigliare un’officina</w:t>
      </w:r>
    </w:p>
    <w:p w14:paraId="5244ADF1" w14:textId="77777777" w:rsidR="008D4E77" w:rsidRDefault="008D4E77">
      <w:pPr>
        <w:pStyle w:val="Nessunaspaziatura"/>
        <w:rPr>
          <w:rFonts w:ascii="Arial" w:eastAsia="Univers for BP Light" w:hAnsi="Arial" w:cs="Arial"/>
          <w:lang w:val="it-IT"/>
        </w:rPr>
      </w:pPr>
    </w:p>
    <w:p w14:paraId="469FAC87" w14:textId="5D48D80F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Univers for BP Light" w:hAnsi="Arial" w:cs="Arial"/>
          <w:b/>
          <w:bCs/>
          <w:lang w:val="it-IT"/>
        </w:rPr>
        <w:t>15</w:t>
      </w:r>
      <w:r w:rsidR="00A13F25" w:rsidRPr="00A13F25">
        <w:rPr>
          <w:rFonts w:ascii="Arial" w:eastAsia="Univers for BP Light" w:hAnsi="Arial" w:cs="Arial"/>
          <w:b/>
          <w:bCs/>
          <w:lang w:val="it-IT"/>
        </w:rPr>
        <w:t xml:space="preserve"> settembre 2025</w:t>
      </w:r>
      <w:r w:rsidR="00A13F25" w:rsidRPr="00A13F25">
        <w:rPr>
          <w:rFonts w:ascii="Arial" w:eastAsia="Univers for BP Light" w:hAnsi="Arial" w:cs="Arial"/>
          <w:lang w:val="it-IT"/>
        </w:rPr>
        <w:t xml:space="preserve"> - </w:t>
      </w:r>
      <w:r>
        <w:rPr>
          <w:rFonts w:ascii="Arial" w:eastAsia="Arial" w:hAnsi="Arial" w:cs="Arial"/>
          <w:lang w:val="it-IT"/>
        </w:rPr>
        <w:t xml:space="preserve">Un nuovo sondaggio nazionale commissionato da Castrol ha rilevato che per quasi la metà dei proprietari italiani di auto </w:t>
      </w:r>
      <w:r>
        <w:rPr>
          <w:rFonts w:ascii="Arial" w:eastAsia="Arial" w:hAnsi="Arial" w:cs="Arial"/>
          <w:i/>
          <w:iCs/>
          <w:lang w:val="it-IT"/>
        </w:rPr>
        <w:t>“spiegare e richiedere l’approvazione per qualsiasi intervento sia necessario”</w:t>
      </w:r>
      <w:r>
        <w:rPr>
          <w:rFonts w:ascii="Arial" w:eastAsia="Arial" w:hAnsi="Arial" w:cs="Arial"/>
          <w:lang w:val="it-IT"/>
        </w:rPr>
        <w:t xml:space="preserve"> è il fattore più importante che li spingerebbe a raccomandare un’officina a familiari, amici o colleghi.</w:t>
      </w:r>
    </w:p>
    <w:p w14:paraId="76AA9500" w14:textId="77777777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</w:p>
    <w:p w14:paraId="092318AA" w14:textId="47E978AD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  <w:r w:rsidRPr="00D415F2">
        <w:rPr>
          <w:rFonts w:ascii="Arial" w:eastAsia="Univers for BP Light" w:hAnsi="Arial" w:cs="Arial"/>
          <w:lang w:val="it-IT"/>
        </w:rPr>
        <w:t xml:space="preserve">I risultati indicano che le raccomandazioni possono avere un ruolo decisivo nel rafforzare la fidelizzazione </w:t>
      </w:r>
      <w:r>
        <w:rPr>
          <w:rFonts w:ascii="Arial" w:eastAsia="Arial" w:hAnsi="Arial" w:cs="Arial"/>
          <w:lang w:val="it-IT"/>
        </w:rPr>
        <w:t xml:space="preserve">della clientela e la redditività delle officine. Ancora più significativo, il sondaggio ha rilevato che il 54% dei proprietari di auto sarebbe disposto a pagare </w:t>
      </w:r>
      <w:r w:rsidRPr="00673EAE">
        <w:rPr>
          <w:rFonts w:ascii="Arial" w:eastAsia="Univers for BP Light" w:hAnsi="Arial" w:cs="Arial"/>
          <w:lang w:val="it-IT"/>
        </w:rPr>
        <w:t>un prezzo più alto per interventi eseguiti da un’officina</w:t>
      </w:r>
      <w:r>
        <w:rPr>
          <w:rFonts w:ascii="Arial" w:eastAsia="Univers for BP Light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che gli è stata raccomandata. Ciò sottolinea quanto i clienti apprezzino sia la qualità sia la convenienza nel valutare il giusto </w:t>
      </w:r>
      <w:r>
        <w:rPr>
          <w:rFonts w:ascii="Arial" w:eastAsia="Arial" w:hAnsi="Arial" w:cs="Arial"/>
          <w:i/>
          <w:iCs/>
          <w:lang w:val="it-IT"/>
        </w:rPr>
        <w:t>“rapporto qualità/prezzo”</w:t>
      </w:r>
      <w:r>
        <w:rPr>
          <w:rFonts w:ascii="Arial" w:eastAsia="Arial" w:hAnsi="Arial" w:cs="Arial"/>
          <w:lang w:val="it-IT"/>
        </w:rPr>
        <w:t>.</w:t>
      </w:r>
    </w:p>
    <w:p w14:paraId="2275E862" w14:textId="77777777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</w:p>
    <w:p w14:paraId="2060BB0A" w14:textId="4B207DEC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Secondo il sondaggio*, il 49% degli automobilisti è più propenso a raccomandare un’officina che </w:t>
      </w:r>
      <w:r>
        <w:rPr>
          <w:rFonts w:ascii="Arial" w:eastAsia="Arial" w:hAnsi="Arial" w:cs="Arial"/>
          <w:i/>
          <w:iCs/>
          <w:lang w:val="it-IT"/>
        </w:rPr>
        <w:t xml:space="preserve">“fornisce una spiegazione e richiede la mia approvazione per qualsiasi intervento necessario, contattandomi prima che tale lavoro venga eseguito”, </w:t>
      </w:r>
      <w:r w:rsidRPr="00635B63">
        <w:rPr>
          <w:rFonts w:ascii="Arial" w:eastAsia="Univers for BP Light" w:hAnsi="Arial" w:cs="Arial"/>
          <w:lang w:val="it-IT"/>
        </w:rPr>
        <w:t>a conferma di un forte bisogno</w:t>
      </w:r>
      <w:r>
        <w:rPr>
          <w:rFonts w:ascii="Arial" w:eastAsia="Univers for BP Light" w:hAnsi="Arial" w:cs="Arial"/>
          <w:lang w:val="it-IT"/>
        </w:rPr>
        <w:t xml:space="preserve"> </w:t>
      </w:r>
      <w:r w:rsidRPr="00635B63">
        <w:rPr>
          <w:rFonts w:ascii="Arial" w:eastAsia="Arial" w:hAnsi="Arial" w:cs="Arial"/>
          <w:lang w:val="it-IT"/>
        </w:rPr>
        <w:t>di trasparenza nella definizione dei prezzi. La percentuale è in</w:t>
      </w:r>
      <w:r>
        <w:rPr>
          <w:rFonts w:ascii="Arial" w:eastAsia="Arial" w:hAnsi="Arial" w:cs="Arial"/>
          <w:lang w:val="it-IT"/>
        </w:rPr>
        <w:t xml:space="preserve"> crescita rispetto al 35% registrato nel 2022, </w:t>
      </w:r>
      <w:r w:rsidRPr="00635B63">
        <w:rPr>
          <w:rFonts w:ascii="Arial" w:eastAsia="Arial" w:hAnsi="Arial" w:cs="Arial"/>
          <w:lang w:val="it-IT"/>
        </w:rPr>
        <w:t xml:space="preserve">quando Castrol </w:t>
      </w:r>
      <w:r w:rsidRPr="00635B63">
        <w:rPr>
          <w:rFonts w:ascii="Arial" w:eastAsia="Univers for BP Light" w:hAnsi="Arial" w:cs="Arial"/>
          <w:lang w:val="it-IT"/>
        </w:rPr>
        <w:t>aveva condotto una ricerca analoga.</w:t>
      </w:r>
    </w:p>
    <w:p w14:paraId="39F43464" w14:textId="77777777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</w:p>
    <w:p w14:paraId="688ABE49" w14:textId="474485EB" w:rsidR="00DD5858" w:rsidRPr="008172AA" w:rsidRDefault="00DD5858" w:rsidP="00DD5858">
      <w:pPr>
        <w:spacing w:after="0" w:line="276" w:lineRule="auto"/>
        <w:jc w:val="both"/>
        <w:rPr>
          <w:lang w:val="it-IT"/>
        </w:rPr>
      </w:pPr>
      <w:r>
        <w:rPr>
          <w:rFonts w:ascii="Arial" w:eastAsia="Arial" w:hAnsi="Arial" w:cs="Arial"/>
          <w:lang w:val="it-IT"/>
        </w:rPr>
        <w:t>Tra i fattori che influenzano la raccomandazione di un’officina, “</w:t>
      </w:r>
      <w:r>
        <w:rPr>
          <w:rFonts w:ascii="Arial" w:eastAsia="Arial" w:hAnsi="Arial" w:cs="Arial"/>
          <w:i/>
          <w:iCs/>
          <w:lang w:val="it-IT"/>
        </w:rPr>
        <w:t xml:space="preserve">fornire una spiegazione e richiedere l’approvazione per eventuali interventi” </w:t>
      </w:r>
      <w:r>
        <w:rPr>
          <w:rFonts w:ascii="Arial" w:eastAsia="Arial" w:hAnsi="Arial" w:cs="Arial"/>
          <w:lang w:val="it-IT"/>
        </w:rPr>
        <w:t xml:space="preserve">risulta ancora più importante rispetto al </w:t>
      </w:r>
      <w:r>
        <w:rPr>
          <w:rFonts w:ascii="Arial" w:eastAsia="Arial" w:hAnsi="Arial" w:cs="Arial"/>
          <w:i/>
          <w:iCs/>
          <w:lang w:val="it-IT"/>
        </w:rPr>
        <w:t xml:space="preserve">“buon rapporto qualità/prezzo” </w:t>
      </w:r>
      <w:r>
        <w:rPr>
          <w:rFonts w:ascii="Arial" w:eastAsia="Arial" w:hAnsi="Arial" w:cs="Arial"/>
          <w:lang w:val="it-IT"/>
        </w:rPr>
        <w:t xml:space="preserve">(33%) e al fatto che </w:t>
      </w:r>
      <w:r>
        <w:rPr>
          <w:rFonts w:ascii="Arial" w:eastAsia="Arial" w:hAnsi="Arial" w:cs="Arial"/>
          <w:i/>
          <w:iCs/>
          <w:lang w:val="it-IT"/>
        </w:rPr>
        <w:t>“L’officina sia facilmente raggiungibile”</w:t>
      </w:r>
      <w:r>
        <w:rPr>
          <w:rFonts w:ascii="Arial" w:eastAsia="Arial" w:hAnsi="Arial" w:cs="Arial"/>
          <w:lang w:val="it-IT"/>
        </w:rPr>
        <w:t xml:space="preserve"> (22%). </w:t>
      </w:r>
    </w:p>
    <w:p w14:paraId="2DB2EE2E" w14:textId="77777777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</w:p>
    <w:p w14:paraId="4468379F" w14:textId="77777777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  <w:r w:rsidRPr="00635B63">
        <w:rPr>
          <w:rFonts w:ascii="Arial" w:eastAsia="Arial" w:hAnsi="Arial" w:cs="Arial"/>
          <w:lang w:val="it-IT"/>
        </w:rPr>
        <w:t>Il 26% dei consumatori sarebbe più propenso a raccomandare un’officina che mette a disposizione un’auto di cortesia, gratuita o a pagamento, mentre il 18% sceglierebbe quelle che garantiscono tempi di attesa ridotti al momento della consegna e del ritiro del veicolo. Un dato che evidenzia come anche la comodità incida sulle raccomandazioni dei clienti.</w:t>
      </w:r>
    </w:p>
    <w:p w14:paraId="6D2AB197" w14:textId="77777777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</w:p>
    <w:p w14:paraId="19EBDE1A" w14:textId="51899864" w:rsidR="00DD5858" w:rsidRDefault="00ED37FE" w:rsidP="00DD5858">
      <w:pPr>
        <w:spacing w:after="0" w:line="276" w:lineRule="auto"/>
        <w:jc w:val="both"/>
        <w:rPr>
          <w:rFonts w:ascii="Arial" w:eastAsia="Arial" w:hAnsi="Arial" w:cs="Arial"/>
          <w:i/>
          <w:iCs/>
          <w:lang w:val="it-IT"/>
        </w:rPr>
      </w:pPr>
      <w:r>
        <w:rPr>
          <w:rFonts w:ascii="Arial" w:eastAsia="Arial" w:hAnsi="Arial" w:cs="Arial"/>
          <w:lang w:val="it-IT"/>
        </w:rPr>
        <w:t xml:space="preserve">Dal </w:t>
      </w:r>
      <w:r w:rsidR="00DD5858">
        <w:rPr>
          <w:rFonts w:ascii="Arial" w:eastAsia="Arial" w:hAnsi="Arial" w:cs="Arial"/>
          <w:lang w:val="it-IT"/>
        </w:rPr>
        <w:t xml:space="preserve">sondaggio </w:t>
      </w:r>
      <w:r w:rsidR="00964DAF">
        <w:rPr>
          <w:rFonts w:ascii="Arial" w:eastAsia="Arial" w:hAnsi="Arial" w:cs="Arial"/>
          <w:lang w:val="it-IT"/>
        </w:rPr>
        <w:t xml:space="preserve">emergere </w:t>
      </w:r>
      <w:r w:rsidR="00DD5858">
        <w:rPr>
          <w:rFonts w:ascii="Arial" w:eastAsia="Arial" w:hAnsi="Arial" w:cs="Arial"/>
          <w:lang w:val="it-IT"/>
        </w:rPr>
        <w:t xml:space="preserve">anche quanto è importante che il personale dell’officina non usi una terminologia confusa quando comunica con i clienti. L'11% degli intervistati raccomanderebbe a familiari, amici e colleghi un’officina che </w:t>
      </w:r>
      <w:r w:rsidR="00DD5858">
        <w:rPr>
          <w:rFonts w:ascii="Arial" w:eastAsia="Arial" w:hAnsi="Arial" w:cs="Arial"/>
          <w:i/>
          <w:iCs/>
          <w:lang w:val="it-IT"/>
        </w:rPr>
        <w:t>“non usa un gergo tecnico quando spiega gli interventi eseguiti o che intende eseguire”.</w:t>
      </w:r>
    </w:p>
    <w:p w14:paraId="08B442D2" w14:textId="77777777" w:rsidR="00DD5858" w:rsidRP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b/>
          <w:bCs/>
          <w:lang w:val="it-IT"/>
        </w:rPr>
      </w:pPr>
    </w:p>
    <w:p w14:paraId="06742EAF" w14:textId="31A56083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  <w:r w:rsidRPr="00DD5858">
        <w:rPr>
          <w:rFonts w:ascii="Arial" w:eastAsia="Arial" w:hAnsi="Arial" w:cs="Arial"/>
          <w:lang w:val="it-IT"/>
        </w:rPr>
        <w:t xml:space="preserve">Henning von </w:t>
      </w:r>
      <w:proofErr w:type="spellStart"/>
      <w:r w:rsidRPr="00DD5858">
        <w:rPr>
          <w:rFonts w:ascii="Arial" w:eastAsia="Arial" w:hAnsi="Arial" w:cs="Arial"/>
          <w:lang w:val="it-IT"/>
        </w:rPr>
        <w:t>Rheden</w:t>
      </w:r>
      <w:proofErr w:type="spellEnd"/>
      <w:r w:rsidRPr="00DD5858">
        <w:rPr>
          <w:rFonts w:ascii="Arial" w:eastAsia="Arial" w:hAnsi="Arial" w:cs="Arial"/>
          <w:lang w:val="it-IT"/>
        </w:rPr>
        <w:t xml:space="preserve">, Brand &amp; </w:t>
      </w:r>
      <w:proofErr w:type="spellStart"/>
      <w:r w:rsidRPr="00DD5858">
        <w:rPr>
          <w:rFonts w:ascii="Arial" w:eastAsia="Arial" w:hAnsi="Arial" w:cs="Arial"/>
          <w:lang w:val="it-IT"/>
        </w:rPr>
        <w:t>Comms</w:t>
      </w:r>
      <w:proofErr w:type="spellEnd"/>
      <w:r w:rsidRPr="00DD5858">
        <w:rPr>
          <w:rFonts w:ascii="Arial" w:eastAsia="Arial" w:hAnsi="Arial" w:cs="Arial"/>
          <w:lang w:val="it-IT"/>
        </w:rPr>
        <w:t xml:space="preserve"> Director, Europe </w:t>
      </w:r>
      <w:r>
        <w:rPr>
          <w:rFonts w:ascii="Arial" w:eastAsia="Arial" w:hAnsi="Arial" w:cs="Arial"/>
          <w:lang w:val="it-IT"/>
        </w:rPr>
        <w:t xml:space="preserve">di Castrol, spiega: </w:t>
      </w:r>
      <w:r w:rsidRPr="00635B63">
        <w:rPr>
          <w:rFonts w:ascii="Arial" w:eastAsia="Arial" w:hAnsi="Arial" w:cs="Arial"/>
          <w:i/>
          <w:iCs/>
          <w:lang w:val="it-IT"/>
        </w:rPr>
        <w:t>“I clienti sono sempre più sensibili alla qualità, al valore e alla trasparenza quando si tratta di interventi sulla propria auto. Il nostro sondaggio evidenzia come una forte attenzione al cliente possa favorire il business e la fidelizzazione, assicurando alle officine un ritorno costante”.</w:t>
      </w:r>
    </w:p>
    <w:p w14:paraId="322FB27D" w14:textId="77777777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</w:p>
    <w:p w14:paraId="6ADF20C0" w14:textId="04C5C679" w:rsidR="00DD5858" w:rsidRDefault="00DD5858" w:rsidP="00DD5858">
      <w:pPr>
        <w:spacing w:after="0" w:line="276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Un numero crescente di </w:t>
      </w:r>
      <w:r w:rsidRPr="00EF202F">
        <w:rPr>
          <w:rFonts w:ascii="Arial" w:eastAsia="Arial" w:hAnsi="Arial" w:cs="Arial"/>
          <w:lang w:val="it-IT"/>
        </w:rPr>
        <w:t xml:space="preserve">officine specializzate in servizi, manutenzione e riparazione </w:t>
      </w:r>
      <w:r>
        <w:rPr>
          <w:rFonts w:ascii="Arial" w:eastAsia="Arial" w:hAnsi="Arial" w:cs="Arial"/>
          <w:lang w:val="it-IT"/>
        </w:rPr>
        <w:t xml:space="preserve">dei veicoli sceglie di associarsi al marchio Castrol. </w:t>
      </w:r>
      <w:r w:rsidRPr="00BC7ABF">
        <w:rPr>
          <w:rFonts w:ascii="Arial" w:eastAsia="Arial" w:hAnsi="Arial" w:cs="Arial"/>
          <w:lang w:val="it-IT"/>
        </w:rPr>
        <w:t>Le officine Castrol Service in Italia</w:t>
      </w:r>
      <w:r>
        <w:rPr>
          <w:rFonts w:ascii="Arial" w:eastAsia="Arial" w:hAnsi="Arial" w:cs="Arial"/>
          <w:lang w:val="it-IT"/>
        </w:rPr>
        <w:t xml:space="preserve"> beneficiano di una </w:t>
      </w:r>
      <w:r>
        <w:rPr>
          <w:rFonts w:ascii="Arial" w:eastAsia="Arial" w:hAnsi="Arial" w:cs="Arial"/>
          <w:lang w:val="it-IT"/>
        </w:rPr>
        <w:lastRenderedPageBreak/>
        <w:t xml:space="preserve">vasta gamma di vantaggi, tra cui la garanzia Castrol sull’olio utilizzato nei veicoli dei clienti, la certificazione di qualità, </w:t>
      </w:r>
      <w:r w:rsidRPr="00196010">
        <w:rPr>
          <w:rFonts w:ascii="Arial" w:eastAsia="Arial" w:hAnsi="Arial" w:cs="Arial"/>
          <w:lang w:val="it-IT"/>
        </w:rPr>
        <w:t>l’abbigliamento brandizzato per i tecnici e il supporto in ambito marketing e formazione</w:t>
      </w:r>
      <w:r>
        <w:rPr>
          <w:rFonts w:ascii="Arial" w:eastAsia="Arial" w:hAnsi="Arial" w:cs="Arial"/>
          <w:lang w:val="it-IT"/>
        </w:rPr>
        <w:t>, tutti strumenti pensati per la crescita e la fidelizzazione della clientela.</w:t>
      </w:r>
    </w:p>
    <w:p w14:paraId="0CF86090" w14:textId="77777777" w:rsidR="00DD5858" w:rsidRPr="008172AA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</w:p>
    <w:p w14:paraId="337D90D2" w14:textId="0C4D1191" w:rsidR="00C01ED5" w:rsidRPr="00DD5858" w:rsidRDefault="00DD5858" w:rsidP="00DD5858">
      <w:pPr>
        <w:spacing w:after="0" w:line="276" w:lineRule="auto"/>
        <w:jc w:val="both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Per manifestare il proprio interesse a aderire alla rete Castrol Service o per maggiori informazioni sui servizi offerti da Castrol alle officine, visitare </w:t>
      </w:r>
      <w:r>
        <w:fldChar w:fldCharType="begin"/>
      </w:r>
      <w:r w:rsidRPr="00ED37FE">
        <w:rPr>
          <w:lang w:val="it-IT"/>
        </w:rPr>
        <w:instrText>HYPERLINK "https://www.castrol.com/it_it/italy/home/partner-with-us.html"</w:instrText>
      </w:r>
      <w:r>
        <w:fldChar w:fldCharType="separate"/>
      </w:r>
      <w:r w:rsidRPr="005634E3">
        <w:rPr>
          <w:rStyle w:val="Collegamentoipertestuale"/>
          <w:rFonts w:ascii="Arial" w:eastAsia="Arial" w:hAnsi="Arial" w:cs="Arial"/>
          <w:lang w:val="it-IT"/>
        </w:rPr>
        <w:t>questa pagina&gt;&gt;</w:t>
      </w:r>
      <w:r>
        <w:fldChar w:fldCharType="end"/>
      </w:r>
      <w:r>
        <w:rPr>
          <w:rFonts w:ascii="Arial" w:eastAsia="Arial" w:hAnsi="Arial" w:cs="Arial"/>
          <w:lang w:val="it-IT"/>
        </w:rPr>
        <w:t xml:space="preserve"> </w:t>
      </w:r>
    </w:p>
    <w:p w14:paraId="43B27A1A" w14:textId="77777777" w:rsidR="009D269A" w:rsidRPr="008D4E77" w:rsidRDefault="009D269A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3EEBDFEA" w14:textId="77777777" w:rsidR="001D0114" w:rsidRPr="008D4E77" w:rsidRDefault="001D0114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79F9F38A" w14:textId="77777777" w:rsidR="001D0114" w:rsidRPr="008D4E77" w:rsidRDefault="000474FF" w:rsidP="00146F5B">
      <w:pPr>
        <w:spacing w:after="0" w:line="276" w:lineRule="auto"/>
        <w:jc w:val="center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>–FINE–</w:t>
      </w:r>
    </w:p>
    <w:p w14:paraId="0500E5AE" w14:textId="77777777" w:rsidR="001D0114" w:rsidRPr="006E5782" w:rsidRDefault="001D0114">
      <w:pPr>
        <w:rPr>
          <w:rFonts w:ascii="Arial" w:eastAsia="Univers for BP Light" w:hAnsi="Arial" w:cs="Arial"/>
          <w:sz w:val="20"/>
          <w:szCs w:val="20"/>
          <w:lang w:val="it-IT"/>
        </w:rPr>
      </w:pPr>
    </w:p>
    <w:p w14:paraId="0E77F119" w14:textId="670680AA" w:rsidR="001D0114" w:rsidRPr="006E5782" w:rsidRDefault="000474FF">
      <w:pPr>
        <w:rPr>
          <w:rFonts w:ascii="Arial" w:eastAsia="Univers for BP Light" w:hAnsi="Arial" w:cs="Arial"/>
          <w:b/>
          <w:bCs/>
          <w:sz w:val="20"/>
          <w:szCs w:val="20"/>
          <w:u w:val="single"/>
          <w:lang w:val="it-IT" w:eastAsia="en-GB"/>
        </w:rPr>
      </w:pPr>
      <w:r w:rsidRPr="006E5782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Note per</w:t>
      </w:r>
      <w:r w:rsidR="00E601B1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 xml:space="preserve"> i redattori</w:t>
      </w:r>
      <w:r w:rsidRPr="006E5782">
        <w:rPr>
          <w:rFonts w:ascii="Arial" w:eastAsia="Arial" w:hAnsi="Arial" w:cs="Arial"/>
          <w:b/>
          <w:bCs/>
          <w:sz w:val="20"/>
          <w:szCs w:val="20"/>
          <w:u w:val="single"/>
          <w:lang w:val="it-IT"/>
        </w:rPr>
        <w:t>:</w:t>
      </w:r>
    </w:p>
    <w:p w14:paraId="79904B04" w14:textId="77777777" w:rsidR="00DD5858" w:rsidRPr="00DD5858" w:rsidRDefault="00DD5858" w:rsidP="00DD5858">
      <w:pPr>
        <w:spacing w:after="0" w:line="276" w:lineRule="auto"/>
        <w:rPr>
          <w:rFonts w:ascii="Arial" w:eastAsia="Arial" w:hAnsi="Arial" w:cs="Arial"/>
          <w:sz w:val="20"/>
          <w:szCs w:val="20"/>
          <w:lang w:val="it-IT"/>
        </w:rPr>
      </w:pPr>
      <w:r w:rsidRPr="00DD5858">
        <w:rPr>
          <w:rFonts w:ascii="Arial" w:eastAsia="Arial" w:hAnsi="Arial" w:cs="Arial"/>
          <w:sz w:val="20"/>
          <w:szCs w:val="20"/>
          <w:lang w:val="it-IT"/>
        </w:rPr>
        <w:t xml:space="preserve">*Sondaggio condotto da </w:t>
      </w:r>
      <w:proofErr w:type="spellStart"/>
      <w:r w:rsidRPr="00DD5858">
        <w:rPr>
          <w:rFonts w:ascii="Arial" w:eastAsia="Arial" w:hAnsi="Arial" w:cs="Arial"/>
          <w:sz w:val="20"/>
          <w:szCs w:val="20"/>
          <w:lang w:val="it-IT"/>
        </w:rPr>
        <w:t>OnePoll</w:t>
      </w:r>
      <w:proofErr w:type="spellEnd"/>
      <w:r w:rsidRPr="00DD5858">
        <w:rPr>
          <w:rFonts w:ascii="Arial" w:eastAsia="Arial" w:hAnsi="Arial" w:cs="Arial"/>
          <w:sz w:val="20"/>
          <w:szCs w:val="20"/>
          <w:lang w:val="it-IT"/>
        </w:rPr>
        <w:t>; campione composto da 1.000 automobilisti</w:t>
      </w:r>
    </w:p>
    <w:p w14:paraId="1A9A7F97" w14:textId="77777777" w:rsidR="00383CA0" w:rsidRDefault="00383CA0">
      <w:pPr>
        <w:spacing w:after="0" w:line="276" w:lineRule="auto"/>
        <w:rPr>
          <w:rFonts w:ascii="Arial" w:eastAsia="Arial" w:hAnsi="Arial" w:cs="Arial"/>
          <w:sz w:val="20"/>
          <w:szCs w:val="20"/>
          <w:lang w:val="it-IT"/>
        </w:rPr>
      </w:pPr>
    </w:p>
    <w:p w14:paraId="5C30A63A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Per ulteriori informazioni, contattare:</w:t>
      </w:r>
    </w:p>
    <w:p w14:paraId="5165F2AF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</w:p>
    <w:p w14:paraId="4F1C07D4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01652B35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>Anice Srl</w:t>
      </w:r>
    </w:p>
    <w:p w14:paraId="213745E8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60818ADB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64B8D407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0" w:history="1">
        <w:r w:rsidRPr="00383CA0">
          <w:rPr>
            <w:rStyle w:val="Collegamentoipertestuale"/>
            <w:rFonts w:ascii="Arial" w:eastAsia="Univers for BP Light" w:hAnsi="Arial" w:cs="Arial"/>
            <w:sz w:val="20"/>
            <w:szCs w:val="20"/>
            <w:lang w:val="it-IT"/>
          </w:rPr>
          <w:t>castrol@anicecommunication.com</w:t>
        </w:r>
      </w:hyperlink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21AAF83F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</w:p>
    <w:p w14:paraId="37024B59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6E117397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</w:p>
    <w:p w14:paraId="2E8C5507" w14:textId="77777777" w:rsidR="00383CA0" w:rsidRPr="00383CA0" w:rsidRDefault="00383CA0" w:rsidP="00383CA0">
      <w:pPr>
        <w:spacing w:after="0" w:line="276" w:lineRule="auto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383CA0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58A6BA0B" w14:textId="77777777" w:rsidR="00383CA0" w:rsidRPr="00383CA0" w:rsidRDefault="00383CA0" w:rsidP="00DC1B35">
      <w:pPr>
        <w:spacing w:after="0" w:line="276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383CA0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0F3C234C" w14:textId="77777777" w:rsidR="00383CA0" w:rsidRPr="00383CA0" w:rsidRDefault="00383CA0" w:rsidP="00DC1B35">
      <w:pPr>
        <w:spacing w:after="0" w:line="276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</w:p>
    <w:p w14:paraId="1122D249" w14:textId="77777777" w:rsidR="00383CA0" w:rsidRPr="00383CA0" w:rsidRDefault="00383CA0" w:rsidP="00DC1B35">
      <w:pPr>
        <w:spacing w:after="0" w:line="276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FE9EC6B" w14:textId="77777777" w:rsidR="00383CA0" w:rsidRPr="00383CA0" w:rsidRDefault="00383CA0" w:rsidP="00DC1B35">
      <w:pPr>
        <w:spacing w:after="0" w:line="276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</w:p>
    <w:p w14:paraId="4C1FC406" w14:textId="77777777" w:rsidR="00383CA0" w:rsidRPr="00383CA0" w:rsidRDefault="00383CA0" w:rsidP="00DC1B35">
      <w:pPr>
        <w:spacing w:after="0" w:line="276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1" w:history="1">
        <w:r w:rsidRPr="00383CA0">
          <w:rPr>
            <w:rStyle w:val="Collegamentoipertestuale"/>
            <w:rFonts w:ascii="Arial" w:eastAsia="Univers for BP Light" w:hAnsi="Arial" w:cs="Arial"/>
            <w:sz w:val="20"/>
            <w:szCs w:val="20"/>
            <w:lang w:val="it-IT"/>
          </w:rPr>
          <w:t>castrol.it</w:t>
        </w:r>
      </w:hyperlink>
      <w:r w:rsidRPr="00383CA0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6C438959" w14:textId="77777777" w:rsidR="00383CA0" w:rsidRPr="00383CA0" w:rsidRDefault="00383CA0">
      <w:pPr>
        <w:spacing w:after="0" w:line="276" w:lineRule="auto"/>
        <w:rPr>
          <w:rFonts w:ascii="Arial" w:eastAsia="Univers for BP Light" w:hAnsi="Arial" w:cs="Arial"/>
          <w:sz w:val="20"/>
          <w:szCs w:val="20"/>
          <w:lang w:val="it-IT"/>
        </w:rPr>
      </w:pPr>
    </w:p>
    <w:sectPr w:rsidR="00383CA0" w:rsidRPr="00383CA0">
      <w:headerReference w:type="default" r:id="rId12"/>
      <w:footerReference w:type="defaul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B1121" w14:textId="77777777" w:rsidR="00746C8A" w:rsidRDefault="00746C8A">
      <w:pPr>
        <w:spacing w:after="0" w:line="240" w:lineRule="auto"/>
      </w:pPr>
      <w:r>
        <w:separator/>
      </w:r>
    </w:p>
  </w:endnote>
  <w:endnote w:type="continuationSeparator" w:id="0">
    <w:p w14:paraId="65F905C3" w14:textId="77777777" w:rsidR="00746C8A" w:rsidRDefault="00746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1D0114" w14:paraId="4A6485EF" w14:textId="77777777">
      <w:trPr>
        <w:trHeight w:val="300"/>
      </w:trPr>
      <w:tc>
        <w:tcPr>
          <w:tcW w:w="3005" w:type="dxa"/>
        </w:tcPr>
        <w:p w14:paraId="72AA2663" w14:textId="77777777" w:rsidR="001D0114" w:rsidRDefault="001D0114">
          <w:pPr>
            <w:pStyle w:val="Intestazione"/>
            <w:ind w:left="-115"/>
          </w:pPr>
        </w:p>
      </w:tc>
      <w:tc>
        <w:tcPr>
          <w:tcW w:w="3005" w:type="dxa"/>
        </w:tcPr>
        <w:p w14:paraId="048F90B1" w14:textId="77777777" w:rsidR="001D0114" w:rsidRDefault="001D0114">
          <w:pPr>
            <w:pStyle w:val="Intestazione"/>
            <w:jc w:val="center"/>
          </w:pPr>
        </w:p>
      </w:tc>
      <w:tc>
        <w:tcPr>
          <w:tcW w:w="3005" w:type="dxa"/>
        </w:tcPr>
        <w:p w14:paraId="12AE78FF" w14:textId="77777777" w:rsidR="001D0114" w:rsidRDefault="001D0114">
          <w:pPr>
            <w:pStyle w:val="Intestazione"/>
            <w:ind w:right="-115"/>
            <w:jc w:val="right"/>
          </w:pPr>
        </w:p>
      </w:tc>
    </w:tr>
  </w:tbl>
  <w:p w14:paraId="0D72FD9D" w14:textId="77777777" w:rsidR="001D0114" w:rsidRDefault="001D01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C8973" w14:textId="77777777" w:rsidR="00746C8A" w:rsidRDefault="00746C8A">
      <w:pPr>
        <w:spacing w:after="0" w:line="240" w:lineRule="auto"/>
      </w:pPr>
      <w:r>
        <w:separator/>
      </w:r>
    </w:p>
  </w:footnote>
  <w:footnote w:type="continuationSeparator" w:id="0">
    <w:p w14:paraId="756C453E" w14:textId="77777777" w:rsidR="00746C8A" w:rsidRDefault="00746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1D0114" w14:paraId="3E1B6C15" w14:textId="77777777">
      <w:trPr>
        <w:trHeight w:val="300"/>
      </w:trPr>
      <w:tc>
        <w:tcPr>
          <w:tcW w:w="3005" w:type="dxa"/>
        </w:tcPr>
        <w:p w14:paraId="0FA65744" w14:textId="77777777" w:rsidR="001D0114" w:rsidRDefault="001D0114">
          <w:pPr>
            <w:pStyle w:val="Intestazione"/>
            <w:ind w:left="-115"/>
          </w:pPr>
        </w:p>
      </w:tc>
      <w:tc>
        <w:tcPr>
          <w:tcW w:w="3005" w:type="dxa"/>
        </w:tcPr>
        <w:p w14:paraId="7B6E8612" w14:textId="77777777" w:rsidR="001D0114" w:rsidRDefault="001D0114">
          <w:pPr>
            <w:pStyle w:val="Intestazione"/>
            <w:jc w:val="center"/>
          </w:pPr>
        </w:p>
      </w:tc>
      <w:tc>
        <w:tcPr>
          <w:tcW w:w="3005" w:type="dxa"/>
        </w:tcPr>
        <w:p w14:paraId="5A1A4D7C" w14:textId="77777777" w:rsidR="001D0114" w:rsidRDefault="000474FF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28E71B32" wp14:editId="450B0A15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D0E39E5" w14:textId="77777777" w:rsidR="001D0114" w:rsidRDefault="001D01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38"/>
    <w:multiLevelType w:val="hybridMultilevel"/>
    <w:tmpl w:val="5630CF56"/>
    <w:lvl w:ilvl="0" w:tplc="0AD00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AC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D6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4F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25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08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E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40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FC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2020BF8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248A8B8">
      <w:start w:val="1"/>
      <w:numFmt w:val="lowerLetter"/>
      <w:lvlText w:val="%2."/>
      <w:lvlJc w:val="left"/>
      <w:pPr>
        <w:ind w:left="1440" w:hanging="360"/>
      </w:pPr>
    </w:lvl>
    <w:lvl w:ilvl="2" w:tplc="057231B2">
      <w:start w:val="1"/>
      <w:numFmt w:val="lowerRoman"/>
      <w:lvlText w:val="%3."/>
      <w:lvlJc w:val="right"/>
      <w:pPr>
        <w:ind w:left="2160" w:hanging="180"/>
      </w:pPr>
    </w:lvl>
    <w:lvl w:ilvl="3" w:tplc="DBB440FE">
      <w:start w:val="1"/>
      <w:numFmt w:val="decimal"/>
      <w:lvlText w:val="%4."/>
      <w:lvlJc w:val="left"/>
      <w:pPr>
        <w:ind w:left="2880" w:hanging="360"/>
      </w:pPr>
    </w:lvl>
    <w:lvl w:ilvl="4" w:tplc="B7CEE45E">
      <w:start w:val="1"/>
      <w:numFmt w:val="lowerLetter"/>
      <w:lvlText w:val="%5."/>
      <w:lvlJc w:val="left"/>
      <w:pPr>
        <w:ind w:left="3600" w:hanging="360"/>
      </w:pPr>
    </w:lvl>
    <w:lvl w:ilvl="5" w:tplc="AD7E28D0">
      <w:start w:val="1"/>
      <w:numFmt w:val="lowerRoman"/>
      <w:lvlText w:val="%6."/>
      <w:lvlJc w:val="right"/>
      <w:pPr>
        <w:ind w:left="4320" w:hanging="180"/>
      </w:pPr>
    </w:lvl>
    <w:lvl w:ilvl="6" w:tplc="0366C896">
      <w:start w:val="1"/>
      <w:numFmt w:val="decimal"/>
      <w:lvlText w:val="%7."/>
      <w:lvlJc w:val="left"/>
      <w:pPr>
        <w:ind w:left="5040" w:hanging="360"/>
      </w:pPr>
    </w:lvl>
    <w:lvl w:ilvl="7" w:tplc="C5E459D4">
      <w:start w:val="1"/>
      <w:numFmt w:val="lowerLetter"/>
      <w:lvlText w:val="%8."/>
      <w:lvlJc w:val="left"/>
      <w:pPr>
        <w:ind w:left="5760" w:hanging="360"/>
      </w:pPr>
    </w:lvl>
    <w:lvl w:ilvl="8" w:tplc="8EB6642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71B0C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F89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C41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0B4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A62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0CA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CC8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5658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A69A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683C3484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001437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0AFC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873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C1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10AE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C04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3EB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EA5A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67635"/>
    <w:multiLevelType w:val="multilevel"/>
    <w:tmpl w:val="3D58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6AEDC9A"/>
    <w:multiLevelType w:val="hybridMultilevel"/>
    <w:tmpl w:val="B68467F4"/>
    <w:lvl w:ilvl="0" w:tplc="29BA11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02C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D2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FE4D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60C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5017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6F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2C9A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363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83E0D"/>
    <w:multiLevelType w:val="hybridMultilevel"/>
    <w:tmpl w:val="76FC3D62"/>
    <w:lvl w:ilvl="0" w:tplc="9574F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AAA2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12D4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10B5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B89D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A23D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36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EC0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E1C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DAD9"/>
    <w:multiLevelType w:val="hybridMultilevel"/>
    <w:tmpl w:val="63448A68"/>
    <w:lvl w:ilvl="0" w:tplc="01A8E3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364F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C00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64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C9E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50A6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2638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7288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EEAA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7D939"/>
    <w:multiLevelType w:val="hybridMultilevel"/>
    <w:tmpl w:val="FFFFFFFF"/>
    <w:lvl w:ilvl="0" w:tplc="DB862998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F0049232">
      <w:start w:val="1"/>
      <w:numFmt w:val="lowerLetter"/>
      <w:lvlText w:val="%2."/>
      <w:lvlJc w:val="left"/>
      <w:pPr>
        <w:ind w:left="1440" w:hanging="360"/>
      </w:pPr>
    </w:lvl>
    <w:lvl w:ilvl="2" w:tplc="160C4042">
      <w:start w:val="1"/>
      <w:numFmt w:val="lowerRoman"/>
      <w:lvlText w:val="%3."/>
      <w:lvlJc w:val="right"/>
      <w:pPr>
        <w:ind w:left="2160" w:hanging="180"/>
      </w:pPr>
    </w:lvl>
    <w:lvl w:ilvl="3" w:tplc="9EAE0CAA">
      <w:start w:val="1"/>
      <w:numFmt w:val="decimal"/>
      <w:lvlText w:val="%4."/>
      <w:lvlJc w:val="left"/>
      <w:pPr>
        <w:ind w:left="2880" w:hanging="360"/>
      </w:pPr>
    </w:lvl>
    <w:lvl w:ilvl="4" w:tplc="22B84D90">
      <w:start w:val="1"/>
      <w:numFmt w:val="lowerLetter"/>
      <w:lvlText w:val="%5."/>
      <w:lvlJc w:val="left"/>
      <w:pPr>
        <w:ind w:left="3600" w:hanging="360"/>
      </w:pPr>
    </w:lvl>
    <w:lvl w:ilvl="5" w:tplc="07D4CAB8">
      <w:start w:val="1"/>
      <w:numFmt w:val="lowerRoman"/>
      <w:lvlText w:val="%6."/>
      <w:lvlJc w:val="right"/>
      <w:pPr>
        <w:ind w:left="4320" w:hanging="180"/>
      </w:pPr>
    </w:lvl>
    <w:lvl w:ilvl="6" w:tplc="B3625C38">
      <w:start w:val="1"/>
      <w:numFmt w:val="decimal"/>
      <w:lvlText w:val="%7."/>
      <w:lvlJc w:val="left"/>
      <w:pPr>
        <w:ind w:left="5040" w:hanging="360"/>
      </w:pPr>
    </w:lvl>
    <w:lvl w:ilvl="7" w:tplc="6BDC615A">
      <w:start w:val="1"/>
      <w:numFmt w:val="lowerLetter"/>
      <w:lvlText w:val="%8."/>
      <w:lvlJc w:val="left"/>
      <w:pPr>
        <w:ind w:left="5760" w:hanging="360"/>
      </w:pPr>
    </w:lvl>
    <w:lvl w:ilvl="8" w:tplc="551A617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73A99"/>
    <w:multiLevelType w:val="hybridMultilevel"/>
    <w:tmpl w:val="0EB0B932"/>
    <w:lvl w:ilvl="0" w:tplc="6B809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2D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80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387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F8CF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C39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E005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D0D6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145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D80DF"/>
    <w:multiLevelType w:val="hybridMultilevel"/>
    <w:tmpl w:val="FFFFFFFF"/>
    <w:lvl w:ilvl="0" w:tplc="6B4C9C16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9F028096">
      <w:start w:val="1"/>
      <w:numFmt w:val="lowerLetter"/>
      <w:lvlText w:val="%2."/>
      <w:lvlJc w:val="left"/>
      <w:pPr>
        <w:ind w:left="1440" w:hanging="360"/>
      </w:pPr>
    </w:lvl>
    <w:lvl w:ilvl="2" w:tplc="856AC908">
      <w:start w:val="1"/>
      <w:numFmt w:val="lowerRoman"/>
      <w:lvlText w:val="%3."/>
      <w:lvlJc w:val="right"/>
      <w:pPr>
        <w:ind w:left="2160" w:hanging="180"/>
      </w:pPr>
    </w:lvl>
    <w:lvl w:ilvl="3" w:tplc="F13082D8">
      <w:start w:val="1"/>
      <w:numFmt w:val="decimal"/>
      <w:lvlText w:val="%4."/>
      <w:lvlJc w:val="left"/>
      <w:pPr>
        <w:ind w:left="2880" w:hanging="360"/>
      </w:pPr>
    </w:lvl>
    <w:lvl w:ilvl="4" w:tplc="3614FC04">
      <w:start w:val="1"/>
      <w:numFmt w:val="lowerLetter"/>
      <w:lvlText w:val="%5."/>
      <w:lvlJc w:val="left"/>
      <w:pPr>
        <w:ind w:left="3600" w:hanging="360"/>
      </w:pPr>
    </w:lvl>
    <w:lvl w:ilvl="5" w:tplc="E0C22636">
      <w:start w:val="1"/>
      <w:numFmt w:val="lowerRoman"/>
      <w:lvlText w:val="%6."/>
      <w:lvlJc w:val="right"/>
      <w:pPr>
        <w:ind w:left="4320" w:hanging="180"/>
      </w:pPr>
    </w:lvl>
    <w:lvl w:ilvl="6" w:tplc="6D8E6696">
      <w:start w:val="1"/>
      <w:numFmt w:val="decimal"/>
      <w:lvlText w:val="%7."/>
      <w:lvlJc w:val="left"/>
      <w:pPr>
        <w:ind w:left="5040" w:hanging="360"/>
      </w:pPr>
    </w:lvl>
    <w:lvl w:ilvl="7" w:tplc="E6107DFA">
      <w:start w:val="1"/>
      <w:numFmt w:val="lowerLetter"/>
      <w:lvlText w:val="%8."/>
      <w:lvlJc w:val="left"/>
      <w:pPr>
        <w:ind w:left="5760" w:hanging="360"/>
      </w:pPr>
    </w:lvl>
    <w:lvl w:ilvl="8" w:tplc="7550E4A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F5B7A"/>
    <w:multiLevelType w:val="hybridMultilevel"/>
    <w:tmpl w:val="1F206514"/>
    <w:lvl w:ilvl="0" w:tplc="8250C336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A5AA1B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CAB0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A81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3AAB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9E78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CAAA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CA6E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1C78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691F9D"/>
    <w:multiLevelType w:val="hybridMultilevel"/>
    <w:tmpl w:val="E4042A7C"/>
    <w:lvl w:ilvl="0" w:tplc="E84A00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41F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7AFC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49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FE55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38C3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B05A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8897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D636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A6ABB"/>
    <w:multiLevelType w:val="hybridMultilevel"/>
    <w:tmpl w:val="A7CCB98A"/>
    <w:lvl w:ilvl="0" w:tplc="A2566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A69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20D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21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4A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C4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BA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80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2F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84C89C"/>
    <w:multiLevelType w:val="hybridMultilevel"/>
    <w:tmpl w:val="FFFFFFFF"/>
    <w:lvl w:ilvl="0" w:tplc="8982A25A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E656233C">
      <w:start w:val="1"/>
      <w:numFmt w:val="lowerLetter"/>
      <w:lvlText w:val="%2."/>
      <w:lvlJc w:val="left"/>
      <w:pPr>
        <w:ind w:left="1440" w:hanging="360"/>
      </w:pPr>
    </w:lvl>
    <w:lvl w:ilvl="2" w:tplc="29B0D0B8">
      <w:start w:val="1"/>
      <w:numFmt w:val="lowerRoman"/>
      <w:lvlText w:val="%3."/>
      <w:lvlJc w:val="right"/>
      <w:pPr>
        <w:ind w:left="2160" w:hanging="180"/>
      </w:pPr>
    </w:lvl>
    <w:lvl w:ilvl="3" w:tplc="AE2C7D4A">
      <w:start w:val="1"/>
      <w:numFmt w:val="decimal"/>
      <w:lvlText w:val="%4."/>
      <w:lvlJc w:val="left"/>
      <w:pPr>
        <w:ind w:left="2880" w:hanging="360"/>
      </w:pPr>
    </w:lvl>
    <w:lvl w:ilvl="4" w:tplc="02F6ED4A">
      <w:start w:val="1"/>
      <w:numFmt w:val="lowerLetter"/>
      <w:lvlText w:val="%5."/>
      <w:lvlJc w:val="left"/>
      <w:pPr>
        <w:ind w:left="3600" w:hanging="360"/>
      </w:pPr>
    </w:lvl>
    <w:lvl w:ilvl="5" w:tplc="D28AA670">
      <w:start w:val="1"/>
      <w:numFmt w:val="lowerRoman"/>
      <w:lvlText w:val="%6."/>
      <w:lvlJc w:val="right"/>
      <w:pPr>
        <w:ind w:left="4320" w:hanging="180"/>
      </w:pPr>
    </w:lvl>
    <w:lvl w:ilvl="6" w:tplc="86445A4C">
      <w:start w:val="1"/>
      <w:numFmt w:val="decimal"/>
      <w:lvlText w:val="%7."/>
      <w:lvlJc w:val="left"/>
      <w:pPr>
        <w:ind w:left="5040" w:hanging="360"/>
      </w:pPr>
    </w:lvl>
    <w:lvl w:ilvl="7" w:tplc="ADAC302C">
      <w:start w:val="1"/>
      <w:numFmt w:val="lowerLetter"/>
      <w:lvlText w:val="%8."/>
      <w:lvlJc w:val="left"/>
      <w:pPr>
        <w:ind w:left="5760" w:hanging="360"/>
      </w:pPr>
    </w:lvl>
    <w:lvl w:ilvl="8" w:tplc="60343B7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845BE0"/>
    <w:multiLevelType w:val="hybridMultilevel"/>
    <w:tmpl w:val="FFFFFFFF"/>
    <w:lvl w:ilvl="0" w:tplc="2BBAF72C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06DA3E36">
      <w:start w:val="1"/>
      <w:numFmt w:val="lowerLetter"/>
      <w:lvlText w:val="%2."/>
      <w:lvlJc w:val="left"/>
      <w:pPr>
        <w:ind w:left="1440" w:hanging="360"/>
      </w:pPr>
    </w:lvl>
    <w:lvl w:ilvl="2" w:tplc="028C346A">
      <w:start w:val="1"/>
      <w:numFmt w:val="lowerRoman"/>
      <w:lvlText w:val="%3."/>
      <w:lvlJc w:val="right"/>
      <w:pPr>
        <w:ind w:left="2160" w:hanging="180"/>
      </w:pPr>
    </w:lvl>
    <w:lvl w:ilvl="3" w:tplc="46FCAB4A">
      <w:start w:val="1"/>
      <w:numFmt w:val="decimal"/>
      <w:lvlText w:val="%4."/>
      <w:lvlJc w:val="left"/>
      <w:pPr>
        <w:ind w:left="2880" w:hanging="360"/>
      </w:pPr>
    </w:lvl>
    <w:lvl w:ilvl="4" w:tplc="BB70383E">
      <w:start w:val="1"/>
      <w:numFmt w:val="lowerLetter"/>
      <w:lvlText w:val="%5."/>
      <w:lvlJc w:val="left"/>
      <w:pPr>
        <w:ind w:left="3600" w:hanging="360"/>
      </w:pPr>
    </w:lvl>
    <w:lvl w:ilvl="5" w:tplc="1264CC00">
      <w:start w:val="1"/>
      <w:numFmt w:val="lowerRoman"/>
      <w:lvlText w:val="%6."/>
      <w:lvlJc w:val="right"/>
      <w:pPr>
        <w:ind w:left="4320" w:hanging="180"/>
      </w:pPr>
    </w:lvl>
    <w:lvl w:ilvl="6" w:tplc="9F0E799A">
      <w:start w:val="1"/>
      <w:numFmt w:val="decimal"/>
      <w:lvlText w:val="%7."/>
      <w:lvlJc w:val="left"/>
      <w:pPr>
        <w:ind w:left="5040" w:hanging="360"/>
      </w:pPr>
    </w:lvl>
    <w:lvl w:ilvl="7" w:tplc="77402CAE">
      <w:start w:val="1"/>
      <w:numFmt w:val="lowerLetter"/>
      <w:lvlText w:val="%8."/>
      <w:lvlJc w:val="left"/>
      <w:pPr>
        <w:ind w:left="5760" w:hanging="360"/>
      </w:pPr>
    </w:lvl>
    <w:lvl w:ilvl="8" w:tplc="575CF6DA">
      <w:start w:val="1"/>
      <w:numFmt w:val="lowerRoman"/>
      <w:lvlText w:val="%9."/>
      <w:lvlJc w:val="right"/>
      <w:pPr>
        <w:ind w:left="6480" w:hanging="180"/>
      </w:pPr>
    </w:lvl>
  </w:abstractNum>
  <w:num w:numId="1" w16cid:durableId="754128944">
    <w:abstractNumId w:val="7"/>
  </w:num>
  <w:num w:numId="2" w16cid:durableId="409814059">
    <w:abstractNumId w:val="5"/>
  </w:num>
  <w:num w:numId="3" w16cid:durableId="480999985">
    <w:abstractNumId w:val="15"/>
  </w:num>
  <w:num w:numId="4" w16cid:durableId="576137043">
    <w:abstractNumId w:val="14"/>
  </w:num>
  <w:num w:numId="5" w16cid:durableId="690883305">
    <w:abstractNumId w:val="1"/>
  </w:num>
  <w:num w:numId="6" w16cid:durableId="2104717393">
    <w:abstractNumId w:val="8"/>
  </w:num>
  <w:num w:numId="7" w16cid:durableId="148443493">
    <w:abstractNumId w:val="10"/>
  </w:num>
  <w:num w:numId="8" w16cid:durableId="197282897">
    <w:abstractNumId w:val="9"/>
  </w:num>
  <w:num w:numId="9" w16cid:durableId="627931864">
    <w:abstractNumId w:val="2"/>
  </w:num>
  <w:num w:numId="10" w16cid:durableId="1169563159">
    <w:abstractNumId w:val="13"/>
  </w:num>
  <w:num w:numId="11" w16cid:durableId="1130856042">
    <w:abstractNumId w:val="11"/>
  </w:num>
  <w:num w:numId="12" w16cid:durableId="1804077568">
    <w:abstractNumId w:val="3"/>
  </w:num>
  <w:num w:numId="13" w16cid:durableId="2081519443">
    <w:abstractNumId w:val="0"/>
  </w:num>
  <w:num w:numId="14" w16cid:durableId="65881630">
    <w:abstractNumId w:val="4"/>
  </w:num>
  <w:num w:numId="15" w16cid:durableId="150297725">
    <w:abstractNumId w:val="12"/>
  </w:num>
  <w:num w:numId="16" w16cid:durableId="2441883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114"/>
    <w:rsid w:val="000474FF"/>
    <w:rsid w:val="00054388"/>
    <w:rsid w:val="00064694"/>
    <w:rsid w:val="000D2463"/>
    <w:rsid w:val="000E4EF2"/>
    <w:rsid w:val="000F1525"/>
    <w:rsid w:val="00146F5B"/>
    <w:rsid w:val="00183BDE"/>
    <w:rsid w:val="001A4DFE"/>
    <w:rsid w:val="001D0114"/>
    <w:rsid w:val="001F7E78"/>
    <w:rsid w:val="002037A6"/>
    <w:rsid w:val="0022705F"/>
    <w:rsid w:val="00253EA6"/>
    <w:rsid w:val="002B21B2"/>
    <w:rsid w:val="0033419F"/>
    <w:rsid w:val="00383CA0"/>
    <w:rsid w:val="003E148E"/>
    <w:rsid w:val="003E5132"/>
    <w:rsid w:val="00421DC1"/>
    <w:rsid w:val="004248B9"/>
    <w:rsid w:val="0048332A"/>
    <w:rsid w:val="004855F2"/>
    <w:rsid w:val="004E35D8"/>
    <w:rsid w:val="00554BF7"/>
    <w:rsid w:val="005B1FF4"/>
    <w:rsid w:val="005B3A81"/>
    <w:rsid w:val="005B7247"/>
    <w:rsid w:val="005E4162"/>
    <w:rsid w:val="005E7E93"/>
    <w:rsid w:val="00611D11"/>
    <w:rsid w:val="00622D2A"/>
    <w:rsid w:val="00633AC7"/>
    <w:rsid w:val="006528F0"/>
    <w:rsid w:val="00677E01"/>
    <w:rsid w:val="0069204B"/>
    <w:rsid w:val="006A286B"/>
    <w:rsid w:val="006A4592"/>
    <w:rsid w:val="006C1E56"/>
    <w:rsid w:val="006D7841"/>
    <w:rsid w:val="006E5782"/>
    <w:rsid w:val="00716B23"/>
    <w:rsid w:val="00735445"/>
    <w:rsid w:val="007364FF"/>
    <w:rsid w:val="00746C8A"/>
    <w:rsid w:val="007732C7"/>
    <w:rsid w:val="007A7CD8"/>
    <w:rsid w:val="007D5FF2"/>
    <w:rsid w:val="0086444B"/>
    <w:rsid w:val="00876779"/>
    <w:rsid w:val="00893116"/>
    <w:rsid w:val="008A5843"/>
    <w:rsid w:val="008D4E77"/>
    <w:rsid w:val="00932F42"/>
    <w:rsid w:val="00961ECD"/>
    <w:rsid w:val="00964DAF"/>
    <w:rsid w:val="009D269A"/>
    <w:rsid w:val="00A13F25"/>
    <w:rsid w:val="00A157BC"/>
    <w:rsid w:val="00A77595"/>
    <w:rsid w:val="00A93085"/>
    <w:rsid w:val="00AA25DB"/>
    <w:rsid w:val="00AC679C"/>
    <w:rsid w:val="00B16F2A"/>
    <w:rsid w:val="00B30889"/>
    <w:rsid w:val="00B35B14"/>
    <w:rsid w:val="00B52939"/>
    <w:rsid w:val="00B6721D"/>
    <w:rsid w:val="00B71F75"/>
    <w:rsid w:val="00B81440"/>
    <w:rsid w:val="00B97B06"/>
    <w:rsid w:val="00BA3D6C"/>
    <w:rsid w:val="00BC14F6"/>
    <w:rsid w:val="00BE5B86"/>
    <w:rsid w:val="00C01ED5"/>
    <w:rsid w:val="00C55EC3"/>
    <w:rsid w:val="00C63329"/>
    <w:rsid w:val="00CA1B2E"/>
    <w:rsid w:val="00CD62DE"/>
    <w:rsid w:val="00D00895"/>
    <w:rsid w:val="00D04872"/>
    <w:rsid w:val="00D33EEC"/>
    <w:rsid w:val="00D47F12"/>
    <w:rsid w:val="00D6728D"/>
    <w:rsid w:val="00DC1B35"/>
    <w:rsid w:val="00DD5858"/>
    <w:rsid w:val="00DD761B"/>
    <w:rsid w:val="00DF2F91"/>
    <w:rsid w:val="00E41FC0"/>
    <w:rsid w:val="00E4511A"/>
    <w:rsid w:val="00E53E23"/>
    <w:rsid w:val="00E56B48"/>
    <w:rsid w:val="00E601B1"/>
    <w:rsid w:val="00E871D6"/>
    <w:rsid w:val="00E94C52"/>
    <w:rsid w:val="00EC338D"/>
    <w:rsid w:val="00ED37FE"/>
    <w:rsid w:val="00EF2840"/>
    <w:rsid w:val="00F662F8"/>
    <w:rsid w:val="00F753BA"/>
    <w:rsid w:val="00F8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F53FDE"/>
  <w15:chartTrackingRefBased/>
  <w15:docId w15:val="{15F4267F-5F90-40AB-AE17-AC1BFB6E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eop">
    <w:name w:val="eop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styleId="Menzione">
    <w:name w:val="Mention"/>
    <w:basedOn w:val="Carpredefinitoparagrafo"/>
    <w:uiPriority w:val="99"/>
    <w:unhideWhenUsed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</w:style>
  <w:style w:type="paragraph" w:customStyle="1" w:styleId="xmsonormal">
    <w:name w:val="x_msonormal"/>
    <w:basedOn w:val="Normale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it_it/italy/home.htm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castrol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  <UserInfo>
        <DisplayName>Thomas Maakestad</DisplayName>
        <AccountId>428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Paola Maina</cp:lastModifiedBy>
  <cp:revision>3</cp:revision>
  <dcterms:created xsi:type="dcterms:W3CDTF">2025-09-12T11:09:00Z</dcterms:created>
  <dcterms:modified xsi:type="dcterms:W3CDTF">2025-09-12T11:10:00Z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