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0A824" w14:textId="77777777" w:rsidR="00217BA6" w:rsidRDefault="008138A4">
      <w:pPr>
        <w:spacing w:after="160" w:line="259" w:lineRule="auto"/>
        <w:jc w:val="both"/>
        <w:rPr>
          <w:rFonts w:ascii="Univers for BP Light" w:eastAsia="Univers for BP Light" w:hAnsi="Univers for BP Light" w:cs="Univers for BP Light"/>
          <w:color w:val="000000" w:themeColor="text1"/>
          <w:kern w:val="0"/>
          <w:sz w:val="78"/>
          <w:szCs w:val="78"/>
          <w:lang w:val="en-GB"/>
          <w14:ligatures w14:val="none"/>
        </w:rPr>
      </w:pPr>
      <w:r>
        <w:rPr>
          <w:rFonts w:ascii="Univers for BP Light" w:eastAsia="Univers for BP Light" w:hAnsi="Univers for BP Light" w:cs="Univers for BP Light"/>
          <w:color w:val="000000"/>
          <w:kern w:val="0"/>
          <w:sz w:val="78"/>
          <w:szCs w:val="78"/>
          <w:lang w:val="it-IT"/>
        </w:rPr>
        <w:t>comunicato stampa</w:t>
      </w:r>
    </w:p>
    <w:p w14:paraId="15DF146B" w14:textId="3D46822B" w:rsidR="00217BA6" w:rsidRDefault="009B5A27">
      <w:pPr>
        <w:spacing w:line="276" w:lineRule="auto"/>
        <w:rPr>
          <w:rStyle w:val="ui-provider"/>
          <w:rFonts w:ascii="Univers for BP Light" w:eastAsia="Univers for BP Light" w:hAnsi="Univers for BP Light" w:cs="Univers for BP Light"/>
          <w:kern w:val="0"/>
          <w:lang w:val="en-GB"/>
          <w14:ligatures w14:val="none"/>
        </w:rPr>
      </w:pPr>
      <w:r>
        <w:rPr>
          <w:rStyle w:val="ui-provider"/>
          <w:rFonts w:ascii="Univers for BP Light" w:eastAsia="Univers for BP Light" w:hAnsi="Univers for BP Light" w:cs="Univers for BP Light"/>
          <w:kern w:val="0"/>
          <w:lang w:val="it-IT"/>
        </w:rPr>
        <w:t>19 giugno</w:t>
      </w:r>
      <w:r w:rsidR="008138A4">
        <w:rPr>
          <w:rStyle w:val="ui-provider"/>
          <w:rFonts w:ascii="Univers for BP Light" w:eastAsia="Univers for BP Light" w:hAnsi="Univers for BP Light" w:cs="Univers for BP Light"/>
          <w:kern w:val="0"/>
          <w:lang w:val="it-IT"/>
        </w:rPr>
        <w:t xml:space="preserve"> 2025</w:t>
      </w:r>
    </w:p>
    <w:p w14:paraId="2A1F0E36" w14:textId="77777777" w:rsidR="00217BA6" w:rsidRDefault="00217BA6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0470F015" w14:textId="17955514" w:rsidR="00217BA6" w:rsidRDefault="008138A4">
      <w:pPr>
        <w:spacing w:line="276" w:lineRule="auto"/>
        <w:jc w:val="center"/>
        <w:rPr>
          <w:rFonts w:ascii="Univers for BP Light" w:eastAsia="Univers for BP Light" w:hAnsi="Univers for BP Light" w:cs="Univers for BP Light"/>
          <w:b/>
          <w:bCs/>
          <w:kern w:val="0"/>
          <w:sz w:val="28"/>
          <w:szCs w:val="28"/>
          <w:lang w:val="en-GB"/>
          <w14:ligatures w14:val="none"/>
        </w:rPr>
      </w:pPr>
      <w:r>
        <w:rPr>
          <w:rFonts w:ascii="Univers for BP Light" w:eastAsia="Univers for BP Light" w:hAnsi="Univers for BP Light" w:cs="Univers for BP Light"/>
          <w:b/>
          <w:bCs/>
          <w:kern w:val="0"/>
          <w:sz w:val="28"/>
          <w:szCs w:val="28"/>
          <w:lang w:val="it-IT"/>
        </w:rPr>
        <w:t xml:space="preserve">Oltre tre quarti degli automobilisti vorrebbero che le officine raccomandassero </w:t>
      </w:r>
      <w:r w:rsidR="006A3C84">
        <w:rPr>
          <w:rFonts w:ascii="Univers for BP Light" w:eastAsia="Univers for BP Light" w:hAnsi="Univers for BP Light" w:cs="Univers for BP Light"/>
          <w:b/>
          <w:bCs/>
          <w:kern w:val="0"/>
          <w:sz w:val="28"/>
          <w:szCs w:val="28"/>
          <w:lang w:val="it-IT"/>
        </w:rPr>
        <w:t xml:space="preserve">i </w:t>
      </w:r>
      <w:r>
        <w:rPr>
          <w:rFonts w:ascii="Univers for BP Light" w:eastAsia="Univers for BP Light" w:hAnsi="Univers for BP Light" w:cs="Univers for BP Light"/>
          <w:b/>
          <w:bCs/>
          <w:kern w:val="0"/>
          <w:sz w:val="28"/>
          <w:szCs w:val="28"/>
          <w:lang w:val="it-IT"/>
        </w:rPr>
        <w:t>lubrificanti adatti per il loro veicolo</w:t>
      </w:r>
    </w:p>
    <w:p w14:paraId="7BB70D86" w14:textId="77777777" w:rsidR="00217BA6" w:rsidRDefault="008138A4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7"/>
          <w:szCs w:val="27"/>
          <w:lang w:val="en-GB"/>
        </w:rPr>
        <w:t xml:space="preserve"> </w:t>
      </w:r>
    </w:p>
    <w:p w14:paraId="388EBADA" w14:textId="77777777" w:rsidR="00217BA6" w:rsidRDefault="008138A4" w:rsidP="008138A4">
      <w:pPr>
        <w:spacing w:line="276" w:lineRule="auto"/>
        <w:jc w:val="both"/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en-GB"/>
          <w14:ligatures w14:val="none"/>
        </w:rPr>
      </w:pPr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Un nuovo sondaggio a livello nazionale ha rilevato che in Italia </w:t>
      </w:r>
      <w:bookmarkStart w:id="0" w:name="_Int_UWIUd8Ka"/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>una parte significativa</w:t>
      </w:r>
      <w:bookmarkEnd w:id="0"/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 dei proprietari di auto non è sicura su quale olio motore utilizzare per la propria vettura e vorrebbe che le officine fossero più proattive nel consigliare i prodotti più adatti. </w:t>
      </w:r>
    </w:p>
    <w:p w14:paraId="56A309B2" w14:textId="77777777" w:rsidR="00217BA6" w:rsidRDefault="00217BA6" w:rsidP="008138A4">
      <w:pPr>
        <w:spacing w:line="276" w:lineRule="auto"/>
        <w:jc w:val="both"/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en-GB"/>
          <w14:ligatures w14:val="none"/>
        </w:rPr>
      </w:pPr>
    </w:p>
    <w:p w14:paraId="47B7DCF6" w14:textId="77777777" w:rsidR="00217BA6" w:rsidRDefault="008138A4" w:rsidP="008138A4">
      <w:pPr>
        <w:spacing w:line="276" w:lineRule="auto"/>
        <w:jc w:val="both"/>
        <w:rPr>
          <w:rStyle w:val="ui-provider"/>
          <w:lang w:val="pt-BR"/>
        </w:rPr>
      </w:pPr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>Secondo il sondaggio* commissionato da Castrol, un terzo (33%) degli automobilisti afferma di non sapere con certezza come identificare il tipo di olio motore più adatto per la propria auto. Le donne sono meno sicure dell’olio da utilizzare (44%) rispetto agli uomini (24%)</w:t>
      </w:r>
      <w:r>
        <w:rPr>
          <w:rStyle w:val="ui-provider"/>
          <w:rFonts w:ascii="Aptos" w:eastAsia="Aptos" w:hAnsi="Aptos" w:cs="Mangal"/>
          <w:lang w:val="it-IT"/>
        </w:rPr>
        <w:t>.</w:t>
      </w:r>
    </w:p>
    <w:p w14:paraId="73A4A766" w14:textId="77777777" w:rsidR="00217BA6" w:rsidRDefault="00217BA6" w:rsidP="008138A4">
      <w:pPr>
        <w:spacing w:line="276" w:lineRule="auto"/>
        <w:jc w:val="both"/>
        <w:rPr>
          <w:rFonts w:ascii="Univers for BP Light" w:eastAsia="Univers for BP Light" w:hAnsi="Univers for BP Light" w:cs="Univers for BP Light"/>
          <w:sz w:val="22"/>
          <w:szCs w:val="22"/>
          <w:lang w:val="pt-BR"/>
        </w:rPr>
      </w:pPr>
    </w:p>
    <w:p w14:paraId="0EB6F2B0" w14:textId="199EF9CF" w:rsidR="00217BA6" w:rsidRDefault="008138A4" w:rsidP="008138A4">
      <w:pPr>
        <w:spacing w:line="276" w:lineRule="auto"/>
        <w:jc w:val="both"/>
        <w:rPr>
          <w:rFonts w:ascii="Univers for BP Light" w:eastAsia="Univers for BP Light" w:hAnsi="Univers for BP Light" w:cs="Univers for BP Light"/>
          <w:sz w:val="22"/>
          <w:szCs w:val="22"/>
          <w:lang w:val="pt-BR"/>
        </w:rPr>
      </w:pP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La mancanza di chiarezza potrebbe avere origine già all’inizio del ciclo di possesso, dato che solo il 44% degli intervistati afferma che il concessionario che ha venduto l’auto</w:t>
      </w:r>
      <w:r w:rsidR="000872C5"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,</w:t>
      </w: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 </w:t>
      </w:r>
      <w:r w:rsidR="000872C5"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durante la consegna del veicolo, </w:t>
      </w: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ha fornito informazioni su quale olio motore utilizzare.</w:t>
      </w:r>
    </w:p>
    <w:p w14:paraId="1B88FC84" w14:textId="77777777" w:rsidR="00217BA6" w:rsidRDefault="00217BA6" w:rsidP="008138A4">
      <w:pPr>
        <w:spacing w:line="276" w:lineRule="auto"/>
        <w:jc w:val="both"/>
        <w:rPr>
          <w:rFonts w:ascii="Univers for BP Light" w:eastAsia="Univers for BP Light" w:hAnsi="Univers for BP Light" w:cs="Univers for BP Light"/>
          <w:sz w:val="22"/>
          <w:szCs w:val="22"/>
          <w:lang w:val="pt-BR"/>
        </w:rPr>
      </w:pPr>
    </w:p>
    <w:p w14:paraId="714C1EBB" w14:textId="6CD8834F" w:rsidR="00217BA6" w:rsidRDefault="008138A4" w:rsidP="008138A4">
      <w:pPr>
        <w:spacing w:line="276" w:lineRule="auto"/>
        <w:jc w:val="both"/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  <w14:ligatures w14:val="none"/>
        </w:rPr>
      </w:pP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Questa incertezza crea un’opportunità per i centri assistenza. Colpisce che una netta maggioranza degli intervistati (84%) gradirebbe che l’officina da cui si serve solitamente raccomandasse il lubrificante da usare per il veicolo nell’ambito de</w:t>
      </w:r>
      <w:r w:rsidR="000872C5"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i successivi</w:t>
      </w: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 tagliand</w:t>
      </w:r>
      <w:r w:rsidR="000872C5"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i</w:t>
      </w: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. Ciò ancora non accade per tutti i proprietari di auto. Alla domanda: </w:t>
      </w:r>
      <w:r>
        <w:rPr>
          <w:rFonts w:ascii="Univers for BP Light" w:eastAsia="Univers for BP Light" w:hAnsi="Univers for BP Light" w:cs="Univers for BP Light"/>
          <w:i/>
          <w:iCs/>
          <w:kern w:val="0"/>
          <w:sz w:val="22"/>
          <w:szCs w:val="22"/>
          <w:lang w:val="it-IT"/>
        </w:rPr>
        <w:t>“La sua officina di solito le spiega quale lubrificante intende utilizzare per il suo veicolo al momento del tagliando?</w:t>
      </w: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” il 18% ha risposto “no”. </w:t>
      </w:r>
    </w:p>
    <w:p w14:paraId="1043D06A" w14:textId="77777777" w:rsidR="00217BA6" w:rsidRDefault="00217BA6" w:rsidP="008138A4">
      <w:pPr>
        <w:spacing w:line="276" w:lineRule="auto"/>
        <w:jc w:val="both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149F3C51" w14:textId="77777777" w:rsidR="00217BA6" w:rsidRDefault="008138A4" w:rsidP="008138A4">
      <w:pPr>
        <w:spacing w:line="276" w:lineRule="auto"/>
        <w:jc w:val="both"/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  <w14:ligatures w14:val="none"/>
        </w:rPr>
      </w:pP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I proprietari di auto si basano su diversi fattori per scegliere l’olio motore da utilizzare: quasi un quarto (24%) cita come riferimento il produttore della propria vettura, ma una percentuale maggiore (41%) preferisce ottenere queste informazioni dall’officina che utilizza abitualmente per la manutenzione del veicolo. È interessante notare che solo il 5% effettuerebbe una ricerca online per un prodotto adatto. </w:t>
      </w:r>
    </w:p>
    <w:p w14:paraId="3BD99FAE" w14:textId="77777777" w:rsidR="00217BA6" w:rsidRDefault="00217BA6" w:rsidP="008138A4">
      <w:pPr>
        <w:spacing w:line="276" w:lineRule="auto"/>
        <w:jc w:val="both"/>
        <w:rPr>
          <w:rFonts w:ascii="Arial" w:hAnsi="Arial" w:cs="Arial"/>
          <w:lang w:val="it-IT"/>
        </w:rPr>
      </w:pPr>
    </w:p>
    <w:p w14:paraId="26CFAF27" w14:textId="77777777" w:rsidR="00217BA6" w:rsidRDefault="008138A4" w:rsidP="008138A4">
      <w:pPr>
        <w:spacing w:line="276" w:lineRule="auto"/>
        <w:jc w:val="both"/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  <w14:ligatures w14:val="none"/>
        </w:rPr>
      </w:pPr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Henning von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>Rheden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, Brand &amp;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>Comms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 Director, Europa di Castrol, ha dichiarato: “Le officine svolgono un ruolo fondamentale nell’aiutare gli automobilisti a scegliere l’olio corretto per il motore dell’auto per un funzionamento sicuro ed efficiente. È chiaro che molti automobilisti non sanno come trovare il tipo di olio motore più adatto alla propria auto e desiderano vivamente che le officine forniscano maggiori indicazioni. I consumatori sono chiaramente molto recettivi e questo può creare grandi opportunità per il cross-selling e l’up-selling di prodotti premium, oltre a favorire una maggiore fidelizzazione”.</w:t>
      </w:r>
    </w:p>
    <w:p w14:paraId="087F35F3" w14:textId="77777777" w:rsidR="00217BA6" w:rsidRDefault="00217BA6">
      <w:pPr>
        <w:spacing w:line="276" w:lineRule="auto"/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  <w14:ligatures w14:val="none"/>
        </w:rPr>
      </w:pPr>
    </w:p>
    <w:p w14:paraId="13456965" w14:textId="55463046" w:rsidR="00217BA6" w:rsidRDefault="008138A4">
      <w:pPr>
        <w:spacing w:line="276" w:lineRule="auto"/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pt-BR"/>
          <w14:ligatures w14:val="none"/>
        </w:rPr>
      </w:pPr>
      <w:r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Per saperne di più sugli oli e i lubrificanti Castrol, visitare</w:t>
      </w:r>
      <w:r w:rsidR="00415FD2"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 </w:t>
      </w:r>
      <w:hyperlink r:id="rId10" w:history="1">
        <w:r w:rsidR="00415FD2" w:rsidRPr="00415FD2">
          <w:rPr>
            <w:rStyle w:val="Collegamentoipertestuale"/>
            <w:rFonts w:ascii="Univers for BP Light" w:eastAsia="Univers for BP Light" w:hAnsi="Univers for BP Light" w:cs="Univers for BP Light"/>
            <w:b/>
            <w:bCs/>
            <w:kern w:val="0"/>
            <w:sz w:val="22"/>
            <w:szCs w:val="22"/>
            <w:lang w:val="it-IT"/>
          </w:rPr>
          <w:t>questa pagina&gt;&gt;</w:t>
        </w:r>
      </w:hyperlink>
    </w:p>
    <w:p w14:paraId="68E9116B" w14:textId="77777777" w:rsidR="00217BA6" w:rsidRDefault="00217BA6">
      <w:pPr>
        <w:spacing w:line="264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504E2BE2" w14:textId="77777777" w:rsidR="00217BA6" w:rsidRDefault="008138A4">
      <w:pPr>
        <w:spacing w:line="276" w:lineRule="auto"/>
        <w:jc w:val="center"/>
        <w:rPr>
          <w:rFonts w:ascii="Univers for BP Light" w:eastAsia="Univers for BP Light" w:hAnsi="Univers for BP Light" w:cs="Univers for BP Light"/>
          <w:kern w:val="0"/>
          <w:sz w:val="22"/>
          <w:szCs w:val="22"/>
          <w:lang w:val="pt-BR"/>
          <w14:ligatures w14:val="none"/>
        </w:rPr>
      </w:pPr>
      <w:r>
        <w:rPr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-Fine-</w:t>
      </w:r>
    </w:p>
    <w:p w14:paraId="61F65A29" w14:textId="77777777" w:rsidR="00217BA6" w:rsidRDefault="00217BA6">
      <w:pPr>
        <w:spacing w:line="264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42EDC7A9" w14:textId="33800492" w:rsidR="00217BA6" w:rsidRDefault="008138A4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0872C5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710031A3" w14:textId="77777777" w:rsidR="007C7085" w:rsidRDefault="007C7085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b/>
          <w:bCs/>
          <w:u w:val="single"/>
          <w:lang w:val="pt-BR"/>
        </w:rPr>
      </w:pPr>
    </w:p>
    <w:p w14:paraId="37118665" w14:textId="77777777" w:rsidR="00217BA6" w:rsidRDefault="008138A4">
      <w:pPr>
        <w:spacing w:line="264" w:lineRule="auto"/>
        <w:jc w:val="both"/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pt-BR"/>
          <w14:ligatures w14:val="none"/>
        </w:rPr>
      </w:pPr>
      <w:r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 xml:space="preserve">*Sondaggio condotto da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OnePoll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kern w:val="0"/>
          <w:sz w:val="22"/>
          <w:szCs w:val="22"/>
          <w:lang w:val="it-IT"/>
        </w:rPr>
        <w:t>; campione composto da 1.000 automobilisti</w:t>
      </w:r>
    </w:p>
    <w:p w14:paraId="4CCA72B3" w14:textId="77777777" w:rsidR="00415FD2" w:rsidRPr="004639CE" w:rsidRDefault="00415FD2" w:rsidP="00415FD2">
      <w:pPr>
        <w:spacing w:line="276" w:lineRule="auto"/>
        <w:jc w:val="both"/>
        <w:rPr>
          <w:rFonts w:ascii="Arial" w:eastAsia="Univers for BP" w:hAnsi="Arial" w:cs="Arial"/>
          <w:b/>
          <w:bCs/>
          <w:u w:val="single"/>
          <w:lang w:val="es-ES"/>
        </w:rPr>
      </w:pPr>
    </w:p>
    <w:p w14:paraId="0D9F2016" w14:textId="77777777" w:rsidR="00415FD2" w:rsidRPr="002C5A27" w:rsidRDefault="00415FD2" w:rsidP="00415FD2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2C9EA46A" w14:textId="77777777" w:rsidR="00415FD2" w:rsidRPr="002C5A27" w:rsidRDefault="00415FD2" w:rsidP="00415FD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5D1647BB" w14:textId="77777777" w:rsidR="00415FD2" w:rsidRPr="002C5A27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3ACAA6E1" w14:textId="77777777" w:rsidR="00415FD2" w:rsidRPr="002C5A27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0B70C654" w14:textId="77777777" w:rsidR="00415FD2" w:rsidRPr="002C5A27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00754E06" w14:textId="77777777" w:rsidR="00415FD2" w:rsidRPr="002C5A27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2F3EF6ED" w14:textId="77777777" w:rsidR="00415FD2" w:rsidRPr="002C5A27" w:rsidRDefault="00415FD2" w:rsidP="00415F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1D93A529" w14:textId="77777777" w:rsidR="00415FD2" w:rsidRPr="002C5A27" w:rsidRDefault="00415FD2" w:rsidP="00415FD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433EAAD" w14:textId="77777777" w:rsidR="00415FD2" w:rsidRPr="002C5A27" w:rsidRDefault="00415FD2" w:rsidP="00415FD2">
      <w:pPr>
        <w:pStyle w:val="Nessunaspaziatura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16BEC9B3" w14:textId="77777777" w:rsidR="00415FD2" w:rsidRPr="002C5A27" w:rsidRDefault="00415FD2" w:rsidP="00415F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304CA7E7" w14:textId="77777777" w:rsidR="00415FD2" w:rsidRPr="002C5A27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75B5FF98" w14:textId="77777777" w:rsidR="00415FD2" w:rsidRPr="007C7085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7C7085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1" w:name="_Hlk148459029"/>
      <w:r w:rsidRPr="007C7085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lubrificanti, </w:t>
      </w:r>
      <w:bookmarkEnd w:id="1"/>
      <w:r w:rsidRPr="007C7085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621B6759" w14:textId="77777777" w:rsidR="00415FD2" w:rsidRPr="007C7085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5058A85C" w14:textId="77777777" w:rsidR="00415FD2" w:rsidRPr="007C7085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7C7085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43FA1E4" w14:textId="77777777" w:rsidR="00415FD2" w:rsidRPr="007C7085" w:rsidRDefault="00415FD2" w:rsidP="00415FD2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4832AB2D" w14:textId="77777777" w:rsidR="00415FD2" w:rsidRPr="007C7085" w:rsidRDefault="00415FD2" w:rsidP="00415FD2">
      <w:pPr>
        <w:spacing w:line="276" w:lineRule="auto"/>
        <w:jc w:val="both"/>
        <w:rPr>
          <w:rFonts w:ascii="Univers for BP Light" w:eastAsia="Arial" w:hAnsi="Univers for BP Light" w:cs="Arial"/>
          <w:sz w:val="22"/>
          <w:szCs w:val="22"/>
          <w:lang w:val="it-IT"/>
        </w:rPr>
      </w:pPr>
      <w:r w:rsidRPr="007C7085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Ulteriori informazioni su Castrol sono disponibili all’indirizzo </w:t>
      </w:r>
      <w:hyperlink r:id="rId12" w:history="1">
        <w:r w:rsidRPr="007C7085">
          <w:rPr>
            <w:rStyle w:val="Collegamentoipertestuale"/>
            <w:rFonts w:ascii="Univers for BP Light" w:eastAsia="Univers for BP Light" w:hAnsi="Univers for BP Light" w:cs="Univers for BP Light"/>
            <w:sz w:val="22"/>
            <w:szCs w:val="22"/>
            <w:lang w:val="it-IT"/>
          </w:rPr>
          <w:t>castrol.it</w:t>
        </w:r>
      </w:hyperlink>
      <w:r w:rsidRPr="007C7085">
        <w:rPr>
          <w:rFonts w:ascii="Univers for BP Light" w:eastAsia="Arial" w:hAnsi="Univers for BP Light" w:cs="Arial"/>
          <w:sz w:val="22"/>
          <w:szCs w:val="22"/>
          <w:lang w:val="it-IT"/>
        </w:rPr>
        <w:t xml:space="preserve"> </w:t>
      </w:r>
    </w:p>
    <w:p w14:paraId="1DE39FD4" w14:textId="77777777" w:rsidR="00217BA6" w:rsidRPr="007C7085" w:rsidRDefault="00217BA6" w:rsidP="00415FD2">
      <w:pPr>
        <w:spacing w:line="264" w:lineRule="auto"/>
        <w:jc w:val="both"/>
        <w:rPr>
          <w:rFonts w:ascii="Univers for BP Light" w:hAnsi="Univers for BP Light"/>
          <w:sz w:val="22"/>
          <w:szCs w:val="22"/>
        </w:rPr>
      </w:pPr>
    </w:p>
    <w:sectPr w:rsidR="00217BA6" w:rsidRPr="007C7085">
      <w:headerReference w:type="default" r:id="rId13"/>
      <w:pgSz w:w="12240" w:h="15840"/>
      <w:pgMar w:top="1985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2B8F8" w14:textId="77777777" w:rsidR="00217BA6" w:rsidRDefault="008138A4">
      <w:r>
        <w:separator/>
      </w:r>
    </w:p>
  </w:endnote>
  <w:endnote w:type="continuationSeparator" w:id="0">
    <w:p w14:paraId="62EADB74" w14:textId="77777777" w:rsidR="00217BA6" w:rsidRDefault="0081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630FD" w14:textId="77777777" w:rsidR="00217BA6" w:rsidRDefault="008138A4">
      <w:r>
        <w:separator/>
      </w:r>
    </w:p>
  </w:footnote>
  <w:footnote w:type="continuationSeparator" w:id="0">
    <w:p w14:paraId="6D14206F" w14:textId="77777777" w:rsidR="00217BA6" w:rsidRDefault="0081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5FF86" w14:textId="21EB6A3B" w:rsidR="00217BA6" w:rsidRPr="00415FD2" w:rsidRDefault="008138A4">
    <w:pPr>
      <w:pStyle w:val="Intestazione"/>
      <w:rPr>
        <w:b/>
        <w:bCs/>
      </w:rPr>
    </w:pPr>
    <w:r w:rsidRPr="00415FD2">
      <w:rPr>
        <w:b/>
        <w:bCs/>
        <w:noProof/>
        <w:highlight w:val="yellow"/>
      </w:rPr>
      <w:drawing>
        <wp:anchor distT="0" distB="0" distL="114300" distR="114300" simplePos="0" relativeHeight="251658240" behindDoc="0" locked="0" layoutInCell="1" allowOverlap="1" wp14:anchorId="536638D7" wp14:editId="139F5F75">
          <wp:simplePos x="0" y="0"/>
          <wp:positionH relativeFrom="column">
            <wp:posOffset>4217670</wp:posOffset>
          </wp:positionH>
          <wp:positionV relativeFrom="paragraph">
            <wp:posOffset>-22860</wp:posOffset>
          </wp:positionV>
          <wp:extent cx="1940560" cy="807720"/>
          <wp:effectExtent l="0" t="0" r="2540" b="0"/>
          <wp:wrapSquare wrapText="bothSides"/>
          <wp:docPr id="80947202" name="Picture 80947202" descr="Un logo rosso e bian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947202" name="Picture 1103096733" descr="A red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5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A8A84C" w14:textId="77777777" w:rsidR="00217BA6" w:rsidRDefault="00217B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260"/>
    <w:multiLevelType w:val="hybridMultilevel"/>
    <w:tmpl w:val="E7DA4DDE"/>
    <w:lvl w:ilvl="0" w:tplc="607CF4AA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E0CC9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F2EF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0D5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0E3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7E3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0AB5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635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D4B2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82B2C"/>
    <w:multiLevelType w:val="hybridMultilevel"/>
    <w:tmpl w:val="D75EC338"/>
    <w:lvl w:ilvl="0" w:tplc="18389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CE6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24E1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46E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B9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C2ED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215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885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0BA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B72E6"/>
    <w:multiLevelType w:val="hybridMultilevel"/>
    <w:tmpl w:val="CA6ABB84"/>
    <w:lvl w:ilvl="0" w:tplc="FD44C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CA6D8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70C0"/>
      </w:rPr>
    </w:lvl>
    <w:lvl w:ilvl="2" w:tplc="DDE64F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CB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4C45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A7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B05E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0E5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524E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910"/>
    <w:multiLevelType w:val="hybridMultilevel"/>
    <w:tmpl w:val="AB6A9B88"/>
    <w:lvl w:ilvl="0" w:tplc="69B0068C">
      <w:start w:val="8"/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909C50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ACA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2ADC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651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EC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B87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0CD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90FB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40C55"/>
    <w:multiLevelType w:val="hybridMultilevel"/>
    <w:tmpl w:val="6E2AB9B0"/>
    <w:lvl w:ilvl="0" w:tplc="58E4B6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8F2A3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30F3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420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329E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BC2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A8D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20BD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E00E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067B0"/>
    <w:multiLevelType w:val="hybridMultilevel"/>
    <w:tmpl w:val="17BA9B72"/>
    <w:lvl w:ilvl="0" w:tplc="264478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A3DA4C9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CBE44D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50D5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D04FA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4F8C0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53AE09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0962A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6ECD87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F057EC"/>
    <w:multiLevelType w:val="hybridMultilevel"/>
    <w:tmpl w:val="812C0718"/>
    <w:lvl w:ilvl="0" w:tplc="E22C6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9857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6F3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2AA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4C3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C6C4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8B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CE06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C2FB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246894">
    <w:abstractNumId w:val="1"/>
  </w:num>
  <w:num w:numId="2" w16cid:durableId="1815487160">
    <w:abstractNumId w:val="6"/>
  </w:num>
  <w:num w:numId="3" w16cid:durableId="1722437978">
    <w:abstractNumId w:val="5"/>
  </w:num>
  <w:num w:numId="4" w16cid:durableId="1319770355">
    <w:abstractNumId w:val="4"/>
  </w:num>
  <w:num w:numId="5" w16cid:durableId="1424447707">
    <w:abstractNumId w:val="2"/>
  </w:num>
  <w:num w:numId="6" w16cid:durableId="1071080498">
    <w:abstractNumId w:val="0"/>
  </w:num>
  <w:num w:numId="7" w16cid:durableId="1491289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A6"/>
    <w:rsid w:val="000872C5"/>
    <w:rsid w:val="000874A8"/>
    <w:rsid w:val="00203BD7"/>
    <w:rsid w:val="00217BA6"/>
    <w:rsid w:val="00415FD2"/>
    <w:rsid w:val="004649B5"/>
    <w:rsid w:val="006A3C84"/>
    <w:rsid w:val="006F34F2"/>
    <w:rsid w:val="007C7085"/>
    <w:rsid w:val="008138A4"/>
    <w:rsid w:val="009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27D30"/>
  <w15:chartTrackingRefBased/>
  <w15:docId w15:val="{4A71DE1A-4B26-483B-B092-50205393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paragraph" w:styleId="Revisione">
    <w:name w:val="Revision"/>
    <w:hidden/>
    <w:uiPriority w:val="99"/>
    <w:semiHidden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ui-provider">
    <w:name w:val="ui-provider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paragraph" w:styleId="Nessunaspaziatura">
    <w:name w:val="No Spacing"/>
    <w:link w:val="NessunaspaziaturaCarattere"/>
    <w:uiPriority w:val="1"/>
    <w:qFormat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astrol.com/it_it/italy/home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65C33-0DBD-49AA-92F6-F5E187890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D1CC6-4396-46DA-8AD8-61D5C307E476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CEEF16F3-6AD9-4EC3-8EC6-88F51CF3A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554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Harry Lloyd</dc:creator>
  <cp:lastModifiedBy>Patrizia Tontini</cp:lastModifiedBy>
  <cp:revision>7</cp:revision>
  <dcterms:created xsi:type="dcterms:W3CDTF">2025-06-18T10:04:00Z</dcterms:created>
  <dcterms:modified xsi:type="dcterms:W3CDTF">2025-06-18T10:47:00Z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fe735335-f716-45f4-b3dd-363b376d9f64</vt:lpwstr>
  </property>
  <property fmtid="{D5CDD505-2E9C-101B-9397-08002B2CF9AE}" pid="4" name="MediaServiceImageTags">
    <vt:lpwstr/>
  </property>
</Properties>
</file>