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A691F" w14:textId="77777777" w:rsidR="00E62483" w:rsidRDefault="0054040F" w:rsidP="00CE0D83">
      <w:pPr>
        <w:pStyle w:val="Nessunaspaziatura"/>
        <w:jc w:val="both"/>
        <w:rPr>
          <w:rFonts w:ascii="Univers for BP Light" w:eastAsia="Univers for BP Light" w:hAnsi="Univers for BP Light" w:cs="Univers for BP Light"/>
          <w:b/>
          <w:bCs/>
          <w:sz w:val="24"/>
          <w:szCs w:val="24"/>
          <w:lang w:val="it-IT"/>
        </w:rPr>
      </w:pPr>
      <w:r w:rsidRPr="00CE0D83">
        <w:rPr>
          <w:rFonts w:ascii="Univers for BP Light" w:eastAsia="Univers for BP Light" w:hAnsi="Univers for BP Light" w:cs="Univers for BP Light"/>
          <w:b/>
          <w:bCs/>
          <w:sz w:val="24"/>
          <w:szCs w:val="24"/>
          <w:lang w:val="it-IT"/>
        </w:rPr>
        <w:t>Comunicato stampa</w:t>
      </w:r>
    </w:p>
    <w:p w14:paraId="6FDF93FD" w14:textId="77777777" w:rsidR="007A51E8" w:rsidRDefault="007A51E8" w:rsidP="004B69DE">
      <w:pPr>
        <w:spacing w:line="264" w:lineRule="auto"/>
        <w:jc w:val="both"/>
        <w:rPr>
          <w:rFonts w:ascii="Arial" w:hAnsi="Arial" w:cs="Arial"/>
          <w:b/>
          <w:bCs/>
          <w:sz w:val="22"/>
          <w:szCs w:val="22"/>
          <w:lang w:val="it-IT"/>
        </w:rPr>
      </w:pPr>
    </w:p>
    <w:p w14:paraId="0BCAC6FC" w14:textId="77777777" w:rsidR="002A5768" w:rsidRDefault="002A5768" w:rsidP="004B69DE">
      <w:pPr>
        <w:spacing w:line="264" w:lineRule="auto"/>
        <w:jc w:val="both"/>
        <w:rPr>
          <w:rFonts w:ascii="Arial" w:hAnsi="Arial" w:cs="Arial"/>
          <w:b/>
          <w:bCs/>
          <w:sz w:val="22"/>
          <w:szCs w:val="22"/>
          <w:lang w:val="it-IT"/>
        </w:rPr>
      </w:pPr>
    </w:p>
    <w:p w14:paraId="71BE8B52" w14:textId="77777777" w:rsidR="00B668F4" w:rsidRPr="00FC5D3B" w:rsidRDefault="00B668F4" w:rsidP="004B69DE">
      <w:pPr>
        <w:spacing w:line="264" w:lineRule="auto"/>
        <w:jc w:val="both"/>
        <w:rPr>
          <w:rFonts w:ascii="Arial" w:hAnsi="Arial" w:cs="Arial"/>
          <w:b/>
          <w:bCs/>
          <w:sz w:val="22"/>
          <w:szCs w:val="22"/>
          <w:lang w:val="it-IT"/>
        </w:rPr>
      </w:pPr>
    </w:p>
    <w:p w14:paraId="084E1153" w14:textId="6AEBD342" w:rsidR="004639CE" w:rsidRPr="001C4BE0" w:rsidRDefault="007E6133" w:rsidP="004639CE">
      <w:pPr>
        <w:spacing w:line="276" w:lineRule="auto"/>
        <w:jc w:val="center"/>
        <w:rPr>
          <w:rFonts w:ascii="Univers for BP Light" w:eastAsia="Univers for BP Light" w:hAnsi="Univers for BP Light" w:cs="Univers for BP Light"/>
          <w:b/>
          <w:bCs/>
          <w:sz w:val="28"/>
          <w:szCs w:val="28"/>
          <w:lang w:val="it-IT"/>
        </w:rPr>
      </w:pPr>
      <w:r w:rsidRPr="007E6133">
        <w:rPr>
          <w:rFonts w:ascii="Univers for BP Light" w:eastAsia="Univers for BP Light" w:hAnsi="Univers for BP Light" w:cs="Univers for BP Light"/>
          <w:b/>
          <w:bCs/>
          <w:sz w:val="28"/>
          <w:szCs w:val="28"/>
          <w:lang w:val="it-IT"/>
        </w:rPr>
        <w:t>I</w:t>
      </w:r>
      <w:r>
        <w:rPr>
          <w:rFonts w:ascii="Univers for BP Light" w:eastAsia="Univers for BP Light" w:hAnsi="Univers for BP Light" w:cs="Univers for BP Light"/>
          <w:b/>
          <w:bCs/>
          <w:sz w:val="28"/>
          <w:szCs w:val="28"/>
          <w:lang w:val="it-IT"/>
        </w:rPr>
        <w:t>nnovazione e performance:</w:t>
      </w:r>
      <w:r w:rsidRPr="007E6133">
        <w:rPr>
          <w:rFonts w:ascii="Univers for BP Light" w:eastAsia="Univers for BP Light" w:hAnsi="Univers for BP Light" w:cs="Univers for BP Light"/>
          <w:b/>
          <w:bCs/>
          <w:sz w:val="28"/>
          <w:szCs w:val="28"/>
          <w:lang w:val="it-IT"/>
        </w:rPr>
        <w:t xml:space="preserve"> CASTROL </w:t>
      </w:r>
      <w:r>
        <w:rPr>
          <w:rFonts w:ascii="Univers for BP Light" w:eastAsia="Univers for BP Light" w:hAnsi="Univers for BP Light" w:cs="Univers for BP Light"/>
          <w:b/>
          <w:bCs/>
          <w:sz w:val="28"/>
          <w:szCs w:val="28"/>
          <w:lang w:val="it-IT"/>
        </w:rPr>
        <w:t xml:space="preserve">protagonista ad </w:t>
      </w:r>
      <w:r w:rsidRPr="007E6133">
        <w:rPr>
          <w:rFonts w:ascii="Univers for BP Light" w:eastAsia="Univers for BP Light" w:hAnsi="Univers for BP Light" w:cs="Univers for BP Light"/>
          <w:b/>
          <w:bCs/>
          <w:sz w:val="28"/>
          <w:szCs w:val="28"/>
          <w:lang w:val="it-IT"/>
        </w:rPr>
        <w:t>A</w:t>
      </w:r>
      <w:r w:rsidR="00A614E1">
        <w:rPr>
          <w:rFonts w:ascii="Univers for BP Light" w:eastAsia="Univers for BP Light" w:hAnsi="Univers for BP Light" w:cs="Univers for BP Light"/>
          <w:b/>
          <w:bCs/>
          <w:sz w:val="28"/>
          <w:szCs w:val="28"/>
          <w:lang w:val="it-IT"/>
        </w:rPr>
        <w:t>utopromotec</w:t>
      </w:r>
      <w:r w:rsidRPr="007E6133">
        <w:rPr>
          <w:rFonts w:ascii="Univers for BP Light" w:eastAsia="Univers for BP Light" w:hAnsi="Univers for BP Light" w:cs="Univers for BP Light"/>
          <w:b/>
          <w:bCs/>
          <w:sz w:val="28"/>
          <w:szCs w:val="28"/>
          <w:lang w:val="it-IT"/>
        </w:rPr>
        <w:t xml:space="preserve"> 2025</w:t>
      </w:r>
      <w:r w:rsidR="004639CE">
        <w:rPr>
          <w:rFonts w:ascii="Univers for BP Light" w:eastAsia="Univers for BP Light" w:hAnsi="Univers for BP Light" w:cs="Univers for BP Light"/>
          <w:b/>
          <w:bCs/>
          <w:sz w:val="28"/>
          <w:szCs w:val="28"/>
          <w:lang w:val="it-IT"/>
        </w:rPr>
        <w:t xml:space="preserve"> </w:t>
      </w:r>
    </w:p>
    <w:p w14:paraId="2480068C" w14:textId="77777777" w:rsidR="004639CE" w:rsidRPr="004639CE" w:rsidRDefault="004639CE" w:rsidP="004639CE">
      <w:pPr>
        <w:spacing w:line="276" w:lineRule="auto"/>
        <w:rPr>
          <w:rFonts w:ascii="Univers for BP Light" w:eastAsia="Univers for BP Light" w:hAnsi="Univers for BP Light" w:cs="Univers for BP Light"/>
          <w:sz w:val="22"/>
          <w:szCs w:val="22"/>
          <w:lang w:val="it-IT"/>
        </w:rPr>
      </w:pPr>
    </w:p>
    <w:p w14:paraId="4D243155" w14:textId="77777777" w:rsidR="00E803E9" w:rsidRDefault="00E803E9" w:rsidP="004639CE">
      <w:pPr>
        <w:spacing w:line="276" w:lineRule="auto"/>
        <w:rPr>
          <w:rFonts w:ascii="Univers for BP Light" w:eastAsia="Univers for BP Light" w:hAnsi="Univers for BP Light" w:cs="Univers for BP Light"/>
          <w:b/>
          <w:bCs/>
          <w:sz w:val="22"/>
          <w:szCs w:val="22"/>
          <w:lang w:val="it-IT"/>
        </w:rPr>
      </w:pPr>
    </w:p>
    <w:p w14:paraId="79E32D5F" w14:textId="3618365D" w:rsidR="00B82497" w:rsidRDefault="00BE58DD" w:rsidP="004639CE">
      <w:pPr>
        <w:spacing w:line="276" w:lineRule="auto"/>
        <w:rPr>
          <w:rFonts w:ascii="Univers for BP Light" w:eastAsia="Univers for BP Light" w:hAnsi="Univers for BP Light" w:cs="Univers for BP Light"/>
          <w:sz w:val="22"/>
          <w:szCs w:val="22"/>
          <w:lang w:val="it-IT"/>
        </w:rPr>
      </w:pPr>
      <w:r w:rsidRPr="005C65B2">
        <w:rPr>
          <w:rFonts w:ascii="Univers for BP Light" w:eastAsia="Univers for BP Light" w:hAnsi="Univers for BP Light" w:cs="Univers for BP Light"/>
          <w:b/>
          <w:bCs/>
          <w:sz w:val="22"/>
          <w:szCs w:val="22"/>
          <w:lang w:val="it-IT"/>
        </w:rPr>
        <w:t>28</w:t>
      </w:r>
      <w:r w:rsidR="007E6133" w:rsidRPr="00F34346">
        <w:rPr>
          <w:rFonts w:ascii="Univers for BP Light" w:eastAsia="Univers for BP Light" w:hAnsi="Univers for BP Light" w:cs="Univers for BP Light"/>
          <w:b/>
          <w:bCs/>
          <w:sz w:val="22"/>
          <w:szCs w:val="22"/>
          <w:lang w:val="it-IT"/>
        </w:rPr>
        <w:t xml:space="preserve"> a</w:t>
      </w:r>
      <w:r w:rsidR="007E6133">
        <w:rPr>
          <w:rFonts w:ascii="Univers for BP Light" w:eastAsia="Univers for BP Light" w:hAnsi="Univers for BP Light" w:cs="Univers for BP Light"/>
          <w:b/>
          <w:bCs/>
          <w:sz w:val="22"/>
          <w:szCs w:val="22"/>
          <w:lang w:val="it-IT"/>
        </w:rPr>
        <w:t>prile</w:t>
      </w:r>
      <w:r w:rsidR="004639CE" w:rsidRPr="004639CE">
        <w:rPr>
          <w:rFonts w:ascii="Univers for BP Light" w:eastAsia="Univers for BP Light" w:hAnsi="Univers for BP Light" w:cs="Univers for BP Light"/>
          <w:b/>
          <w:bCs/>
          <w:sz w:val="22"/>
          <w:szCs w:val="22"/>
          <w:lang w:val="it-IT"/>
        </w:rPr>
        <w:t xml:space="preserve"> 2025</w:t>
      </w:r>
      <w:r w:rsidR="004639CE" w:rsidRPr="004639CE">
        <w:rPr>
          <w:rFonts w:ascii="Univers for BP Light" w:eastAsia="Univers for BP Light" w:hAnsi="Univers for BP Light" w:cs="Univers for BP Light"/>
          <w:sz w:val="22"/>
          <w:szCs w:val="22"/>
          <w:lang w:val="it-IT"/>
        </w:rPr>
        <w:t xml:space="preserve"> – </w:t>
      </w:r>
      <w:r w:rsidR="00EC0604" w:rsidRPr="00EC0604">
        <w:rPr>
          <w:rFonts w:ascii="Univers for BP Light" w:eastAsia="Univers for BP Light" w:hAnsi="Univers for BP Light" w:cs="Univers for BP Light"/>
          <w:sz w:val="22"/>
          <w:szCs w:val="22"/>
          <w:lang w:val="it-IT"/>
        </w:rPr>
        <w:t xml:space="preserve">Castrol, </w:t>
      </w:r>
      <w:r w:rsidR="004F3480">
        <w:rPr>
          <w:rFonts w:ascii="Univers for BP Light" w:eastAsia="Univers for BP Light" w:hAnsi="Univers for BP Light" w:cs="Univers for BP Light"/>
          <w:sz w:val="22"/>
          <w:szCs w:val="22"/>
          <w:lang w:val="it-IT"/>
        </w:rPr>
        <w:t>un</w:t>
      </w:r>
      <w:r w:rsidR="00E803E9">
        <w:rPr>
          <w:rFonts w:ascii="Univers for BP Light" w:eastAsia="Univers for BP Light" w:hAnsi="Univers for BP Light" w:cs="Univers for BP Light"/>
          <w:sz w:val="22"/>
          <w:szCs w:val="22"/>
          <w:lang w:val="it-IT"/>
        </w:rPr>
        <w:t xml:space="preserve">a delle aziende </w:t>
      </w:r>
      <w:r w:rsidR="00A614E1" w:rsidRPr="00A614E1">
        <w:rPr>
          <w:rFonts w:ascii="Univers for BP Light" w:eastAsia="Univers for BP Light" w:hAnsi="Univers for BP Light" w:cs="Univers for BP Light"/>
          <w:sz w:val="22"/>
          <w:szCs w:val="22"/>
          <w:lang w:val="it-IT"/>
        </w:rPr>
        <w:t xml:space="preserve">leader </w:t>
      </w:r>
      <w:r w:rsidR="005F29AF">
        <w:rPr>
          <w:rFonts w:ascii="Univers for BP Light" w:eastAsia="Univers for BP Light" w:hAnsi="Univers for BP Light" w:cs="Univers for BP Light"/>
          <w:sz w:val="22"/>
          <w:szCs w:val="22"/>
          <w:lang w:val="it-IT"/>
        </w:rPr>
        <w:t>ne</w:t>
      </w:r>
      <w:r w:rsidR="004A1DC5">
        <w:rPr>
          <w:rFonts w:ascii="Univers for BP Light" w:eastAsia="Univers for BP Light" w:hAnsi="Univers for BP Light" w:cs="Univers for BP Light"/>
          <w:sz w:val="22"/>
          <w:szCs w:val="22"/>
          <w:lang w:val="it-IT"/>
        </w:rPr>
        <w:t xml:space="preserve">l mondo </w:t>
      </w:r>
      <w:r w:rsidR="005F29AF">
        <w:rPr>
          <w:rFonts w:ascii="Univers for BP Light" w:eastAsia="Univers for BP Light" w:hAnsi="Univers for BP Light" w:cs="Univers for BP Light"/>
          <w:sz w:val="22"/>
          <w:szCs w:val="22"/>
          <w:lang w:val="it-IT"/>
        </w:rPr>
        <w:t xml:space="preserve">per </w:t>
      </w:r>
      <w:r w:rsidR="00A614E1" w:rsidRPr="00A614E1">
        <w:rPr>
          <w:rFonts w:ascii="Univers for BP Light" w:eastAsia="Univers for BP Light" w:hAnsi="Univers for BP Light" w:cs="Univers for BP Light"/>
          <w:sz w:val="22"/>
          <w:szCs w:val="22"/>
          <w:lang w:val="it-IT"/>
        </w:rPr>
        <w:t>la produzione di</w:t>
      </w:r>
      <w:r w:rsidR="005F29AF">
        <w:rPr>
          <w:rFonts w:ascii="Univers for BP Light" w:eastAsia="Univers for BP Light" w:hAnsi="Univers for BP Light" w:cs="Univers for BP Light"/>
          <w:sz w:val="22"/>
          <w:szCs w:val="22"/>
          <w:lang w:val="it-IT"/>
        </w:rPr>
        <w:t xml:space="preserve"> </w:t>
      </w:r>
      <w:r w:rsidR="00A614E1" w:rsidRPr="00A614E1">
        <w:rPr>
          <w:rFonts w:ascii="Univers for BP Light" w:eastAsia="Univers for BP Light" w:hAnsi="Univers for BP Light" w:cs="Univers for BP Light"/>
          <w:sz w:val="22"/>
          <w:szCs w:val="22"/>
          <w:lang w:val="it-IT"/>
        </w:rPr>
        <w:t>lubrificanti</w:t>
      </w:r>
      <w:r w:rsidR="00EC0604" w:rsidRPr="00EC0604">
        <w:rPr>
          <w:rFonts w:ascii="Univers for BP Light" w:eastAsia="Univers for BP Light" w:hAnsi="Univers for BP Light" w:cs="Univers for BP Light"/>
          <w:sz w:val="22"/>
          <w:szCs w:val="22"/>
          <w:lang w:val="it-IT"/>
        </w:rPr>
        <w:t xml:space="preserve">, </w:t>
      </w:r>
      <w:r w:rsidR="001D6C4C">
        <w:rPr>
          <w:rFonts w:ascii="Univers for BP Light" w:eastAsia="Univers for BP Light" w:hAnsi="Univers for BP Light" w:cs="Univers for BP Light"/>
          <w:sz w:val="22"/>
          <w:szCs w:val="22"/>
          <w:lang w:val="it-IT"/>
        </w:rPr>
        <w:t xml:space="preserve">sarà </w:t>
      </w:r>
      <w:r w:rsidR="004F3480">
        <w:rPr>
          <w:rFonts w:ascii="Univers for BP Light" w:eastAsia="Univers for BP Light" w:hAnsi="Univers for BP Light" w:cs="Univers for BP Light"/>
          <w:sz w:val="22"/>
          <w:szCs w:val="22"/>
          <w:lang w:val="it-IT"/>
        </w:rPr>
        <w:t xml:space="preserve">tra </w:t>
      </w:r>
      <w:r w:rsidR="00450C1E">
        <w:rPr>
          <w:rFonts w:ascii="Univers for BP Light" w:eastAsia="Univers for BP Light" w:hAnsi="Univers for BP Light" w:cs="Univers for BP Light"/>
          <w:sz w:val="22"/>
          <w:szCs w:val="22"/>
          <w:lang w:val="it-IT"/>
        </w:rPr>
        <w:t xml:space="preserve">i protagonisti di </w:t>
      </w:r>
      <w:r w:rsidR="00EC0604" w:rsidRPr="00EC0604">
        <w:rPr>
          <w:rFonts w:ascii="Univers for BP Light" w:eastAsia="Univers for BP Light" w:hAnsi="Univers for BP Light" w:cs="Univers for BP Light"/>
          <w:sz w:val="22"/>
          <w:szCs w:val="22"/>
          <w:lang w:val="it-IT"/>
        </w:rPr>
        <w:t>Autopromotec</w:t>
      </w:r>
      <w:r w:rsidR="001D6C4C">
        <w:rPr>
          <w:rFonts w:ascii="Univers for BP Light" w:eastAsia="Univers for BP Light" w:hAnsi="Univers for BP Light" w:cs="Univers for BP Light"/>
          <w:sz w:val="22"/>
          <w:szCs w:val="22"/>
          <w:lang w:val="it-IT"/>
        </w:rPr>
        <w:t xml:space="preserve">, </w:t>
      </w:r>
      <w:r w:rsidR="001D6C4C" w:rsidRPr="001D6C4C">
        <w:rPr>
          <w:rFonts w:ascii="Univers for BP Light" w:eastAsia="Univers for BP Light" w:hAnsi="Univers for BP Light" w:cs="Univers for BP Light"/>
          <w:sz w:val="22"/>
          <w:szCs w:val="22"/>
          <w:lang w:val="it-IT"/>
        </w:rPr>
        <w:t xml:space="preserve">la prestigiosa Biennale Internazionale delle Attrezzature e dell'Aftermarket Automobilistico, a calendario dal 21 al 24 maggio 2025 presso </w:t>
      </w:r>
      <w:r w:rsidR="00DC7DDD">
        <w:rPr>
          <w:rFonts w:ascii="Univers for BP Light" w:eastAsia="Univers for BP Light" w:hAnsi="Univers for BP Light" w:cs="Univers for BP Light"/>
          <w:sz w:val="22"/>
          <w:szCs w:val="22"/>
          <w:lang w:val="it-IT"/>
        </w:rPr>
        <w:t>la Fiera di Bologna</w:t>
      </w:r>
      <w:r w:rsidR="00DA4701">
        <w:rPr>
          <w:rFonts w:ascii="Univers for BP Light" w:eastAsia="Univers for BP Light" w:hAnsi="Univers for BP Light" w:cs="Univers for BP Light"/>
          <w:sz w:val="22"/>
          <w:szCs w:val="22"/>
          <w:lang w:val="it-IT"/>
        </w:rPr>
        <w:t xml:space="preserve">. </w:t>
      </w:r>
    </w:p>
    <w:p w14:paraId="5E87DE22" w14:textId="62B8BAC4" w:rsidR="004639CE" w:rsidRDefault="00B82497" w:rsidP="004639CE">
      <w:pPr>
        <w:spacing w:line="276" w:lineRule="auto"/>
        <w:rPr>
          <w:rFonts w:ascii="Univers for BP Light" w:eastAsia="Univers for BP Light" w:hAnsi="Univers for BP Light" w:cs="Univers for BP Light"/>
          <w:sz w:val="22"/>
          <w:szCs w:val="22"/>
          <w:lang w:val="it-IT"/>
        </w:rPr>
      </w:pPr>
      <w:r>
        <w:rPr>
          <w:rFonts w:ascii="Univers for BP Light" w:eastAsia="Univers for BP Light" w:hAnsi="Univers for BP Light" w:cs="Univers for BP Light"/>
          <w:sz w:val="22"/>
          <w:szCs w:val="22"/>
          <w:lang w:val="it-IT"/>
        </w:rPr>
        <w:t>L</w:t>
      </w:r>
      <w:r w:rsidRPr="00B82497">
        <w:rPr>
          <w:rFonts w:ascii="Univers for BP Light" w:eastAsia="Univers for BP Light" w:hAnsi="Univers for BP Light" w:cs="Univers for BP Light"/>
          <w:sz w:val="22"/>
          <w:szCs w:val="22"/>
          <w:lang w:val="it-IT"/>
        </w:rPr>
        <w:t xml:space="preserve">'azienda </w:t>
      </w:r>
      <w:r w:rsidR="00CC093A">
        <w:rPr>
          <w:rFonts w:ascii="Univers for BP Light" w:eastAsia="Univers for BP Light" w:hAnsi="Univers for BP Light" w:cs="Univers for BP Light"/>
          <w:sz w:val="22"/>
          <w:szCs w:val="22"/>
          <w:lang w:val="it-IT"/>
        </w:rPr>
        <w:t>sarà presente</w:t>
      </w:r>
      <w:r w:rsidR="005E2B27">
        <w:rPr>
          <w:rFonts w:ascii="Univers for BP Light" w:eastAsia="Univers for BP Light" w:hAnsi="Univers for BP Light" w:cs="Univers for BP Light"/>
          <w:sz w:val="22"/>
          <w:szCs w:val="22"/>
          <w:lang w:val="it-IT"/>
        </w:rPr>
        <w:t xml:space="preserve"> </w:t>
      </w:r>
      <w:r w:rsidR="00994F67">
        <w:rPr>
          <w:rFonts w:ascii="Univers for BP Light" w:eastAsia="Univers for BP Light" w:hAnsi="Univers for BP Light" w:cs="Univers for BP Light"/>
          <w:sz w:val="22"/>
          <w:szCs w:val="22"/>
          <w:lang w:val="it-IT"/>
        </w:rPr>
        <w:t xml:space="preserve">al Salone </w:t>
      </w:r>
      <w:r w:rsidR="00CC093A">
        <w:rPr>
          <w:rFonts w:ascii="Univers for BP Light" w:eastAsia="Univers for BP Light" w:hAnsi="Univers for BP Light" w:cs="Univers for BP Light"/>
          <w:sz w:val="22"/>
          <w:szCs w:val="22"/>
          <w:lang w:val="it-IT"/>
        </w:rPr>
        <w:t>con</w:t>
      </w:r>
      <w:r w:rsidR="001A7D0D">
        <w:rPr>
          <w:rFonts w:ascii="Univers for BP Light" w:eastAsia="Univers for BP Light" w:hAnsi="Univers for BP Light" w:cs="Univers for BP Light"/>
          <w:sz w:val="22"/>
          <w:szCs w:val="22"/>
          <w:lang w:val="it-IT"/>
        </w:rPr>
        <w:t xml:space="preserve"> un</w:t>
      </w:r>
      <w:r w:rsidR="008B08E7">
        <w:rPr>
          <w:rFonts w:ascii="Univers for BP Light" w:eastAsia="Univers for BP Light" w:hAnsi="Univers for BP Light" w:cs="Univers for BP Light"/>
          <w:sz w:val="22"/>
          <w:szCs w:val="22"/>
          <w:lang w:val="it-IT"/>
        </w:rPr>
        <w:t>o</w:t>
      </w:r>
      <w:r w:rsidR="00B06398">
        <w:rPr>
          <w:rFonts w:ascii="Univers for BP Light" w:eastAsia="Univers for BP Light" w:hAnsi="Univers for BP Light" w:cs="Univers for BP Light"/>
          <w:sz w:val="22"/>
          <w:szCs w:val="22"/>
          <w:lang w:val="it-IT"/>
        </w:rPr>
        <w:t xml:space="preserve"> </w:t>
      </w:r>
      <w:r w:rsidRPr="00B82497">
        <w:rPr>
          <w:rFonts w:ascii="Univers for BP Light" w:eastAsia="Univers for BP Light" w:hAnsi="Univers for BP Light" w:cs="Univers for BP Light"/>
          <w:sz w:val="22"/>
          <w:szCs w:val="22"/>
          <w:lang w:val="it-IT"/>
        </w:rPr>
        <w:t xml:space="preserve">spazio espositivo all'avanguardia di 130 mq, </w:t>
      </w:r>
      <w:r w:rsidR="00943328">
        <w:rPr>
          <w:rFonts w:ascii="Univers for BP Light" w:eastAsia="Univers for BP Light" w:hAnsi="Univers for BP Light" w:cs="Univers for BP Light"/>
          <w:sz w:val="22"/>
          <w:szCs w:val="22"/>
          <w:lang w:val="it-IT"/>
        </w:rPr>
        <w:t>articolato</w:t>
      </w:r>
      <w:r w:rsidRPr="00B82497">
        <w:rPr>
          <w:rFonts w:ascii="Univers for BP Light" w:eastAsia="Univers for BP Light" w:hAnsi="Univers for BP Light" w:cs="Univers for BP Light"/>
          <w:sz w:val="22"/>
          <w:szCs w:val="22"/>
          <w:lang w:val="it-IT"/>
        </w:rPr>
        <w:t xml:space="preserve"> in tre aree tematiche </w:t>
      </w:r>
      <w:r w:rsidR="00943328">
        <w:rPr>
          <w:rFonts w:ascii="Univers for BP Light" w:eastAsia="Univers for BP Light" w:hAnsi="Univers for BP Light" w:cs="Univers for BP Light"/>
          <w:sz w:val="22"/>
          <w:szCs w:val="22"/>
          <w:lang w:val="it-IT"/>
        </w:rPr>
        <w:t xml:space="preserve">integrate </w:t>
      </w:r>
      <w:r w:rsidR="00AE1A61">
        <w:rPr>
          <w:rFonts w:ascii="Univers for BP Light" w:eastAsia="Univers for BP Light" w:hAnsi="Univers for BP Light" w:cs="Univers for BP Light"/>
          <w:sz w:val="22"/>
          <w:szCs w:val="22"/>
          <w:lang w:val="it-IT"/>
        </w:rPr>
        <w:t>in un unico ambiente</w:t>
      </w:r>
      <w:r w:rsidRPr="00B82497">
        <w:rPr>
          <w:rFonts w:ascii="Univers for BP Light" w:eastAsia="Univers for BP Light" w:hAnsi="Univers for BP Light" w:cs="Univers for BP Light"/>
          <w:sz w:val="22"/>
          <w:szCs w:val="22"/>
          <w:lang w:val="it-IT"/>
        </w:rPr>
        <w:t xml:space="preserve">: </w:t>
      </w:r>
      <w:r w:rsidRPr="00B82497">
        <w:rPr>
          <w:rFonts w:ascii="Univers for BP Light" w:eastAsia="Univers for BP Light" w:hAnsi="Univers for BP Light" w:cs="Univers for BP Light"/>
          <w:b/>
          <w:bCs/>
          <w:sz w:val="22"/>
          <w:szCs w:val="22"/>
          <w:lang w:val="it-IT"/>
        </w:rPr>
        <w:t>Area Prodotto</w:t>
      </w:r>
      <w:r w:rsidRPr="00B82497">
        <w:rPr>
          <w:rFonts w:ascii="Univers for BP Light" w:eastAsia="Univers for BP Light" w:hAnsi="Univers for BP Light" w:cs="Univers for BP Light"/>
          <w:sz w:val="22"/>
          <w:szCs w:val="22"/>
          <w:lang w:val="it-IT"/>
        </w:rPr>
        <w:t xml:space="preserve">, </w:t>
      </w:r>
      <w:r w:rsidRPr="00B82497">
        <w:rPr>
          <w:rFonts w:ascii="Univers for BP Light" w:eastAsia="Univers for BP Light" w:hAnsi="Univers for BP Light" w:cs="Univers for BP Light"/>
          <w:b/>
          <w:bCs/>
          <w:sz w:val="22"/>
          <w:szCs w:val="22"/>
          <w:lang w:val="it-IT"/>
        </w:rPr>
        <w:t>Area Castrol Service</w:t>
      </w:r>
      <w:r w:rsidRPr="00B82497">
        <w:rPr>
          <w:rFonts w:ascii="Univers for BP Light" w:eastAsia="Univers for BP Light" w:hAnsi="Univers for BP Light" w:cs="Univers for BP Light"/>
          <w:sz w:val="22"/>
          <w:szCs w:val="22"/>
          <w:lang w:val="it-IT"/>
        </w:rPr>
        <w:t xml:space="preserve"> e </w:t>
      </w:r>
      <w:r w:rsidRPr="00B82497">
        <w:rPr>
          <w:rFonts w:ascii="Univers for BP Light" w:eastAsia="Univers for BP Light" w:hAnsi="Univers for BP Light" w:cs="Univers for BP Light"/>
          <w:b/>
          <w:bCs/>
          <w:sz w:val="22"/>
          <w:szCs w:val="22"/>
          <w:lang w:val="it-IT"/>
        </w:rPr>
        <w:t>Area Sponsorship &amp; Entertainment</w:t>
      </w:r>
      <w:r w:rsidRPr="00B82497">
        <w:rPr>
          <w:rFonts w:ascii="Univers for BP Light" w:eastAsia="Univers for BP Light" w:hAnsi="Univers for BP Light" w:cs="Univers for BP Light"/>
          <w:sz w:val="22"/>
          <w:szCs w:val="22"/>
          <w:lang w:val="it-IT"/>
        </w:rPr>
        <w:t>.</w:t>
      </w:r>
      <w:r w:rsidR="00DA4701">
        <w:rPr>
          <w:rFonts w:ascii="Univers for BP Light" w:eastAsia="Univers for BP Light" w:hAnsi="Univers for BP Light" w:cs="Univers for BP Light"/>
          <w:b/>
          <w:bCs/>
          <w:sz w:val="22"/>
          <w:szCs w:val="22"/>
          <w:lang w:val="it-IT"/>
        </w:rPr>
        <w:t xml:space="preserve"> </w:t>
      </w:r>
    </w:p>
    <w:p w14:paraId="54D86440" w14:textId="77777777" w:rsidR="0028584C" w:rsidRDefault="0028584C" w:rsidP="004639CE">
      <w:pPr>
        <w:spacing w:line="276" w:lineRule="auto"/>
        <w:rPr>
          <w:rFonts w:ascii="Univers for BP Light" w:eastAsia="Univers for BP Light" w:hAnsi="Univers for BP Light" w:cs="Univers for BP Light"/>
          <w:sz w:val="22"/>
          <w:szCs w:val="22"/>
          <w:lang w:val="it-IT"/>
        </w:rPr>
      </w:pPr>
    </w:p>
    <w:p w14:paraId="16B3158E" w14:textId="3C685CE4" w:rsidR="00EE3278" w:rsidRPr="00EE3278" w:rsidRDefault="00F13D22" w:rsidP="004639CE">
      <w:pPr>
        <w:spacing w:line="276" w:lineRule="auto"/>
        <w:rPr>
          <w:rFonts w:ascii="Univers for BP Light" w:eastAsia="Univers for BP Light" w:hAnsi="Univers for BP Light" w:cs="Univers for BP Light"/>
          <w:sz w:val="22"/>
          <w:szCs w:val="22"/>
          <w:lang w:val="it-IT"/>
        </w:rPr>
      </w:pPr>
      <w:r>
        <w:rPr>
          <w:rFonts w:ascii="Univers for BP Light" w:eastAsia="Univers for BP Light" w:hAnsi="Univers for BP Light" w:cs="Univers for BP Light"/>
          <w:sz w:val="22"/>
          <w:szCs w:val="22"/>
          <w:lang w:val="it-IT"/>
        </w:rPr>
        <w:t xml:space="preserve">Gli operatori del settore </w:t>
      </w:r>
      <w:r w:rsidR="0028584C" w:rsidRPr="0028584C">
        <w:rPr>
          <w:rFonts w:ascii="Univers for BP Light" w:eastAsia="Univers for BP Light" w:hAnsi="Univers for BP Light" w:cs="Univers for BP Light"/>
          <w:sz w:val="22"/>
          <w:szCs w:val="22"/>
          <w:lang w:val="it-IT"/>
        </w:rPr>
        <w:t>potranno</w:t>
      </w:r>
      <w:r w:rsidR="003A3F99">
        <w:rPr>
          <w:rFonts w:ascii="Univers for BP Light" w:eastAsia="Univers for BP Light" w:hAnsi="Univers for BP Light" w:cs="Univers for BP Light"/>
          <w:sz w:val="22"/>
          <w:szCs w:val="22"/>
          <w:lang w:val="it-IT"/>
        </w:rPr>
        <w:t xml:space="preserve"> approfondire i</w:t>
      </w:r>
      <w:r w:rsidR="0028584C" w:rsidRPr="0028584C">
        <w:rPr>
          <w:rFonts w:ascii="Univers for BP Light" w:eastAsia="Univers for BP Light" w:hAnsi="Univers for BP Light" w:cs="Univers for BP Light"/>
          <w:sz w:val="22"/>
          <w:szCs w:val="22"/>
          <w:lang w:val="it-IT"/>
        </w:rPr>
        <w:t xml:space="preserve">l mondo Castrol attraverso </w:t>
      </w:r>
      <w:r w:rsidR="0028584C" w:rsidRPr="005B057E">
        <w:rPr>
          <w:rFonts w:ascii="Univers for BP Light" w:eastAsia="Univers for BP Light" w:hAnsi="Univers for BP Light" w:cs="Univers for BP Light"/>
          <w:sz w:val="22"/>
          <w:szCs w:val="22"/>
          <w:lang w:val="it-IT"/>
        </w:rPr>
        <w:t>l'</w:t>
      </w:r>
      <w:r w:rsidR="0028584C" w:rsidRPr="005B057E">
        <w:rPr>
          <w:rFonts w:ascii="Univers for BP Light" w:eastAsia="Univers for BP Light" w:hAnsi="Univers for BP Light" w:cs="Univers for BP Light"/>
          <w:b/>
          <w:bCs/>
          <w:sz w:val="22"/>
          <w:szCs w:val="22"/>
          <w:lang w:val="it-IT"/>
        </w:rPr>
        <w:t>Area Prodotto</w:t>
      </w:r>
      <w:r w:rsidR="0028584C" w:rsidRPr="0028584C">
        <w:rPr>
          <w:rFonts w:ascii="Univers for BP Light" w:eastAsia="Univers for BP Light" w:hAnsi="Univers for BP Light" w:cs="Univers for BP Light"/>
          <w:sz w:val="22"/>
          <w:szCs w:val="22"/>
          <w:lang w:val="it-IT"/>
        </w:rPr>
        <w:t xml:space="preserve">, </w:t>
      </w:r>
      <w:r w:rsidR="00546F45">
        <w:rPr>
          <w:rFonts w:ascii="Univers for BP Light" w:eastAsia="Univers for BP Light" w:hAnsi="Univers for BP Light" w:cs="Univers for BP Light"/>
          <w:sz w:val="22"/>
          <w:szCs w:val="22"/>
          <w:lang w:val="it-IT"/>
        </w:rPr>
        <w:t xml:space="preserve">all’interno della quale </w:t>
      </w:r>
      <w:r w:rsidR="0028584C" w:rsidRPr="0028584C">
        <w:rPr>
          <w:rFonts w:ascii="Univers for BP Light" w:eastAsia="Univers for BP Light" w:hAnsi="Univers for BP Light" w:cs="Univers for BP Light"/>
          <w:sz w:val="22"/>
          <w:szCs w:val="22"/>
          <w:lang w:val="it-IT"/>
        </w:rPr>
        <w:t>sa</w:t>
      </w:r>
      <w:r w:rsidR="00333BBB">
        <w:rPr>
          <w:rFonts w:ascii="Univers for BP Light" w:eastAsia="Univers for BP Light" w:hAnsi="Univers for BP Light" w:cs="Univers for BP Light"/>
          <w:sz w:val="22"/>
          <w:szCs w:val="22"/>
          <w:lang w:val="it-IT"/>
        </w:rPr>
        <w:t xml:space="preserve">ranno </w:t>
      </w:r>
      <w:r w:rsidR="00546F45">
        <w:rPr>
          <w:rFonts w:ascii="Univers for BP Light" w:eastAsia="Univers for BP Light" w:hAnsi="Univers for BP Light" w:cs="Univers for BP Light"/>
          <w:sz w:val="22"/>
          <w:szCs w:val="22"/>
          <w:lang w:val="it-IT"/>
        </w:rPr>
        <w:t xml:space="preserve">presentate </w:t>
      </w:r>
      <w:r w:rsidR="00203FFC">
        <w:rPr>
          <w:rFonts w:ascii="Univers for BP Light" w:eastAsia="Univers for BP Light" w:hAnsi="Univers for BP Light" w:cs="Univers for BP Light"/>
          <w:sz w:val="22"/>
          <w:szCs w:val="22"/>
          <w:lang w:val="it-IT"/>
        </w:rPr>
        <w:t>le principali referenze del</w:t>
      </w:r>
      <w:r w:rsidR="00C00F4A" w:rsidRPr="005C65B2">
        <w:rPr>
          <w:rFonts w:ascii="Univers for BP Light" w:eastAsia="Univers for BP Light" w:hAnsi="Univers for BP Light" w:cs="Univers for BP Light"/>
          <w:sz w:val="22"/>
          <w:szCs w:val="22"/>
          <w:lang w:val="it-IT"/>
        </w:rPr>
        <w:t xml:space="preserve"> </w:t>
      </w:r>
      <w:r w:rsidR="00F74E99">
        <w:rPr>
          <w:rFonts w:ascii="Univers for BP Light" w:eastAsia="Univers for BP Light" w:hAnsi="Univers for BP Light" w:cs="Univers for BP Light"/>
          <w:sz w:val="22"/>
          <w:szCs w:val="22"/>
          <w:lang w:val="it-IT"/>
        </w:rPr>
        <w:t>brand</w:t>
      </w:r>
      <w:r w:rsidR="003F6EC9" w:rsidRPr="005C65B2">
        <w:rPr>
          <w:rFonts w:ascii="Univers for BP Light" w:eastAsia="Univers for BP Light" w:hAnsi="Univers for BP Light" w:cs="Univers for BP Light"/>
          <w:sz w:val="22"/>
          <w:szCs w:val="22"/>
          <w:lang w:val="it-IT"/>
        </w:rPr>
        <w:t>.</w:t>
      </w:r>
      <w:r w:rsidR="00343EBE" w:rsidRPr="00BE58DD">
        <w:rPr>
          <w:rFonts w:ascii="Univers for BP Light" w:eastAsia="Univers for BP Light" w:hAnsi="Univers for BP Light" w:cs="Univers for BP Light"/>
          <w:sz w:val="22"/>
          <w:szCs w:val="22"/>
          <w:lang w:val="it-IT"/>
        </w:rPr>
        <w:t xml:space="preserve"> </w:t>
      </w:r>
      <w:r w:rsidR="00EE3278" w:rsidRPr="00EE3278">
        <w:rPr>
          <w:rFonts w:ascii="Univers for BP Light" w:eastAsia="Univers for BP Light" w:hAnsi="Univers for BP Light" w:cs="Univers for BP Light"/>
          <w:sz w:val="22"/>
          <w:szCs w:val="22"/>
          <w:lang w:val="it-IT"/>
        </w:rPr>
        <w:t xml:space="preserve">Un focus particolare sarà dedicato alla gamma Castrol </w:t>
      </w:r>
      <w:proofErr w:type="spellStart"/>
      <w:r w:rsidR="00EE3278" w:rsidRPr="00EE3278">
        <w:rPr>
          <w:rFonts w:ascii="Univers for BP Light" w:eastAsia="Univers for BP Light" w:hAnsi="Univers for BP Light" w:cs="Univers for BP Light"/>
          <w:sz w:val="22"/>
          <w:szCs w:val="22"/>
          <w:lang w:val="it-IT"/>
        </w:rPr>
        <w:t>Magnatec</w:t>
      </w:r>
      <w:proofErr w:type="spellEnd"/>
      <w:r w:rsidR="00EE3278" w:rsidRPr="00EE3278">
        <w:rPr>
          <w:rFonts w:ascii="Univers for BP Light" w:eastAsia="Univers for BP Light" w:hAnsi="Univers for BP Light" w:cs="Univers for BP Light"/>
          <w:sz w:val="22"/>
          <w:szCs w:val="22"/>
          <w:lang w:val="it-IT"/>
        </w:rPr>
        <w:t xml:space="preserve">, una linea di lubrificanti all’avanguardia, progettata per garantire una protezione superiore contro l’usura che assicura piena compatibilità con le specifiche richieste dai principali Costruttori Auto. La gamma comprende anche formulazioni esclusive sviluppate per i veicoli del gruppo </w:t>
      </w:r>
      <w:proofErr w:type="spellStart"/>
      <w:r w:rsidR="00EE3278" w:rsidRPr="00EE3278">
        <w:rPr>
          <w:rFonts w:ascii="Univers for BP Light" w:eastAsia="Univers for BP Light" w:hAnsi="Univers for BP Light" w:cs="Univers for BP Light"/>
          <w:sz w:val="22"/>
          <w:szCs w:val="22"/>
          <w:lang w:val="it-IT"/>
        </w:rPr>
        <w:t>Stellantis</w:t>
      </w:r>
      <w:proofErr w:type="spellEnd"/>
      <w:r w:rsidR="00EE3278" w:rsidRPr="00EE3278">
        <w:rPr>
          <w:rFonts w:ascii="Univers for BP Light" w:eastAsia="Univers for BP Light" w:hAnsi="Univers for BP Light" w:cs="Univers for BP Light"/>
          <w:sz w:val="22"/>
          <w:szCs w:val="22"/>
          <w:lang w:val="it-IT"/>
        </w:rPr>
        <w:t>, per rispondere alle esigenze più evolute in termini di performance e affidabilità</w:t>
      </w:r>
      <w:r w:rsidR="00EE3278">
        <w:rPr>
          <w:rFonts w:ascii="Univers for BP Light" w:eastAsia="Univers for BP Light" w:hAnsi="Univers for BP Light" w:cs="Univers for BP Light"/>
          <w:sz w:val="22"/>
          <w:szCs w:val="22"/>
          <w:lang w:val="it-IT"/>
        </w:rPr>
        <w:t>.</w:t>
      </w:r>
    </w:p>
    <w:p w14:paraId="3259F441" w14:textId="77777777" w:rsidR="00394D2A" w:rsidRDefault="00394D2A" w:rsidP="004639CE">
      <w:pPr>
        <w:spacing w:line="276" w:lineRule="auto"/>
        <w:rPr>
          <w:rFonts w:ascii="Univers for BP Light" w:eastAsia="Univers for BP Light" w:hAnsi="Univers for BP Light" w:cs="Univers for BP Light"/>
          <w:sz w:val="22"/>
          <w:szCs w:val="22"/>
          <w:lang w:val="it-IT"/>
        </w:rPr>
      </w:pPr>
    </w:p>
    <w:p w14:paraId="6B20F6D8" w14:textId="59EA5830" w:rsidR="00EE6C9E" w:rsidRPr="00BE58DD" w:rsidRDefault="00E67770" w:rsidP="00AF1959">
      <w:pPr>
        <w:spacing w:line="276" w:lineRule="auto"/>
        <w:rPr>
          <w:rFonts w:ascii="Univers for BP Light" w:eastAsia="Univers for BP Light" w:hAnsi="Univers for BP Light" w:cs="Univers for BP Light"/>
          <w:sz w:val="22"/>
          <w:szCs w:val="22"/>
          <w:lang w:val="it-IT"/>
        </w:rPr>
      </w:pPr>
      <w:r w:rsidRPr="005C65B2">
        <w:rPr>
          <w:rFonts w:ascii="Univers for BP Light" w:eastAsia="Univers for BP Light" w:hAnsi="Univers for BP Light" w:cs="Univers for BP Light"/>
          <w:sz w:val="22"/>
          <w:szCs w:val="22"/>
          <w:lang w:val="it-IT"/>
        </w:rPr>
        <w:t>Nell'</w:t>
      </w:r>
      <w:r w:rsidRPr="005C65B2">
        <w:rPr>
          <w:rFonts w:ascii="Univers for BP Light" w:eastAsia="Univers for BP Light" w:hAnsi="Univers for BP Light" w:cs="Univers for BP Light"/>
          <w:b/>
          <w:bCs/>
          <w:sz w:val="22"/>
          <w:szCs w:val="22"/>
          <w:lang w:val="it-IT"/>
        </w:rPr>
        <w:t>Area Castrol Service</w:t>
      </w:r>
      <w:r w:rsidR="00FC2D73" w:rsidRPr="005C65B2">
        <w:rPr>
          <w:rFonts w:ascii="Univers for BP Light" w:eastAsia="Univers for BP Light" w:hAnsi="Univers for BP Light" w:cs="Univers for BP Light"/>
          <w:sz w:val="22"/>
          <w:szCs w:val="22"/>
          <w:lang w:val="it-IT"/>
        </w:rPr>
        <w:t xml:space="preserve"> </w:t>
      </w:r>
      <w:r w:rsidR="00EE6C9E" w:rsidRPr="005C65B2">
        <w:rPr>
          <w:rFonts w:ascii="Univers for BP Light" w:eastAsia="Univers for BP Light" w:hAnsi="Univers for BP Light" w:cs="Univers for BP Light"/>
          <w:sz w:val="22"/>
          <w:szCs w:val="22"/>
          <w:lang w:val="it-IT"/>
        </w:rPr>
        <w:t>sarà ricreata l’atmosfera tipica di un’officina</w:t>
      </w:r>
      <w:r w:rsidR="00C77D56" w:rsidRPr="005C65B2">
        <w:rPr>
          <w:rFonts w:ascii="Univers for BP Light" w:eastAsia="Univers for BP Light" w:hAnsi="Univers for BP Light" w:cs="Univers for BP Light"/>
          <w:sz w:val="22"/>
          <w:szCs w:val="22"/>
          <w:lang w:val="it-IT"/>
        </w:rPr>
        <w:t xml:space="preserve"> a marchio Castrol</w:t>
      </w:r>
      <w:r w:rsidR="00EE6C9E" w:rsidRPr="005C65B2">
        <w:rPr>
          <w:rFonts w:ascii="Univers for BP Light" w:eastAsia="Univers for BP Light" w:hAnsi="Univers for BP Light" w:cs="Univers for BP Light"/>
          <w:sz w:val="22"/>
          <w:szCs w:val="22"/>
          <w:lang w:val="it-IT"/>
        </w:rPr>
        <w:t xml:space="preserve">, </w:t>
      </w:r>
      <w:r w:rsidR="00BB4BB9" w:rsidRPr="005C65B2">
        <w:rPr>
          <w:rFonts w:ascii="Univers for BP Light" w:eastAsia="Univers for BP Light" w:hAnsi="Univers for BP Light" w:cs="Univers for BP Light"/>
          <w:sz w:val="22"/>
          <w:szCs w:val="22"/>
          <w:lang w:val="it-IT"/>
        </w:rPr>
        <w:t xml:space="preserve">completa degli elementi distintivi del marchio, </w:t>
      </w:r>
      <w:r w:rsidR="00EE6C9E" w:rsidRPr="005C65B2">
        <w:rPr>
          <w:rFonts w:ascii="Univers for BP Light" w:eastAsia="Univers for BP Light" w:hAnsi="Univers for BP Light" w:cs="Univers for BP Light"/>
          <w:sz w:val="22"/>
          <w:szCs w:val="22"/>
          <w:lang w:val="it-IT"/>
        </w:rPr>
        <w:t>dove i visitatori potranno approfondire l'esclusivo pacchetto di servizi dedicati, c</w:t>
      </w:r>
      <w:r w:rsidR="00471374" w:rsidRPr="005C65B2">
        <w:rPr>
          <w:rFonts w:ascii="Univers for BP Light" w:eastAsia="Univers for BP Light" w:hAnsi="Univers for BP Light" w:cs="Univers for BP Light"/>
          <w:sz w:val="22"/>
          <w:szCs w:val="22"/>
          <w:lang w:val="it-IT"/>
        </w:rPr>
        <w:t xml:space="preserve">ome </w:t>
      </w:r>
      <w:r w:rsidR="00EE6C9E" w:rsidRPr="005C65B2">
        <w:rPr>
          <w:rFonts w:ascii="Univers for BP Light" w:eastAsia="Univers for BP Light" w:hAnsi="Univers for BP Light" w:cs="Univers for BP Light"/>
          <w:sz w:val="22"/>
          <w:szCs w:val="22"/>
          <w:lang w:val="it-IT"/>
        </w:rPr>
        <w:t xml:space="preserve">la Garanzia Motore e </w:t>
      </w:r>
      <w:r w:rsidR="00471374" w:rsidRPr="005C65B2">
        <w:rPr>
          <w:rFonts w:ascii="Univers for BP Light" w:eastAsia="Univers for BP Light" w:hAnsi="Univers for BP Light" w:cs="Univers for BP Light"/>
          <w:sz w:val="22"/>
          <w:szCs w:val="22"/>
          <w:lang w:val="it-IT"/>
        </w:rPr>
        <w:t>i</w:t>
      </w:r>
      <w:r w:rsidR="00EE6C9E" w:rsidRPr="005C65B2">
        <w:rPr>
          <w:rFonts w:ascii="Univers for BP Light" w:eastAsia="Univers for BP Light" w:hAnsi="Univers for BP Light" w:cs="Univers for BP Light"/>
          <w:sz w:val="22"/>
          <w:szCs w:val="22"/>
          <w:lang w:val="it-IT"/>
        </w:rPr>
        <w:t>l programma di Certificazione</w:t>
      </w:r>
      <w:r w:rsidR="00471374" w:rsidRPr="005C65B2">
        <w:rPr>
          <w:rFonts w:ascii="Univers for BP Light" w:eastAsia="Univers for BP Light" w:hAnsi="Univers for BP Light" w:cs="Univers for BP Light"/>
          <w:sz w:val="22"/>
          <w:szCs w:val="22"/>
          <w:lang w:val="it-IT"/>
        </w:rPr>
        <w:t xml:space="preserve"> Castrol Service</w:t>
      </w:r>
      <w:r w:rsidR="00EE6C9E" w:rsidRPr="005C65B2">
        <w:rPr>
          <w:rFonts w:ascii="Univers for BP Light" w:eastAsia="Univers for BP Light" w:hAnsi="Univers for BP Light" w:cs="Univers for BP Light"/>
          <w:sz w:val="22"/>
          <w:szCs w:val="22"/>
          <w:lang w:val="it-IT"/>
        </w:rPr>
        <w:t>.</w:t>
      </w:r>
      <w:r w:rsidR="00EE6C9E" w:rsidRPr="00BE58DD">
        <w:rPr>
          <w:rFonts w:ascii="Univers for BP Light" w:eastAsia="Univers for BP Light" w:hAnsi="Univers for BP Light" w:cs="Univers for BP Light"/>
          <w:sz w:val="22"/>
          <w:szCs w:val="22"/>
          <w:lang w:val="it-IT"/>
        </w:rPr>
        <w:t xml:space="preserve"> </w:t>
      </w:r>
    </w:p>
    <w:p w14:paraId="62B7C317" w14:textId="554DE465" w:rsidR="00EB22F2" w:rsidRDefault="00D679FA" w:rsidP="00AF1959">
      <w:pPr>
        <w:spacing w:line="276" w:lineRule="auto"/>
        <w:rPr>
          <w:rFonts w:ascii="Univers for BP Light" w:eastAsia="Univers for BP Light" w:hAnsi="Univers for BP Light" w:cs="Univers for BP Light"/>
          <w:sz w:val="22"/>
          <w:szCs w:val="22"/>
          <w:lang w:val="it-IT"/>
        </w:rPr>
      </w:pPr>
      <w:r w:rsidRPr="005C65B2">
        <w:rPr>
          <w:rFonts w:ascii="Univers for BP Light" w:eastAsia="Univers for BP Light" w:hAnsi="Univers for BP Light" w:cs="Univers for BP Light"/>
          <w:sz w:val="22"/>
          <w:szCs w:val="22"/>
          <w:lang w:val="it-IT"/>
        </w:rPr>
        <w:t xml:space="preserve">Sarà inoltre possibile conoscere tutti gli aspetti del programma di affiliazione </w:t>
      </w:r>
      <w:r w:rsidR="00EB22F2" w:rsidRPr="005C65B2">
        <w:rPr>
          <w:rFonts w:ascii="Univers for BP Light" w:eastAsia="Univers for BP Light" w:hAnsi="Univers for BP Light" w:cs="Univers for BP Light"/>
          <w:sz w:val="22"/>
          <w:szCs w:val="22"/>
          <w:lang w:val="it-IT"/>
        </w:rPr>
        <w:t xml:space="preserve">per entrare a far parte del network Castrol che oggi in </w:t>
      </w:r>
      <w:r w:rsidRPr="005C65B2">
        <w:rPr>
          <w:rFonts w:ascii="Univers for BP Light" w:eastAsia="Univers for BP Light" w:hAnsi="Univers for BP Light" w:cs="Univers for BP Light"/>
          <w:sz w:val="22"/>
          <w:szCs w:val="22"/>
          <w:lang w:val="it-IT"/>
        </w:rPr>
        <w:t xml:space="preserve">Italia conta oltre </w:t>
      </w:r>
      <w:proofErr w:type="gramStart"/>
      <w:r w:rsidRPr="005C65B2">
        <w:rPr>
          <w:rFonts w:ascii="Univers for BP Light" w:eastAsia="Univers for BP Light" w:hAnsi="Univers for BP Light" w:cs="Univers for BP Light"/>
          <w:sz w:val="22"/>
          <w:szCs w:val="22"/>
          <w:lang w:val="it-IT"/>
        </w:rPr>
        <w:t>1000</w:t>
      </w:r>
      <w:proofErr w:type="gramEnd"/>
      <w:r w:rsidRPr="005C65B2">
        <w:rPr>
          <w:rFonts w:ascii="Univers for BP Light" w:eastAsia="Univers for BP Light" w:hAnsi="Univers for BP Light" w:cs="Univers for BP Light"/>
          <w:sz w:val="22"/>
          <w:szCs w:val="22"/>
          <w:lang w:val="it-IT"/>
        </w:rPr>
        <w:t xml:space="preserve"> officine</w:t>
      </w:r>
      <w:r w:rsidR="00EB22F2" w:rsidRPr="005C65B2">
        <w:rPr>
          <w:rFonts w:ascii="Univers for BP Light" w:eastAsia="Univers for BP Light" w:hAnsi="Univers for BP Light" w:cs="Univers for BP Light"/>
          <w:sz w:val="22"/>
          <w:szCs w:val="22"/>
          <w:lang w:val="it-IT"/>
        </w:rPr>
        <w:t>: una rete progettata per aumentare l’efficienza operativa e offrire un reale vantaggio competitivo alle strutture</w:t>
      </w:r>
      <w:r w:rsidR="00EB22F2" w:rsidRPr="00BE58DD">
        <w:rPr>
          <w:rFonts w:ascii="Univers for BP Light" w:eastAsia="Univers for BP Light" w:hAnsi="Univers for BP Light" w:cs="Univers for BP Light"/>
          <w:sz w:val="22"/>
          <w:szCs w:val="22"/>
          <w:lang w:val="it-IT"/>
        </w:rPr>
        <w:t>.</w:t>
      </w:r>
    </w:p>
    <w:p w14:paraId="4F5B7A85" w14:textId="77777777" w:rsidR="00EB22F2" w:rsidRPr="00D679FA" w:rsidRDefault="00EB22F2" w:rsidP="00AF1959">
      <w:pPr>
        <w:spacing w:line="276" w:lineRule="auto"/>
        <w:rPr>
          <w:rFonts w:ascii="Univers for BP Light" w:eastAsia="Univers for BP Light" w:hAnsi="Univers for BP Light" w:cs="Univers for BP Light"/>
          <w:sz w:val="22"/>
          <w:szCs w:val="22"/>
          <w:lang w:val="it-IT"/>
        </w:rPr>
      </w:pPr>
    </w:p>
    <w:p w14:paraId="44EFF7C6" w14:textId="155B4DA1" w:rsidR="004639CE" w:rsidRDefault="00E7273C" w:rsidP="00AF1959">
      <w:pPr>
        <w:spacing w:line="276" w:lineRule="auto"/>
        <w:rPr>
          <w:rFonts w:ascii="Univers for BP Light" w:eastAsia="Univers for BP Light" w:hAnsi="Univers for BP Light" w:cs="Univers for BP Light"/>
          <w:sz w:val="22"/>
          <w:szCs w:val="22"/>
          <w:lang w:val="it-IT"/>
        </w:rPr>
      </w:pPr>
      <w:r w:rsidRPr="00E7273C">
        <w:rPr>
          <w:rFonts w:ascii="Univers for BP Light" w:eastAsia="Univers for BP Light" w:hAnsi="Univers for BP Light" w:cs="Univers for BP Light"/>
          <w:sz w:val="22"/>
          <w:szCs w:val="22"/>
          <w:lang w:val="it-IT"/>
        </w:rPr>
        <w:t>Infine, l’</w:t>
      </w:r>
      <w:r w:rsidRPr="00E7273C">
        <w:rPr>
          <w:rFonts w:ascii="Univers for BP Light" w:eastAsia="Univers for BP Light" w:hAnsi="Univers for BP Light" w:cs="Univers for BP Light"/>
          <w:b/>
          <w:bCs/>
          <w:sz w:val="22"/>
          <w:szCs w:val="22"/>
          <w:lang w:val="it-IT"/>
        </w:rPr>
        <w:t xml:space="preserve">Area Sponsorship &amp; Entertainment </w:t>
      </w:r>
      <w:r w:rsidRPr="00E7273C">
        <w:rPr>
          <w:rFonts w:ascii="Univers for BP Light" w:eastAsia="Univers for BP Light" w:hAnsi="Univers for BP Light" w:cs="Univers for BP Light"/>
          <w:sz w:val="22"/>
          <w:szCs w:val="22"/>
          <w:lang w:val="it-IT"/>
        </w:rPr>
        <w:t xml:space="preserve">offrirà un’esperienza immersiva nel mondo delle competizioni, dove Castrol è </w:t>
      </w:r>
      <w:r w:rsidR="00522177">
        <w:rPr>
          <w:rFonts w:ascii="Univers for BP Light" w:eastAsia="Univers for BP Light" w:hAnsi="Univers for BP Light" w:cs="Univers for BP Light"/>
          <w:sz w:val="22"/>
          <w:szCs w:val="22"/>
          <w:lang w:val="it-IT"/>
        </w:rPr>
        <w:t>attore principale</w:t>
      </w:r>
      <w:r w:rsidRPr="00E7273C">
        <w:rPr>
          <w:rFonts w:ascii="Univers for BP Light" w:eastAsia="Univers for BP Light" w:hAnsi="Univers for BP Light" w:cs="Univers for BP Light"/>
          <w:sz w:val="22"/>
          <w:szCs w:val="22"/>
          <w:lang w:val="it-IT"/>
        </w:rPr>
        <w:t xml:space="preserve"> grazie a importanti partnership nel motociclismo e nei rally. </w:t>
      </w:r>
      <w:r>
        <w:rPr>
          <w:rFonts w:ascii="Univers for BP Light" w:eastAsia="Univers for BP Light" w:hAnsi="Univers for BP Light" w:cs="Univers for BP Light"/>
          <w:sz w:val="22"/>
          <w:szCs w:val="22"/>
          <w:lang w:val="it-IT"/>
        </w:rPr>
        <w:t xml:space="preserve">Si potrà </w:t>
      </w:r>
      <w:r w:rsidRPr="00E7273C">
        <w:rPr>
          <w:rFonts w:ascii="Univers for BP Light" w:eastAsia="Univers for BP Light" w:hAnsi="Univers for BP Light" w:cs="Univers for BP Light"/>
          <w:sz w:val="22"/>
          <w:szCs w:val="22"/>
          <w:lang w:val="it-IT"/>
        </w:rPr>
        <w:t>vivere l’adrenalina delle piste con</w:t>
      </w:r>
      <w:r w:rsidR="00A62F0C">
        <w:rPr>
          <w:rFonts w:ascii="Univers for BP Light" w:eastAsia="Univers for BP Light" w:hAnsi="Univers for BP Light" w:cs="Univers for BP Light"/>
          <w:sz w:val="22"/>
          <w:szCs w:val="22"/>
          <w:lang w:val="it-IT"/>
        </w:rPr>
        <w:t xml:space="preserve"> il</w:t>
      </w:r>
      <w:r w:rsidRPr="00E7273C">
        <w:rPr>
          <w:rFonts w:ascii="Univers for BP Light" w:eastAsia="Univers for BP Light" w:hAnsi="Univers for BP Light" w:cs="Univers for BP Light"/>
          <w:sz w:val="22"/>
          <w:szCs w:val="22"/>
          <w:lang w:val="it-IT"/>
        </w:rPr>
        <w:t xml:space="preserve"> simulatore moto LCR</w:t>
      </w:r>
      <w:r w:rsidR="005C1406">
        <w:rPr>
          <w:rFonts w:ascii="Univers for BP Light" w:eastAsia="Univers for BP Light" w:hAnsi="Univers for BP Light" w:cs="Univers for BP Light"/>
          <w:sz w:val="22"/>
          <w:szCs w:val="22"/>
          <w:lang w:val="it-IT"/>
        </w:rPr>
        <w:t xml:space="preserve"> e</w:t>
      </w:r>
      <w:r w:rsidRPr="00E7273C">
        <w:rPr>
          <w:rFonts w:ascii="Univers for BP Light" w:eastAsia="Univers for BP Light" w:hAnsi="Univers for BP Light" w:cs="Univers for BP Light"/>
          <w:sz w:val="22"/>
          <w:szCs w:val="22"/>
          <w:lang w:val="it-IT"/>
        </w:rPr>
        <w:t xml:space="preserve"> ammirare da vicino l’esclusiva Show Bike MotoGP nella sua livrea ufficiale</w:t>
      </w:r>
      <w:r w:rsidR="00DD0C80">
        <w:rPr>
          <w:rFonts w:ascii="Univers for BP Light" w:eastAsia="Univers for BP Light" w:hAnsi="Univers for BP Light" w:cs="Univers for BP Light"/>
          <w:sz w:val="22"/>
          <w:szCs w:val="22"/>
          <w:lang w:val="it-IT"/>
        </w:rPr>
        <w:t>.</w:t>
      </w:r>
    </w:p>
    <w:p w14:paraId="216C354F" w14:textId="77777777" w:rsidR="00947449" w:rsidRDefault="00947449" w:rsidP="00AF1959">
      <w:pPr>
        <w:spacing w:line="276" w:lineRule="auto"/>
        <w:rPr>
          <w:rFonts w:ascii="Univers for BP Light" w:eastAsia="Univers for BP Light" w:hAnsi="Univers for BP Light" w:cs="Univers for BP Light"/>
          <w:sz w:val="22"/>
          <w:szCs w:val="22"/>
          <w:lang w:val="it-IT"/>
        </w:rPr>
      </w:pPr>
    </w:p>
    <w:p w14:paraId="45013E25" w14:textId="3E8F2490" w:rsidR="004639CE" w:rsidRPr="00656F11" w:rsidRDefault="00656F11" w:rsidP="004639CE">
      <w:pPr>
        <w:spacing w:line="276" w:lineRule="auto"/>
        <w:rPr>
          <w:rFonts w:ascii="Univers for BP Light" w:eastAsia="Univers for BP Light" w:hAnsi="Univers for BP Light" w:cs="Univers for BP Light"/>
          <w:sz w:val="22"/>
          <w:szCs w:val="22"/>
          <w:lang w:val="it-IT"/>
        </w:rPr>
      </w:pPr>
      <w:r w:rsidRPr="00656F11">
        <w:rPr>
          <w:rFonts w:ascii="Univers for BP Light" w:eastAsia="Univers for BP Light" w:hAnsi="Univers for BP Light" w:cs="Univers for BP Light"/>
          <w:sz w:val="22"/>
          <w:szCs w:val="22"/>
          <w:lang w:val="it-IT"/>
        </w:rPr>
        <w:t>"</w:t>
      </w:r>
      <w:r w:rsidRPr="00656F11">
        <w:rPr>
          <w:rFonts w:ascii="Univers for BP Light" w:eastAsia="Univers for BP Light" w:hAnsi="Univers for BP Light" w:cs="Univers for BP Light"/>
          <w:i/>
          <w:iCs/>
          <w:sz w:val="22"/>
          <w:szCs w:val="22"/>
          <w:lang w:val="it-IT"/>
        </w:rPr>
        <w:t>La nostra partecipazione ad Autopromotec 2025 costituisce un investimento strategico che ci permette di presentare l'intero ecosistema Castrol in un ambiente unico, dinamico e coinvolgente</w:t>
      </w:r>
      <w:r w:rsidRPr="00656F11">
        <w:rPr>
          <w:rFonts w:ascii="Univers for BP Light" w:eastAsia="Univers for BP Light" w:hAnsi="Univers for BP Light" w:cs="Univers for BP Light"/>
          <w:sz w:val="22"/>
          <w:szCs w:val="22"/>
          <w:lang w:val="it-IT"/>
        </w:rPr>
        <w:t xml:space="preserve">" ha affermato </w:t>
      </w:r>
      <w:r w:rsidR="003F6EC9" w:rsidRPr="005C65B2">
        <w:rPr>
          <w:rFonts w:ascii="Univers for BP Light" w:eastAsia="Univers for BP Light" w:hAnsi="Univers for BP Light" w:cs="Univers for BP Light"/>
          <w:b/>
          <w:bCs/>
          <w:sz w:val="22"/>
          <w:szCs w:val="22"/>
          <w:lang w:val="it-IT"/>
        </w:rPr>
        <w:t>Davide Busnelli</w:t>
      </w:r>
      <w:r w:rsidR="001059BF">
        <w:rPr>
          <w:rFonts w:ascii="Univers for BP Light" w:eastAsia="Univers for BP Light" w:hAnsi="Univers for BP Light" w:cs="Univers for BP Light"/>
          <w:b/>
          <w:bCs/>
          <w:sz w:val="22"/>
          <w:szCs w:val="22"/>
          <w:lang w:val="it-IT"/>
        </w:rPr>
        <w:t xml:space="preserve">, </w:t>
      </w:r>
      <w:r w:rsidR="00A66814" w:rsidRPr="005C65B2">
        <w:rPr>
          <w:rFonts w:ascii="Univers for BP Light" w:eastAsia="Univers for BP Light" w:hAnsi="Univers for BP Light" w:cs="Univers for BP Light"/>
          <w:b/>
          <w:bCs/>
          <w:sz w:val="22"/>
          <w:szCs w:val="22"/>
          <w:lang w:val="it-IT"/>
        </w:rPr>
        <w:t xml:space="preserve">Sales Manager Automotive Italy </w:t>
      </w:r>
      <w:r w:rsidRPr="005C65B2">
        <w:rPr>
          <w:rFonts w:ascii="Univers for BP Light" w:eastAsia="Univers for BP Light" w:hAnsi="Univers for BP Light" w:cs="Univers for BP Light"/>
          <w:b/>
          <w:bCs/>
          <w:sz w:val="22"/>
          <w:szCs w:val="22"/>
          <w:lang w:val="it-IT"/>
        </w:rPr>
        <w:t>di Castrol</w:t>
      </w:r>
      <w:r w:rsidRPr="00656F11">
        <w:rPr>
          <w:rFonts w:ascii="Univers for BP Light" w:eastAsia="Univers for BP Light" w:hAnsi="Univers for BP Light" w:cs="Univers for BP Light"/>
          <w:sz w:val="22"/>
          <w:szCs w:val="22"/>
          <w:lang w:val="it-IT"/>
        </w:rPr>
        <w:t xml:space="preserve"> "</w:t>
      </w:r>
      <w:r w:rsidRPr="00656F11">
        <w:rPr>
          <w:rFonts w:ascii="Univers for BP Light" w:eastAsia="Univers for BP Light" w:hAnsi="Univers for BP Light" w:cs="Univers for BP Light"/>
          <w:i/>
          <w:iCs/>
          <w:sz w:val="22"/>
          <w:szCs w:val="22"/>
          <w:lang w:val="it-IT"/>
        </w:rPr>
        <w:t>Quest</w:t>
      </w:r>
      <w:r w:rsidR="00994F67">
        <w:rPr>
          <w:rFonts w:ascii="Univers for BP Light" w:eastAsia="Univers for BP Light" w:hAnsi="Univers for BP Light" w:cs="Univers for BP Light"/>
          <w:i/>
          <w:iCs/>
          <w:sz w:val="22"/>
          <w:szCs w:val="22"/>
          <w:lang w:val="it-IT"/>
        </w:rPr>
        <w:t xml:space="preserve">a fiera </w:t>
      </w:r>
      <w:r w:rsidRPr="00656F11">
        <w:rPr>
          <w:rFonts w:ascii="Univers for BP Light" w:eastAsia="Univers for BP Light" w:hAnsi="Univers for BP Light" w:cs="Univers for BP Light"/>
          <w:i/>
          <w:iCs/>
          <w:sz w:val="22"/>
          <w:szCs w:val="22"/>
          <w:lang w:val="it-IT"/>
        </w:rPr>
        <w:t xml:space="preserve">rappresenta un momento cruciale per rafforzare il nostro legame con i professionisti del settore automotive, dando loro la possibilità di </w:t>
      </w:r>
      <w:r w:rsidR="005F29AF">
        <w:rPr>
          <w:rFonts w:ascii="Univers for BP Light" w:eastAsia="Univers for BP Light" w:hAnsi="Univers for BP Light" w:cs="Univers for BP Light"/>
          <w:i/>
          <w:iCs/>
          <w:sz w:val="22"/>
          <w:szCs w:val="22"/>
          <w:lang w:val="it-IT"/>
        </w:rPr>
        <w:t>conoscere</w:t>
      </w:r>
      <w:r w:rsidRPr="00656F11">
        <w:rPr>
          <w:rFonts w:ascii="Univers for BP Light" w:eastAsia="Univers for BP Light" w:hAnsi="Univers for BP Light" w:cs="Univers for BP Light"/>
          <w:i/>
          <w:iCs/>
          <w:sz w:val="22"/>
          <w:szCs w:val="22"/>
          <w:lang w:val="it-IT"/>
        </w:rPr>
        <w:t xml:space="preserve"> le nostre soluzioni innovative e di esplorare nuove opportunità di business</w:t>
      </w:r>
      <w:r w:rsidRPr="00656F11">
        <w:rPr>
          <w:rFonts w:ascii="Univers for BP Light" w:eastAsia="Univers for BP Light" w:hAnsi="Univers for BP Light" w:cs="Univers for BP Light"/>
          <w:sz w:val="22"/>
          <w:szCs w:val="22"/>
          <w:lang w:val="it-IT"/>
        </w:rPr>
        <w:t>".</w:t>
      </w:r>
    </w:p>
    <w:p w14:paraId="13D0ABF6" w14:textId="77777777" w:rsidR="00AA0B8F" w:rsidRDefault="00AA0B8F" w:rsidP="004639CE">
      <w:pPr>
        <w:spacing w:line="276" w:lineRule="auto"/>
        <w:rPr>
          <w:rFonts w:ascii="Univers for BP Light" w:eastAsia="Univers for BP Light" w:hAnsi="Univers for BP Light" w:cs="Univers for BP Light"/>
          <w:sz w:val="22"/>
          <w:szCs w:val="22"/>
          <w:lang w:val="it-IT"/>
        </w:rPr>
      </w:pPr>
    </w:p>
    <w:p w14:paraId="2E56DD4A" w14:textId="0F5538AB" w:rsidR="00AF7DA7" w:rsidRDefault="00E75D01" w:rsidP="004639CE">
      <w:pPr>
        <w:spacing w:line="276" w:lineRule="auto"/>
        <w:rPr>
          <w:rFonts w:ascii="Univers for BP Light" w:eastAsia="Univers for BP Light" w:hAnsi="Univers for BP Light" w:cs="Univers for BP Light"/>
          <w:sz w:val="22"/>
          <w:szCs w:val="22"/>
          <w:lang w:val="it-IT"/>
        </w:rPr>
      </w:pPr>
      <w:r w:rsidRPr="00E75D01">
        <w:rPr>
          <w:rFonts w:ascii="Univers for BP Light" w:eastAsia="Univers for BP Light" w:hAnsi="Univers for BP Light" w:cs="Univers for BP Light"/>
          <w:sz w:val="22"/>
          <w:szCs w:val="22"/>
          <w:lang w:val="it-IT"/>
        </w:rPr>
        <w:t xml:space="preserve">Castrol </w:t>
      </w:r>
      <w:r w:rsidR="001F6346">
        <w:rPr>
          <w:rFonts w:ascii="Univers for BP Light" w:eastAsia="Univers for BP Light" w:hAnsi="Univers for BP Light" w:cs="Univers for BP Light"/>
          <w:sz w:val="22"/>
          <w:szCs w:val="22"/>
          <w:lang w:val="it-IT"/>
        </w:rPr>
        <w:t xml:space="preserve">sarà presente </w:t>
      </w:r>
      <w:r w:rsidRPr="00E75D01">
        <w:rPr>
          <w:rFonts w:ascii="Univers for BP Light" w:eastAsia="Univers for BP Light" w:hAnsi="Univers for BP Light" w:cs="Univers for BP Light"/>
          <w:sz w:val="22"/>
          <w:szCs w:val="22"/>
          <w:lang w:val="it-IT"/>
        </w:rPr>
        <w:t>ad A</w:t>
      </w:r>
      <w:r w:rsidR="00AA0B8F">
        <w:rPr>
          <w:rFonts w:ascii="Univers for BP Light" w:eastAsia="Univers for BP Light" w:hAnsi="Univers for BP Light" w:cs="Univers for BP Light"/>
          <w:sz w:val="22"/>
          <w:szCs w:val="22"/>
          <w:lang w:val="it-IT"/>
        </w:rPr>
        <w:t>utopromote</w:t>
      </w:r>
      <w:r w:rsidR="007A4AE1">
        <w:rPr>
          <w:rFonts w:ascii="Univers for BP Light" w:eastAsia="Univers for BP Light" w:hAnsi="Univers for BP Light" w:cs="Univers for BP Light"/>
          <w:sz w:val="22"/>
          <w:szCs w:val="22"/>
          <w:lang w:val="it-IT"/>
        </w:rPr>
        <w:t xml:space="preserve">c </w:t>
      </w:r>
      <w:r w:rsidRPr="00E75D01">
        <w:rPr>
          <w:rFonts w:ascii="Univers for BP Light" w:eastAsia="Univers for BP Light" w:hAnsi="Univers for BP Light" w:cs="Univers for BP Light"/>
          <w:sz w:val="22"/>
          <w:szCs w:val="22"/>
          <w:lang w:val="it-IT"/>
        </w:rPr>
        <w:t>presso il Padiglione 18, Stand C18</w:t>
      </w:r>
      <w:r w:rsidR="007A4AE1">
        <w:rPr>
          <w:rFonts w:ascii="Univers for BP Light" w:eastAsia="Univers for BP Light" w:hAnsi="Univers for BP Light" w:cs="Univers for BP Light"/>
          <w:sz w:val="22"/>
          <w:szCs w:val="22"/>
          <w:lang w:val="it-IT"/>
        </w:rPr>
        <w:t xml:space="preserve"> </w:t>
      </w:r>
      <w:r w:rsidR="00C53DA9">
        <w:rPr>
          <w:rFonts w:ascii="Univers for BP Light" w:eastAsia="Univers for BP Light" w:hAnsi="Univers for BP Light" w:cs="Univers for BP Light"/>
          <w:sz w:val="22"/>
          <w:szCs w:val="22"/>
          <w:lang w:val="it-IT"/>
        </w:rPr>
        <w:t xml:space="preserve">della </w:t>
      </w:r>
      <w:r w:rsidR="00DA68D3" w:rsidRPr="00DA68D3">
        <w:rPr>
          <w:rFonts w:ascii="Univers for BP Light" w:eastAsia="Univers for BP Light" w:hAnsi="Univers for BP Light" w:cs="Univers for BP Light"/>
          <w:sz w:val="22"/>
          <w:szCs w:val="22"/>
          <w:lang w:val="it-IT"/>
        </w:rPr>
        <w:t>F</w:t>
      </w:r>
      <w:r w:rsidR="00DA68D3">
        <w:rPr>
          <w:rFonts w:ascii="Univers for BP Light" w:eastAsia="Univers for BP Light" w:hAnsi="Univers for BP Light" w:cs="Univers for BP Light"/>
          <w:sz w:val="22"/>
          <w:szCs w:val="22"/>
          <w:lang w:val="it-IT"/>
        </w:rPr>
        <w:t>iera di Bologna</w:t>
      </w:r>
      <w:r w:rsidR="00600F29">
        <w:rPr>
          <w:rFonts w:ascii="Univers for BP Light" w:eastAsia="Univers for BP Light" w:hAnsi="Univers for BP Light" w:cs="Univers for BP Light"/>
          <w:sz w:val="22"/>
          <w:szCs w:val="22"/>
          <w:lang w:val="it-IT"/>
        </w:rPr>
        <w:t xml:space="preserve"> (BO)</w:t>
      </w:r>
      <w:r w:rsidR="00DA68D3">
        <w:rPr>
          <w:rFonts w:ascii="Univers for BP Light" w:eastAsia="Univers for BP Light" w:hAnsi="Univers for BP Light" w:cs="Univers for BP Light"/>
          <w:sz w:val="22"/>
          <w:szCs w:val="22"/>
          <w:lang w:val="it-IT"/>
        </w:rPr>
        <w:t>.</w:t>
      </w:r>
      <w:r w:rsidR="00DA68D3" w:rsidRPr="00DA68D3">
        <w:rPr>
          <w:rFonts w:ascii="Univers for BP Light" w:eastAsia="Univers for BP Light" w:hAnsi="Univers for BP Light" w:cs="Univers for BP Light"/>
          <w:b/>
          <w:bCs/>
          <w:sz w:val="22"/>
          <w:szCs w:val="22"/>
          <w:lang w:val="it-IT"/>
        </w:rPr>
        <w:t xml:space="preserve"> </w:t>
      </w:r>
    </w:p>
    <w:p w14:paraId="66C320C8" w14:textId="77777777" w:rsidR="00AF7DA7" w:rsidRDefault="00AF7DA7" w:rsidP="004639CE">
      <w:pPr>
        <w:spacing w:line="276" w:lineRule="auto"/>
        <w:rPr>
          <w:rFonts w:ascii="Univers for BP Light" w:eastAsia="Univers for BP Light" w:hAnsi="Univers for BP Light" w:cs="Univers for BP Light"/>
          <w:sz w:val="22"/>
          <w:szCs w:val="22"/>
          <w:lang w:val="it-IT"/>
        </w:rPr>
      </w:pPr>
    </w:p>
    <w:p w14:paraId="3B18DDD2" w14:textId="54C5BF2B" w:rsidR="004639CE" w:rsidRPr="00811CF2" w:rsidRDefault="00E75D01" w:rsidP="004639CE">
      <w:pPr>
        <w:spacing w:line="276" w:lineRule="auto"/>
        <w:rPr>
          <w:rStyle w:val="normaltextrun"/>
          <w:rFonts w:ascii="Univers for BP Light" w:eastAsia="Univers for BP Light" w:hAnsi="Univers for BP Light" w:cs="Univers for BP Light"/>
          <w:sz w:val="22"/>
          <w:szCs w:val="22"/>
          <w:lang w:val="it-IT"/>
        </w:rPr>
      </w:pPr>
      <w:r w:rsidRPr="00E75D01">
        <w:rPr>
          <w:rFonts w:ascii="Univers for BP Light" w:eastAsia="Univers for BP Light" w:hAnsi="Univers for BP Light" w:cs="Univers for BP Light"/>
          <w:sz w:val="22"/>
          <w:szCs w:val="22"/>
          <w:lang w:val="it-IT"/>
        </w:rPr>
        <w:lastRenderedPageBreak/>
        <w:t xml:space="preserve">Per maggiori informazioni: </w:t>
      </w:r>
      <w:hyperlink r:id="rId10" w:history="1">
        <w:r w:rsidRPr="00A777DE">
          <w:rPr>
            <w:rStyle w:val="Collegamentoipertestuale"/>
            <w:rFonts w:ascii="Univers for BP Light" w:eastAsia="Univers for BP Light" w:hAnsi="Univers for BP Light" w:cs="Univers for BP Light"/>
            <w:sz w:val="22"/>
            <w:szCs w:val="22"/>
            <w:lang w:val="it-IT"/>
          </w:rPr>
          <w:t>castrol.com</w:t>
        </w:r>
      </w:hyperlink>
    </w:p>
    <w:p w14:paraId="34C39E9E" w14:textId="77777777" w:rsidR="004639CE" w:rsidRPr="004639CE" w:rsidRDefault="004639CE" w:rsidP="004639CE">
      <w:pPr>
        <w:spacing w:line="276" w:lineRule="auto"/>
        <w:rPr>
          <w:rFonts w:ascii="Univers for BP Light" w:eastAsia="Univers for BP Light" w:hAnsi="Univers for BP Light" w:cs="Univers for BP Light"/>
          <w:sz w:val="22"/>
          <w:szCs w:val="22"/>
          <w:lang w:val="pt-BR"/>
        </w:rPr>
      </w:pPr>
    </w:p>
    <w:p w14:paraId="4FA8D3D6" w14:textId="77777777" w:rsidR="004639CE" w:rsidRPr="004639CE" w:rsidRDefault="004639CE" w:rsidP="004639CE">
      <w:pPr>
        <w:spacing w:line="276" w:lineRule="auto"/>
        <w:jc w:val="center"/>
        <w:rPr>
          <w:rFonts w:ascii="Univers for BP Light" w:eastAsia="Univers for BP Light" w:hAnsi="Univers for BP Light" w:cs="Univers for BP Light"/>
          <w:b/>
          <w:bCs/>
          <w:sz w:val="22"/>
          <w:szCs w:val="22"/>
          <w:u w:val="single"/>
          <w:lang w:val="pt-BR"/>
        </w:rPr>
      </w:pPr>
      <w:r w:rsidRPr="004639CE">
        <w:rPr>
          <w:rFonts w:ascii="Univers for BP Light" w:eastAsia="Univers for BP Light" w:hAnsi="Univers for BP Light" w:cs="Univers for BP Light"/>
          <w:sz w:val="22"/>
          <w:szCs w:val="22"/>
          <w:lang w:val="it-IT"/>
        </w:rPr>
        <w:t>–</w:t>
      </w:r>
      <w:r w:rsidRPr="004639CE">
        <w:rPr>
          <w:rFonts w:ascii="Univers for BP Light" w:eastAsia="Univers for BP Light" w:hAnsi="Univers for BP Light" w:cs="Univers for BP Light"/>
          <w:i/>
          <w:iCs/>
          <w:sz w:val="22"/>
          <w:szCs w:val="22"/>
          <w:lang w:val="it-IT"/>
        </w:rPr>
        <w:t>FINE–</w:t>
      </w:r>
    </w:p>
    <w:p w14:paraId="3D7825BD" w14:textId="77777777" w:rsidR="00600F29" w:rsidRPr="004639CE" w:rsidRDefault="00600F29" w:rsidP="004639CE">
      <w:pPr>
        <w:spacing w:line="276" w:lineRule="auto"/>
        <w:rPr>
          <w:rFonts w:ascii="Univers for BP Light" w:eastAsia="Univers for BP Light" w:hAnsi="Univers for BP Light" w:cs="Univers for BP Light"/>
          <w:sz w:val="22"/>
          <w:szCs w:val="22"/>
          <w:lang w:val="pt-BR"/>
        </w:rPr>
      </w:pPr>
    </w:p>
    <w:p w14:paraId="70AFD8F0" w14:textId="77777777" w:rsidR="00FC5D3B" w:rsidRPr="004639CE" w:rsidRDefault="00FC5D3B" w:rsidP="00FC5D3B">
      <w:pPr>
        <w:spacing w:line="276" w:lineRule="auto"/>
        <w:jc w:val="both"/>
        <w:rPr>
          <w:rFonts w:ascii="Arial" w:eastAsia="Univers for BP" w:hAnsi="Arial" w:cs="Arial"/>
          <w:b/>
          <w:bCs/>
          <w:sz w:val="22"/>
          <w:szCs w:val="22"/>
          <w:u w:val="single"/>
          <w:lang w:val="es-ES"/>
        </w:rPr>
      </w:pPr>
    </w:p>
    <w:p w14:paraId="5CCAA9BF" w14:textId="77777777" w:rsidR="00FC5D3B" w:rsidRPr="002C5A27" w:rsidRDefault="00FC5D3B" w:rsidP="00FC5D3B">
      <w:pPr>
        <w:pStyle w:val="Nessunaspaziatura"/>
        <w:rPr>
          <w:rFonts w:ascii="Univers for BP Light" w:eastAsia="Univers for BP Light" w:hAnsi="Univers for BP Light" w:cs="Univers for BP Light"/>
          <w:b/>
          <w:bCs/>
          <w:lang w:val="it-IT"/>
        </w:rPr>
      </w:pPr>
      <w:r w:rsidRPr="002C5A27">
        <w:rPr>
          <w:rFonts w:ascii="Univers for BP Light" w:eastAsia="Univers for BP Light" w:hAnsi="Univers for BP Light" w:cs="Univers for BP Light"/>
          <w:b/>
          <w:bCs/>
          <w:lang w:val="it-IT"/>
        </w:rPr>
        <w:t>Per ulteriori informazioni, contattare:</w:t>
      </w:r>
    </w:p>
    <w:p w14:paraId="65DEE26B" w14:textId="77777777" w:rsidR="00FC5D3B" w:rsidRPr="002C5A27" w:rsidRDefault="00FC5D3B" w:rsidP="00FC5D3B">
      <w:pPr>
        <w:pStyle w:val="paragraph"/>
        <w:spacing w:before="0" w:beforeAutospacing="0" w:after="0" w:afterAutospacing="0"/>
        <w:rPr>
          <w:rFonts w:ascii="Arial" w:eastAsia="Arial" w:hAnsi="Arial" w:cs="Arial"/>
          <w:color w:val="000000"/>
          <w:sz w:val="16"/>
          <w:szCs w:val="16"/>
          <w:lang w:val="it-IT" w:eastAsia="en-US"/>
        </w:rPr>
      </w:pPr>
    </w:p>
    <w:p w14:paraId="32A12180" w14:textId="77777777" w:rsidR="00FC5D3B" w:rsidRPr="002C5A27" w:rsidRDefault="00FC5D3B" w:rsidP="00230EFD">
      <w:pPr>
        <w:pStyle w:val="Nessunaspaziatura"/>
        <w:jc w:val="both"/>
        <w:rPr>
          <w:rFonts w:ascii="Univers for BP Light" w:eastAsia="Univers for BP Light" w:hAnsi="Univers for BP Light" w:cs="Univers for BP Light"/>
          <w:sz w:val="20"/>
          <w:szCs w:val="20"/>
          <w:lang w:val="it-IT"/>
        </w:rPr>
      </w:pPr>
      <w:r w:rsidRPr="002C5A27">
        <w:rPr>
          <w:rFonts w:ascii="Univers for BP Light" w:eastAsia="Univers for BP Light" w:hAnsi="Univers for BP Light" w:cs="Univers for BP Light"/>
          <w:sz w:val="20"/>
          <w:szCs w:val="20"/>
          <w:lang w:val="it-IT"/>
        </w:rPr>
        <w:t xml:space="preserve">Ufficio Stampa Castrol Italia </w:t>
      </w:r>
    </w:p>
    <w:p w14:paraId="6A8F044A" w14:textId="77777777" w:rsidR="00FC5D3B" w:rsidRPr="002C5A27" w:rsidRDefault="00FC5D3B" w:rsidP="00230EFD">
      <w:pPr>
        <w:pStyle w:val="Nessunaspaziatura"/>
        <w:jc w:val="both"/>
        <w:rPr>
          <w:rFonts w:ascii="Univers for BP Light" w:eastAsia="Univers for BP Light" w:hAnsi="Univers for BP Light" w:cs="Univers for BP Light"/>
          <w:sz w:val="20"/>
          <w:szCs w:val="20"/>
          <w:lang w:val="it-IT"/>
        </w:rPr>
      </w:pPr>
      <w:r w:rsidRPr="002C5A27">
        <w:rPr>
          <w:rFonts w:ascii="Univers for BP Light" w:eastAsia="Univers for BP Light" w:hAnsi="Univers for BP Light" w:cs="Univers for BP Light"/>
          <w:sz w:val="20"/>
          <w:szCs w:val="20"/>
          <w:lang w:val="it-IT"/>
        </w:rPr>
        <w:t>Anice Srl</w:t>
      </w:r>
    </w:p>
    <w:p w14:paraId="0BA46E17" w14:textId="77777777" w:rsidR="00FC5D3B" w:rsidRPr="002C5A27" w:rsidRDefault="00FC5D3B" w:rsidP="00230EFD">
      <w:pPr>
        <w:pStyle w:val="Nessunaspaziatura"/>
        <w:jc w:val="both"/>
        <w:rPr>
          <w:rFonts w:ascii="Univers for BP Light" w:eastAsia="Univers for BP Light" w:hAnsi="Univers for BP Light" w:cs="Univers for BP Light"/>
          <w:sz w:val="20"/>
          <w:szCs w:val="20"/>
          <w:lang w:val="it-IT"/>
        </w:rPr>
      </w:pPr>
      <w:r w:rsidRPr="002C5A27">
        <w:rPr>
          <w:rFonts w:ascii="Univers for BP Light" w:eastAsia="Univers for BP Light" w:hAnsi="Univers for BP Light" w:cs="Univers for BP Light"/>
          <w:sz w:val="20"/>
          <w:szCs w:val="20"/>
          <w:lang w:val="it-IT"/>
        </w:rPr>
        <w:t>Via Torre Pellice 17 | 10156 Torino</w:t>
      </w:r>
    </w:p>
    <w:p w14:paraId="3E202EB7" w14:textId="77777777" w:rsidR="00FC5D3B" w:rsidRPr="002C5A27" w:rsidRDefault="00FC5D3B" w:rsidP="00230EFD">
      <w:pPr>
        <w:pStyle w:val="Nessunaspaziatura"/>
        <w:jc w:val="both"/>
        <w:rPr>
          <w:rFonts w:ascii="Univers for BP Light" w:eastAsia="Univers for BP Light" w:hAnsi="Univers for BP Light" w:cs="Univers for BP Light"/>
          <w:sz w:val="20"/>
          <w:szCs w:val="20"/>
          <w:lang w:val="it-IT"/>
        </w:rPr>
      </w:pPr>
      <w:r w:rsidRPr="002C5A27">
        <w:rPr>
          <w:rFonts w:ascii="Univers for BP Light" w:eastAsia="Univers for BP Light" w:hAnsi="Univers for BP Light" w:cs="Univers for BP Light"/>
          <w:sz w:val="20"/>
          <w:szCs w:val="20"/>
          <w:lang w:val="it-IT"/>
        </w:rPr>
        <w:t>Tel. +39 011 0161111</w:t>
      </w:r>
    </w:p>
    <w:p w14:paraId="73ACEB75" w14:textId="77777777" w:rsidR="00FC5D3B" w:rsidRPr="002C5A27" w:rsidRDefault="00FC5D3B" w:rsidP="00FC5D3B">
      <w:pPr>
        <w:pStyle w:val="Nessunaspaziatura"/>
        <w:rPr>
          <w:rFonts w:ascii="Univers for BP Light" w:eastAsia="Univers for BP Light" w:hAnsi="Univers for BP Light" w:cs="Univers for BP Light"/>
          <w:sz w:val="20"/>
          <w:szCs w:val="20"/>
          <w:lang w:val="it-IT"/>
        </w:rPr>
      </w:pPr>
      <w:hyperlink r:id="rId11" w:history="1">
        <w:r w:rsidRPr="002C5A27">
          <w:rPr>
            <w:rStyle w:val="Collegamentoipertestuale"/>
            <w:rFonts w:ascii="Univers for BP Light" w:eastAsia="Univers for BP Light" w:hAnsi="Univers for BP Light" w:cs="Univers for BP Light"/>
            <w:sz w:val="20"/>
            <w:szCs w:val="20"/>
            <w:lang w:val="it-IT"/>
          </w:rPr>
          <w:t>castrol@anicecommunication.com</w:t>
        </w:r>
      </w:hyperlink>
      <w:r w:rsidRPr="002C5A27">
        <w:rPr>
          <w:rFonts w:ascii="Univers for BP Light" w:eastAsia="Univers for BP Light" w:hAnsi="Univers for BP Light" w:cs="Univers for BP Light"/>
          <w:sz w:val="20"/>
          <w:szCs w:val="20"/>
          <w:lang w:val="it-IT"/>
        </w:rPr>
        <w:t xml:space="preserve"> </w:t>
      </w:r>
    </w:p>
    <w:p w14:paraId="4BD1E48F" w14:textId="77777777" w:rsidR="00FC5D3B" w:rsidRPr="002C5A27" w:rsidRDefault="00FC5D3B" w:rsidP="00FC5D3B">
      <w:pPr>
        <w:pStyle w:val="Nessunaspaziatura"/>
        <w:rPr>
          <w:rFonts w:ascii="Univers for BP Light" w:eastAsia="Univers for BP Light" w:hAnsi="Univers for BP Light" w:cs="Univers for BP Light"/>
          <w:sz w:val="16"/>
          <w:szCs w:val="16"/>
          <w:lang w:val="it-IT"/>
        </w:rPr>
      </w:pPr>
    </w:p>
    <w:p w14:paraId="4E3A21EF" w14:textId="77777777" w:rsidR="00FC5D3B" w:rsidRPr="002C5A27" w:rsidRDefault="00FC5D3B" w:rsidP="00230EFD">
      <w:pPr>
        <w:pStyle w:val="Nessunaspaziatura"/>
        <w:jc w:val="both"/>
        <w:rPr>
          <w:rFonts w:ascii="Univers for BP" w:eastAsia="Univers for BP" w:hAnsi="Univers for BP" w:cs="Univers for BP"/>
          <w:sz w:val="20"/>
          <w:szCs w:val="20"/>
          <w:lang w:val="it-IT"/>
        </w:rPr>
      </w:pPr>
      <w:r w:rsidRPr="002C5A27">
        <w:rPr>
          <w:rFonts w:ascii="Univers for BP Light" w:eastAsia="Univers for BP Light" w:hAnsi="Univers for BP Light" w:cs="Univers for BP Light"/>
          <w:sz w:val="20"/>
          <w:szCs w:val="20"/>
          <w:lang w:val="it-IT"/>
        </w:rPr>
        <w:t>Paola Maina | +39 347 6713167</w:t>
      </w:r>
    </w:p>
    <w:p w14:paraId="27349B74" w14:textId="77777777" w:rsidR="00FC5D3B" w:rsidRPr="002C5A27" w:rsidRDefault="00FC5D3B" w:rsidP="00FC5D3B">
      <w:pPr>
        <w:pStyle w:val="Nessunaspaziatura"/>
        <w:rPr>
          <w:rFonts w:ascii="Univers for BP Light" w:eastAsia="Univers for BP Light" w:hAnsi="Univers for BP Light" w:cs="Univers for BP Light"/>
          <w:sz w:val="20"/>
          <w:szCs w:val="20"/>
          <w:lang w:val="it-IT"/>
        </w:rPr>
      </w:pPr>
    </w:p>
    <w:p w14:paraId="283C6B83" w14:textId="77777777" w:rsidR="00FC5D3B" w:rsidRPr="002C5A27" w:rsidRDefault="00FC5D3B" w:rsidP="00FC5D3B">
      <w:pPr>
        <w:pStyle w:val="Nessunaspaziatura"/>
        <w:jc w:val="both"/>
        <w:rPr>
          <w:rFonts w:ascii="Univers for BP Light" w:eastAsia="Univers for BP Light" w:hAnsi="Univers for BP Light" w:cs="Univers for BP Light"/>
          <w:b/>
          <w:bCs/>
          <w:u w:val="single"/>
          <w:lang w:val="it-IT"/>
        </w:rPr>
      </w:pPr>
      <w:r w:rsidRPr="002C5A27">
        <w:rPr>
          <w:rFonts w:ascii="Univers for BP Light" w:eastAsia="Univers for BP Light" w:hAnsi="Univers for BP Light" w:cs="Univers for BP Light"/>
          <w:b/>
          <w:bCs/>
          <w:lang w:val="it-IT"/>
        </w:rPr>
        <w:t>Informazioni su Castrol:</w:t>
      </w:r>
    </w:p>
    <w:p w14:paraId="30F5472C" w14:textId="3ABC3B3C" w:rsidR="00FC5D3B" w:rsidRPr="002C5A27" w:rsidRDefault="00FC5D3B" w:rsidP="00FC5D3B">
      <w:pPr>
        <w:pStyle w:val="Nessunaspaziatura"/>
        <w:jc w:val="both"/>
        <w:rPr>
          <w:rFonts w:ascii="Univers for BP Light" w:eastAsia="Univers for BP Light" w:hAnsi="Univers for BP Light" w:cs="Univers for BP Light"/>
          <w:lang w:val="it-IT"/>
        </w:rPr>
      </w:pPr>
      <w:r w:rsidRPr="002C5A27">
        <w:rPr>
          <w:rFonts w:ascii="Univers for BP Light" w:eastAsia="Univers for BP Light" w:hAnsi="Univers for BP Light" w:cs="Univers for BP Light"/>
          <w:lang w:val="it-IT"/>
        </w:rPr>
        <w:t xml:space="preserve">Castrol, una delle </w:t>
      </w:r>
      <w:bookmarkStart w:id="0" w:name="_Hlk148459029"/>
      <w:r w:rsidRPr="002C5A27">
        <w:rPr>
          <w:rFonts w:ascii="Univers for BP Light" w:eastAsia="Univers for BP Light" w:hAnsi="Univers for BP Light" w:cs="Univers for BP Light"/>
          <w:lang w:val="it-IT"/>
        </w:rPr>
        <w:t>aziende leader nel mondo nella produzione di lubrificanti</w:t>
      </w:r>
      <w:r w:rsidR="00C515AA">
        <w:rPr>
          <w:rFonts w:ascii="Univers for BP Light" w:eastAsia="Univers for BP Light" w:hAnsi="Univers for BP Light" w:cs="Univers for BP Light"/>
          <w:lang w:val="it-IT"/>
        </w:rPr>
        <w:t>,</w:t>
      </w:r>
      <w:r w:rsidRPr="002C5A27">
        <w:rPr>
          <w:rFonts w:ascii="Univers for BP Light" w:eastAsia="Univers for BP Light" w:hAnsi="Univers for BP Light" w:cs="Univers for BP Light"/>
          <w:lang w:val="it-IT"/>
        </w:rPr>
        <w:t xml:space="preserve"> </w:t>
      </w:r>
      <w:bookmarkEnd w:id="0"/>
      <w:r w:rsidRPr="002C5A27">
        <w:rPr>
          <w:rFonts w:ascii="Univers for BP Light" w:eastAsia="Univers for BP Light" w:hAnsi="Univers for BP Light" w:cs="Univers for BP Light"/>
          <w:lang w:val="it-IT"/>
        </w:rPr>
        <w:t>è orgogliosa della propria tradizione di innovazione e supporto alle imprese che possono essere considerate, ieri, oggi e domani, pioniere nel loro campo. La passione per le alte prestazioni, insieme alla filosofia del lavoro collaborativo, ha permesso a Castrol di sviluppare lubrificanti e grassi, protagonisti da oltre 1</w:t>
      </w:r>
      <w:r w:rsidR="00C515AA">
        <w:rPr>
          <w:rFonts w:ascii="Univers for BP Light" w:eastAsia="Univers for BP Light" w:hAnsi="Univers for BP Light" w:cs="Univers for BP Light"/>
          <w:lang w:val="it-IT"/>
        </w:rPr>
        <w:t>25</w:t>
      </w:r>
      <w:r w:rsidRPr="002C5A27">
        <w:rPr>
          <w:rFonts w:ascii="Univers for BP Light" w:eastAsia="Univers for BP Light" w:hAnsi="Univers for BP Light" w:cs="Univers for BP Light"/>
          <w:lang w:val="it-IT"/>
        </w:rPr>
        <w:t xml:space="preserve"> anni di tanti successi tecnologici in ogni ambito: terra, aria, mare e spazio.</w:t>
      </w:r>
    </w:p>
    <w:p w14:paraId="4CB840DE" w14:textId="77777777" w:rsidR="00FC5D3B" w:rsidRPr="002C5A27" w:rsidRDefault="00FC5D3B" w:rsidP="00FC5D3B">
      <w:pPr>
        <w:pStyle w:val="Nessunaspaziatura"/>
        <w:jc w:val="both"/>
        <w:rPr>
          <w:rFonts w:ascii="Univers for BP Light" w:eastAsia="Univers for BP Light" w:hAnsi="Univers for BP Light" w:cs="Univers for BP Light"/>
          <w:sz w:val="16"/>
          <w:szCs w:val="16"/>
          <w:lang w:val="it-IT"/>
        </w:rPr>
      </w:pPr>
    </w:p>
    <w:p w14:paraId="539D7557" w14:textId="77777777" w:rsidR="00FC5D3B" w:rsidRPr="002C5A27" w:rsidRDefault="00FC5D3B" w:rsidP="00FC5D3B">
      <w:pPr>
        <w:pStyle w:val="Nessunaspaziatura"/>
        <w:jc w:val="both"/>
        <w:rPr>
          <w:rFonts w:ascii="Univers for BP Light" w:eastAsia="Univers for BP Light" w:hAnsi="Univers for BP Light" w:cs="Univers for BP Light"/>
          <w:lang w:val="it-IT"/>
        </w:rPr>
      </w:pPr>
      <w:r w:rsidRPr="002C5A27">
        <w:rPr>
          <w:rFonts w:ascii="Univers for BP Light" w:eastAsia="Univers for BP Light" w:hAnsi="Univers for BP Light" w:cs="Univers for BP Light"/>
          <w:lang w:val="it-IT"/>
        </w:rPr>
        <w:t>Castrol, parte del gruppo BP, serve clienti aziendali e consumatori in diversi settori: automobilistico, marittimo, industriale ed energetico. I suoi prodotti sono apprezzati in tutto il mondo per l’innovazione e le alte prestazioni, ottenute grazie all’impegno nel garantire la massima qualità e tecnologie sempre all’avanguardia.</w:t>
      </w:r>
    </w:p>
    <w:p w14:paraId="5AAB6BA3" w14:textId="77777777" w:rsidR="00FC5D3B" w:rsidRPr="002C5A27" w:rsidRDefault="00FC5D3B" w:rsidP="00FC5D3B">
      <w:pPr>
        <w:pStyle w:val="Nessunaspaziatura"/>
        <w:jc w:val="both"/>
        <w:rPr>
          <w:rFonts w:ascii="Univers for BP Light" w:eastAsia="Univers for BP Light" w:hAnsi="Univers for BP Light" w:cs="Univers for BP Light"/>
          <w:sz w:val="16"/>
          <w:szCs w:val="16"/>
          <w:lang w:val="it-IT"/>
        </w:rPr>
      </w:pPr>
    </w:p>
    <w:p w14:paraId="408C9959" w14:textId="2810544B" w:rsidR="00532940" w:rsidRDefault="00FC5D3B" w:rsidP="004639CE">
      <w:pPr>
        <w:spacing w:line="276" w:lineRule="auto"/>
        <w:jc w:val="both"/>
        <w:rPr>
          <w:rFonts w:ascii="Arial" w:eastAsia="Arial" w:hAnsi="Arial" w:cs="Arial"/>
          <w:lang w:val="it-IT"/>
        </w:rPr>
      </w:pPr>
      <w:r w:rsidRPr="002C5A27">
        <w:rPr>
          <w:rFonts w:ascii="Univers for BP Light" w:eastAsia="Univers for BP Light" w:hAnsi="Univers for BP Light" w:cs="Univers for BP Light"/>
          <w:sz w:val="22"/>
          <w:szCs w:val="22"/>
          <w:lang w:val="it-IT"/>
        </w:rPr>
        <w:t xml:space="preserve">Ulteriori informazioni su Castrol sono disponibili all’indirizzo </w:t>
      </w:r>
      <w:hyperlink r:id="rId12" w:history="1">
        <w:r w:rsidRPr="002C5A27">
          <w:rPr>
            <w:rStyle w:val="Collegamentoipertestuale"/>
            <w:rFonts w:ascii="Univers for BP Light" w:eastAsia="Univers for BP Light" w:hAnsi="Univers for BP Light" w:cs="Univers for BP Light"/>
            <w:sz w:val="22"/>
            <w:szCs w:val="22"/>
            <w:lang w:val="it-IT"/>
          </w:rPr>
          <w:t>castrol.it</w:t>
        </w:r>
      </w:hyperlink>
      <w:r w:rsidR="0054040F" w:rsidRPr="00FC5D3B">
        <w:rPr>
          <w:rFonts w:ascii="Arial" w:eastAsia="Arial" w:hAnsi="Arial" w:cs="Arial"/>
          <w:lang w:val="it-IT"/>
        </w:rPr>
        <w:t xml:space="preserve"> </w:t>
      </w:r>
    </w:p>
    <w:p w14:paraId="7CA38BF6" w14:textId="77777777" w:rsidR="0087139C" w:rsidRDefault="0087139C" w:rsidP="004639CE">
      <w:pPr>
        <w:spacing w:line="276" w:lineRule="auto"/>
        <w:jc w:val="both"/>
        <w:rPr>
          <w:rFonts w:ascii="Arial" w:eastAsia="Arial" w:hAnsi="Arial" w:cs="Arial"/>
          <w:lang w:val="it-IT"/>
        </w:rPr>
      </w:pPr>
    </w:p>
    <w:p w14:paraId="28C5D201" w14:textId="6DB3E2C2" w:rsidR="0087139C" w:rsidRPr="004639CE" w:rsidRDefault="0087139C" w:rsidP="005C65B2">
      <w:pPr>
        <w:spacing w:line="276" w:lineRule="auto"/>
        <w:rPr>
          <w:sz w:val="22"/>
          <w:szCs w:val="22"/>
          <w:lang w:val="it-IT"/>
        </w:rPr>
      </w:pPr>
    </w:p>
    <w:sectPr w:rsidR="0087139C" w:rsidRPr="004639CE" w:rsidSect="00E340EF">
      <w:headerReference w:type="default" r:id="rId13"/>
      <w:pgSz w:w="12240" w:h="15840"/>
      <w:pgMar w:top="1985" w:right="144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AD8FF" w14:textId="77777777" w:rsidR="002D4334" w:rsidRDefault="002D4334">
      <w:r>
        <w:separator/>
      </w:r>
    </w:p>
  </w:endnote>
  <w:endnote w:type="continuationSeparator" w:id="0">
    <w:p w14:paraId="22B1DF1C" w14:textId="77777777" w:rsidR="002D4334" w:rsidRDefault="002D4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Univers for BP Light">
    <w:altName w:val="Calibri"/>
    <w:charset w:val="00"/>
    <w:family w:val="swiss"/>
    <w:pitch w:val="variable"/>
    <w:sig w:usb0="A00002A7" w:usb1="00000001" w:usb2="00000000" w:usb3="00000000" w:csb0="0000009F" w:csb1="00000000"/>
  </w:font>
  <w:font w:name="Univers for BP">
    <w:altName w:val="Calibri"/>
    <w:charset w:val="00"/>
    <w:family w:val="swiss"/>
    <w:pitch w:val="variable"/>
    <w:sig w:usb0="A00002A7" w:usb1="00000001"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78D35" w14:textId="77777777" w:rsidR="002D4334" w:rsidRDefault="002D4334">
      <w:r>
        <w:separator/>
      </w:r>
    </w:p>
  </w:footnote>
  <w:footnote w:type="continuationSeparator" w:id="0">
    <w:p w14:paraId="1E0558B4" w14:textId="77777777" w:rsidR="002D4334" w:rsidRDefault="002D4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BEEB1" w14:textId="77777777" w:rsidR="00A8460E" w:rsidRDefault="0054040F">
    <w:pPr>
      <w:pStyle w:val="Intestazione"/>
    </w:pPr>
    <w:r>
      <w:rPr>
        <w:noProof/>
      </w:rPr>
      <w:drawing>
        <wp:anchor distT="0" distB="0" distL="114300" distR="114300" simplePos="0" relativeHeight="251658240" behindDoc="0" locked="0" layoutInCell="1" allowOverlap="1" wp14:anchorId="1FFC47D6" wp14:editId="2C5CA4DD">
          <wp:simplePos x="0" y="0"/>
          <wp:positionH relativeFrom="column">
            <wp:posOffset>4217670</wp:posOffset>
          </wp:positionH>
          <wp:positionV relativeFrom="paragraph">
            <wp:posOffset>-22860</wp:posOffset>
          </wp:positionV>
          <wp:extent cx="1940560" cy="807720"/>
          <wp:effectExtent l="0" t="0" r="2540" b="0"/>
          <wp:wrapSquare wrapText="bothSides"/>
          <wp:docPr id="80947202" name="Picture 80947202" descr="Un logo rosso e bian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47202" name="Picture 1103096733" descr="A red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40560" cy="807720"/>
                  </a:xfrm>
                  <a:prstGeom prst="rect">
                    <a:avLst/>
                  </a:prstGeom>
                </pic:spPr>
              </pic:pic>
            </a:graphicData>
          </a:graphic>
          <wp14:sizeRelH relativeFrom="margin">
            <wp14:pctWidth>0</wp14:pctWidth>
          </wp14:sizeRelH>
          <wp14:sizeRelV relativeFrom="margin">
            <wp14:pctHeight>0</wp14:pctHeight>
          </wp14:sizeRelV>
        </wp:anchor>
      </w:drawing>
    </w:r>
  </w:p>
  <w:p w14:paraId="6D80C966" w14:textId="77777777" w:rsidR="00A8460E" w:rsidRDefault="00A8460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2B2C"/>
    <w:multiLevelType w:val="hybridMultilevel"/>
    <w:tmpl w:val="D75EC338"/>
    <w:lvl w:ilvl="0" w:tplc="DD2679E4">
      <w:start w:val="1"/>
      <w:numFmt w:val="bullet"/>
      <w:lvlText w:val=""/>
      <w:lvlJc w:val="left"/>
      <w:pPr>
        <w:ind w:left="720" w:hanging="360"/>
      </w:pPr>
      <w:rPr>
        <w:rFonts w:ascii="Symbol" w:hAnsi="Symbol" w:hint="default"/>
      </w:rPr>
    </w:lvl>
    <w:lvl w:ilvl="1" w:tplc="BAE45A02" w:tentative="1">
      <w:start w:val="1"/>
      <w:numFmt w:val="bullet"/>
      <w:lvlText w:val="o"/>
      <w:lvlJc w:val="left"/>
      <w:pPr>
        <w:ind w:left="1440" w:hanging="360"/>
      </w:pPr>
      <w:rPr>
        <w:rFonts w:ascii="Courier New" w:hAnsi="Courier New" w:cs="Courier New" w:hint="default"/>
      </w:rPr>
    </w:lvl>
    <w:lvl w:ilvl="2" w:tplc="820A6068" w:tentative="1">
      <w:start w:val="1"/>
      <w:numFmt w:val="bullet"/>
      <w:lvlText w:val=""/>
      <w:lvlJc w:val="left"/>
      <w:pPr>
        <w:ind w:left="2160" w:hanging="360"/>
      </w:pPr>
      <w:rPr>
        <w:rFonts w:ascii="Wingdings" w:hAnsi="Wingdings" w:hint="default"/>
      </w:rPr>
    </w:lvl>
    <w:lvl w:ilvl="3" w:tplc="D756A406" w:tentative="1">
      <w:start w:val="1"/>
      <w:numFmt w:val="bullet"/>
      <w:lvlText w:val=""/>
      <w:lvlJc w:val="left"/>
      <w:pPr>
        <w:ind w:left="2880" w:hanging="360"/>
      </w:pPr>
      <w:rPr>
        <w:rFonts w:ascii="Symbol" w:hAnsi="Symbol" w:hint="default"/>
      </w:rPr>
    </w:lvl>
    <w:lvl w:ilvl="4" w:tplc="18F61A7C" w:tentative="1">
      <w:start w:val="1"/>
      <w:numFmt w:val="bullet"/>
      <w:lvlText w:val="o"/>
      <w:lvlJc w:val="left"/>
      <w:pPr>
        <w:ind w:left="3600" w:hanging="360"/>
      </w:pPr>
      <w:rPr>
        <w:rFonts w:ascii="Courier New" w:hAnsi="Courier New" w:cs="Courier New" w:hint="default"/>
      </w:rPr>
    </w:lvl>
    <w:lvl w:ilvl="5" w:tplc="4E56C660" w:tentative="1">
      <w:start w:val="1"/>
      <w:numFmt w:val="bullet"/>
      <w:lvlText w:val=""/>
      <w:lvlJc w:val="left"/>
      <w:pPr>
        <w:ind w:left="4320" w:hanging="360"/>
      </w:pPr>
      <w:rPr>
        <w:rFonts w:ascii="Wingdings" w:hAnsi="Wingdings" w:hint="default"/>
      </w:rPr>
    </w:lvl>
    <w:lvl w:ilvl="6" w:tplc="E43438F0" w:tentative="1">
      <w:start w:val="1"/>
      <w:numFmt w:val="bullet"/>
      <w:lvlText w:val=""/>
      <w:lvlJc w:val="left"/>
      <w:pPr>
        <w:ind w:left="5040" w:hanging="360"/>
      </w:pPr>
      <w:rPr>
        <w:rFonts w:ascii="Symbol" w:hAnsi="Symbol" w:hint="default"/>
      </w:rPr>
    </w:lvl>
    <w:lvl w:ilvl="7" w:tplc="B06EF732" w:tentative="1">
      <w:start w:val="1"/>
      <w:numFmt w:val="bullet"/>
      <w:lvlText w:val="o"/>
      <w:lvlJc w:val="left"/>
      <w:pPr>
        <w:ind w:left="5760" w:hanging="360"/>
      </w:pPr>
      <w:rPr>
        <w:rFonts w:ascii="Courier New" w:hAnsi="Courier New" w:cs="Courier New" w:hint="default"/>
      </w:rPr>
    </w:lvl>
    <w:lvl w:ilvl="8" w:tplc="F5A2CE0E" w:tentative="1">
      <w:start w:val="1"/>
      <w:numFmt w:val="bullet"/>
      <w:lvlText w:val=""/>
      <w:lvlJc w:val="left"/>
      <w:pPr>
        <w:ind w:left="6480" w:hanging="360"/>
      </w:pPr>
      <w:rPr>
        <w:rFonts w:ascii="Wingdings" w:hAnsi="Wingdings" w:hint="default"/>
      </w:rPr>
    </w:lvl>
  </w:abstractNum>
  <w:abstractNum w:abstractNumId="1" w15:restartNumberingAfterBreak="0">
    <w:nsid w:val="06F93A44"/>
    <w:multiLevelType w:val="hybridMultilevel"/>
    <w:tmpl w:val="194A7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083E0D"/>
    <w:multiLevelType w:val="hybridMultilevel"/>
    <w:tmpl w:val="76FC3D62"/>
    <w:lvl w:ilvl="0" w:tplc="FD9A95B6">
      <w:start w:val="1"/>
      <w:numFmt w:val="bullet"/>
      <w:lvlText w:val=""/>
      <w:lvlJc w:val="left"/>
      <w:pPr>
        <w:ind w:left="720" w:hanging="360"/>
      </w:pPr>
      <w:rPr>
        <w:rFonts w:ascii="Symbol" w:hAnsi="Symbol" w:hint="default"/>
      </w:rPr>
    </w:lvl>
    <w:lvl w:ilvl="1" w:tplc="14CC2566" w:tentative="1">
      <w:start w:val="1"/>
      <w:numFmt w:val="bullet"/>
      <w:lvlText w:val="o"/>
      <w:lvlJc w:val="left"/>
      <w:pPr>
        <w:ind w:left="1440" w:hanging="360"/>
      </w:pPr>
      <w:rPr>
        <w:rFonts w:ascii="Courier New" w:hAnsi="Courier New" w:cs="Courier New" w:hint="default"/>
      </w:rPr>
    </w:lvl>
    <w:lvl w:ilvl="2" w:tplc="1398FDC4" w:tentative="1">
      <w:start w:val="1"/>
      <w:numFmt w:val="bullet"/>
      <w:lvlText w:val=""/>
      <w:lvlJc w:val="left"/>
      <w:pPr>
        <w:ind w:left="2160" w:hanging="360"/>
      </w:pPr>
      <w:rPr>
        <w:rFonts w:ascii="Wingdings" w:hAnsi="Wingdings" w:hint="default"/>
      </w:rPr>
    </w:lvl>
    <w:lvl w:ilvl="3" w:tplc="D87ED452" w:tentative="1">
      <w:start w:val="1"/>
      <w:numFmt w:val="bullet"/>
      <w:lvlText w:val=""/>
      <w:lvlJc w:val="left"/>
      <w:pPr>
        <w:ind w:left="2880" w:hanging="360"/>
      </w:pPr>
      <w:rPr>
        <w:rFonts w:ascii="Symbol" w:hAnsi="Symbol" w:hint="default"/>
      </w:rPr>
    </w:lvl>
    <w:lvl w:ilvl="4" w:tplc="DEAC1F52" w:tentative="1">
      <w:start w:val="1"/>
      <w:numFmt w:val="bullet"/>
      <w:lvlText w:val="o"/>
      <w:lvlJc w:val="left"/>
      <w:pPr>
        <w:ind w:left="3600" w:hanging="360"/>
      </w:pPr>
      <w:rPr>
        <w:rFonts w:ascii="Courier New" w:hAnsi="Courier New" w:cs="Courier New" w:hint="default"/>
      </w:rPr>
    </w:lvl>
    <w:lvl w:ilvl="5" w:tplc="FBC0AEA6" w:tentative="1">
      <w:start w:val="1"/>
      <w:numFmt w:val="bullet"/>
      <w:lvlText w:val=""/>
      <w:lvlJc w:val="left"/>
      <w:pPr>
        <w:ind w:left="4320" w:hanging="360"/>
      </w:pPr>
      <w:rPr>
        <w:rFonts w:ascii="Wingdings" w:hAnsi="Wingdings" w:hint="default"/>
      </w:rPr>
    </w:lvl>
    <w:lvl w:ilvl="6" w:tplc="B448A648" w:tentative="1">
      <w:start w:val="1"/>
      <w:numFmt w:val="bullet"/>
      <w:lvlText w:val=""/>
      <w:lvlJc w:val="left"/>
      <w:pPr>
        <w:ind w:left="5040" w:hanging="360"/>
      </w:pPr>
      <w:rPr>
        <w:rFonts w:ascii="Symbol" w:hAnsi="Symbol" w:hint="default"/>
      </w:rPr>
    </w:lvl>
    <w:lvl w:ilvl="7" w:tplc="B1827A82" w:tentative="1">
      <w:start w:val="1"/>
      <w:numFmt w:val="bullet"/>
      <w:lvlText w:val="o"/>
      <w:lvlJc w:val="left"/>
      <w:pPr>
        <w:ind w:left="5760" w:hanging="360"/>
      </w:pPr>
      <w:rPr>
        <w:rFonts w:ascii="Courier New" w:hAnsi="Courier New" w:cs="Courier New" w:hint="default"/>
      </w:rPr>
    </w:lvl>
    <w:lvl w:ilvl="8" w:tplc="2B98B9F6" w:tentative="1">
      <w:start w:val="1"/>
      <w:numFmt w:val="bullet"/>
      <w:lvlText w:val=""/>
      <w:lvlJc w:val="left"/>
      <w:pPr>
        <w:ind w:left="6480" w:hanging="360"/>
      </w:pPr>
      <w:rPr>
        <w:rFonts w:ascii="Wingdings" w:hAnsi="Wingdings" w:hint="default"/>
      </w:rPr>
    </w:lvl>
  </w:abstractNum>
  <w:abstractNum w:abstractNumId="3" w15:restartNumberingAfterBreak="0">
    <w:nsid w:val="388745F3"/>
    <w:multiLevelType w:val="hybridMultilevel"/>
    <w:tmpl w:val="9948D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340C55"/>
    <w:multiLevelType w:val="hybridMultilevel"/>
    <w:tmpl w:val="6E2AB9B0"/>
    <w:lvl w:ilvl="0" w:tplc="DD627FD6">
      <w:numFmt w:val="bullet"/>
      <w:lvlText w:val="-"/>
      <w:lvlJc w:val="left"/>
      <w:pPr>
        <w:ind w:left="720" w:hanging="360"/>
      </w:pPr>
      <w:rPr>
        <w:rFonts w:ascii="Arial" w:eastAsiaTheme="minorHAnsi" w:hAnsi="Arial" w:cs="Arial" w:hint="default"/>
      </w:rPr>
    </w:lvl>
    <w:lvl w:ilvl="1" w:tplc="B70848B4" w:tentative="1">
      <w:start w:val="1"/>
      <w:numFmt w:val="bullet"/>
      <w:lvlText w:val="o"/>
      <w:lvlJc w:val="left"/>
      <w:pPr>
        <w:ind w:left="1440" w:hanging="360"/>
      </w:pPr>
      <w:rPr>
        <w:rFonts w:ascii="Courier New" w:hAnsi="Courier New" w:cs="Courier New" w:hint="default"/>
      </w:rPr>
    </w:lvl>
    <w:lvl w:ilvl="2" w:tplc="7958B130" w:tentative="1">
      <w:start w:val="1"/>
      <w:numFmt w:val="bullet"/>
      <w:lvlText w:val=""/>
      <w:lvlJc w:val="left"/>
      <w:pPr>
        <w:ind w:left="2160" w:hanging="360"/>
      </w:pPr>
      <w:rPr>
        <w:rFonts w:ascii="Wingdings" w:hAnsi="Wingdings" w:hint="default"/>
      </w:rPr>
    </w:lvl>
    <w:lvl w:ilvl="3" w:tplc="3606DB28" w:tentative="1">
      <w:start w:val="1"/>
      <w:numFmt w:val="bullet"/>
      <w:lvlText w:val=""/>
      <w:lvlJc w:val="left"/>
      <w:pPr>
        <w:ind w:left="2880" w:hanging="360"/>
      </w:pPr>
      <w:rPr>
        <w:rFonts w:ascii="Symbol" w:hAnsi="Symbol" w:hint="default"/>
      </w:rPr>
    </w:lvl>
    <w:lvl w:ilvl="4" w:tplc="481CCB4C" w:tentative="1">
      <w:start w:val="1"/>
      <w:numFmt w:val="bullet"/>
      <w:lvlText w:val="o"/>
      <w:lvlJc w:val="left"/>
      <w:pPr>
        <w:ind w:left="3600" w:hanging="360"/>
      </w:pPr>
      <w:rPr>
        <w:rFonts w:ascii="Courier New" w:hAnsi="Courier New" w:cs="Courier New" w:hint="default"/>
      </w:rPr>
    </w:lvl>
    <w:lvl w:ilvl="5" w:tplc="9898846C" w:tentative="1">
      <w:start w:val="1"/>
      <w:numFmt w:val="bullet"/>
      <w:lvlText w:val=""/>
      <w:lvlJc w:val="left"/>
      <w:pPr>
        <w:ind w:left="4320" w:hanging="360"/>
      </w:pPr>
      <w:rPr>
        <w:rFonts w:ascii="Wingdings" w:hAnsi="Wingdings" w:hint="default"/>
      </w:rPr>
    </w:lvl>
    <w:lvl w:ilvl="6" w:tplc="9276454A" w:tentative="1">
      <w:start w:val="1"/>
      <w:numFmt w:val="bullet"/>
      <w:lvlText w:val=""/>
      <w:lvlJc w:val="left"/>
      <w:pPr>
        <w:ind w:left="5040" w:hanging="360"/>
      </w:pPr>
      <w:rPr>
        <w:rFonts w:ascii="Symbol" w:hAnsi="Symbol" w:hint="default"/>
      </w:rPr>
    </w:lvl>
    <w:lvl w:ilvl="7" w:tplc="766699DC" w:tentative="1">
      <w:start w:val="1"/>
      <w:numFmt w:val="bullet"/>
      <w:lvlText w:val="o"/>
      <w:lvlJc w:val="left"/>
      <w:pPr>
        <w:ind w:left="5760" w:hanging="360"/>
      </w:pPr>
      <w:rPr>
        <w:rFonts w:ascii="Courier New" w:hAnsi="Courier New" w:cs="Courier New" w:hint="default"/>
      </w:rPr>
    </w:lvl>
    <w:lvl w:ilvl="8" w:tplc="2D6CD06A" w:tentative="1">
      <w:start w:val="1"/>
      <w:numFmt w:val="bullet"/>
      <w:lvlText w:val=""/>
      <w:lvlJc w:val="left"/>
      <w:pPr>
        <w:ind w:left="6480" w:hanging="360"/>
      </w:pPr>
      <w:rPr>
        <w:rFonts w:ascii="Wingdings" w:hAnsi="Wingdings" w:hint="default"/>
      </w:rPr>
    </w:lvl>
  </w:abstractNum>
  <w:abstractNum w:abstractNumId="5" w15:restartNumberingAfterBreak="0">
    <w:nsid w:val="72D067B0"/>
    <w:multiLevelType w:val="hybridMultilevel"/>
    <w:tmpl w:val="17BA9B72"/>
    <w:lvl w:ilvl="0" w:tplc="BC8CDB54">
      <w:numFmt w:val="bullet"/>
      <w:lvlText w:val="-"/>
      <w:lvlJc w:val="left"/>
      <w:pPr>
        <w:ind w:left="360" w:hanging="360"/>
      </w:pPr>
      <w:rPr>
        <w:rFonts w:ascii="Arial" w:eastAsiaTheme="minorHAnsi" w:hAnsi="Arial" w:cs="Arial" w:hint="default"/>
      </w:rPr>
    </w:lvl>
    <w:lvl w:ilvl="1" w:tplc="A62466E8" w:tentative="1">
      <w:start w:val="1"/>
      <w:numFmt w:val="bullet"/>
      <w:lvlText w:val="o"/>
      <w:lvlJc w:val="left"/>
      <w:pPr>
        <w:ind w:left="1080" w:hanging="360"/>
      </w:pPr>
      <w:rPr>
        <w:rFonts w:ascii="Courier New" w:hAnsi="Courier New" w:cs="Courier New" w:hint="default"/>
      </w:rPr>
    </w:lvl>
    <w:lvl w:ilvl="2" w:tplc="5FE66678" w:tentative="1">
      <w:start w:val="1"/>
      <w:numFmt w:val="bullet"/>
      <w:lvlText w:val=""/>
      <w:lvlJc w:val="left"/>
      <w:pPr>
        <w:ind w:left="1800" w:hanging="360"/>
      </w:pPr>
      <w:rPr>
        <w:rFonts w:ascii="Wingdings" w:hAnsi="Wingdings" w:hint="default"/>
      </w:rPr>
    </w:lvl>
    <w:lvl w:ilvl="3" w:tplc="86DE573E" w:tentative="1">
      <w:start w:val="1"/>
      <w:numFmt w:val="bullet"/>
      <w:lvlText w:val=""/>
      <w:lvlJc w:val="left"/>
      <w:pPr>
        <w:ind w:left="2520" w:hanging="360"/>
      </w:pPr>
      <w:rPr>
        <w:rFonts w:ascii="Symbol" w:hAnsi="Symbol" w:hint="default"/>
      </w:rPr>
    </w:lvl>
    <w:lvl w:ilvl="4" w:tplc="4B8A7A72" w:tentative="1">
      <w:start w:val="1"/>
      <w:numFmt w:val="bullet"/>
      <w:lvlText w:val="o"/>
      <w:lvlJc w:val="left"/>
      <w:pPr>
        <w:ind w:left="3240" w:hanging="360"/>
      </w:pPr>
      <w:rPr>
        <w:rFonts w:ascii="Courier New" w:hAnsi="Courier New" w:cs="Courier New" w:hint="default"/>
      </w:rPr>
    </w:lvl>
    <w:lvl w:ilvl="5" w:tplc="D6CAC2B2" w:tentative="1">
      <w:start w:val="1"/>
      <w:numFmt w:val="bullet"/>
      <w:lvlText w:val=""/>
      <w:lvlJc w:val="left"/>
      <w:pPr>
        <w:ind w:left="3960" w:hanging="360"/>
      </w:pPr>
      <w:rPr>
        <w:rFonts w:ascii="Wingdings" w:hAnsi="Wingdings" w:hint="default"/>
      </w:rPr>
    </w:lvl>
    <w:lvl w:ilvl="6" w:tplc="D9C4E886" w:tentative="1">
      <w:start w:val="1"/>
      <w:numFmt w:val="bullet"/>
      <w:lvlText w:val=""/>
      <w:lvlJc w:val="left"/>
      <w:pPr>
        <w:ind w:left="4680" w:hanging="360"/>
      </w:pPr>
      <w:rPr>
        <w:rFonts w:ascii="Symbol" w:hAnsi="Symbol" w:hint="default"/>
      </w:rPr>
    </w:lvl>
    <w:lvl w:ilvl="7" w:tplc="2094467A" w:tentative="1">
      <w:start w:val="1"/>
      <w:numFmt w:val="bullet"/>
      <w:lvlText w:val="o"/>
      <w:lvlJc w:val="left"/>
      <w:pPr>
        <w:ind w:left="5400" w:hanging="360"/>
      </w:pPr>
      <w:rPr>
        <w:rFonts w:ascii="Courier New" w:hAnsi="Courier New" w:cs="Courier New" w:hint="default"/>
      </w:rPr>
    </w:lvl>
    <w:lvl w:ilvl="8" w:tplc="29C6E574" w:tentative="1">
      <w:start w:val="1"/>
      <w:numFmt w:val="bullet"/>
      <w:lvlText w:val=""/>
      <w:lvlJc w:val="left"/>
      <w:pPr>
        <w:ind w:left="6120" w:hanging="360"/>
      </w:pPr>
      <w:rPr>
        <w:rFonts w:ascii="Wingdings" w:hAnsi="Wingdings" w:hint="default"/>
      </w:rPr>
    </w:lvl>
  </w:abstractNum>
  <w:abstractNum w:abstractNumId="6" w15:restartNumberingAfterBreak="0">
    <w:nsid w:val="7CF057EC"/>
    <w:multiLevelType w:val="hybridMultilevel"/>
    <w:tmpl w:val="812C0718"/>
    <w:lvl w:ilvl="0" w:tplc="1E004526">
      <w:start w:val="1"/>
      <w:numFmt w:val="bullet"/>
      <w:lvlText w:val=""/>
      <w:lvlJc w:val="left"/>
      <w:pPr>
        <w:ind w:left="720" w:hanging="360"/>
      </w:pPr>
      <w:rPr>
        <w:rFonts w:ascii="Symbol" w:hAnsi="Symbol" w:hint="default"/>
      </w:rPr>
    </w:lvl>
    <w:lvl w:ilvl="1" w:tplc="1CCC2812" w:tentative="1">
      <w:start w:val="1"/>
      <w:numFmt w:val="bullet"/>
      <w:lvlText w:val="o"/>
      <w:lvlJc w:val="left"/>
      <w:pPr>
        <w:ind w:left="1440" w:hanging="360"/>
      </w:pPr>
      <w:rPr>
        <w:rFonts w:ascii="Courier New" w:hAnsi="Courier New" w:cs="Courier New" w:hint="default"/>
      </w:rPr>
    </w:lvl>
    <w:lvl w:ilvl="2" w:tplc="C4EC3F82" w:tentative="1">
      <w:start w:val="1"/>
      <w:numFmt w:val="bullet"/>
      <w:lvlText w:val=""/>
      <w:lvlJc w:val="left"/>
      <w:pPr>
        <w:ind w:left="2160" w:hanging="360"/>
      </w:pPr>
      <w:rPr>
        <w:rFonts w:ascii="Wingdings" w:hAnsi="Wingdings" w:hint="default"/>
      </w:rPr>
    </w:lvl>
    <w:lvl w:ilvl="3" w:tplc="BB50A3C6" w:tentative="1">
      <w:start w:val="1"/>
      <w:numFmt w:val="bullet"/>
      <w:lvlText w:val=""/>
      <w:lvlJc w:val="left"/>
      <w:pPr>
        <w:ind w:left="2880" w:hanging="360"/>
      </w:pPr>
      <w:rPr>
        <w:rFonts w:ascii="Symbol" w:hAnsi="Symbol" w:hint="default"/>
      </w:rPr>
    </w:lvl>
    <w:lvl w:ilvl="4" w:tplc="81062080" w:tentative="1">
      <w:start w:val="1"/>
      <w:numFmt w:val="bullet"/>
      <w:lvlText w:val="o"/>
      <w:lvlJc w:val="left"/>
      <w:pPr>
        <w:ind w:left="3600" w:hanging="360"/>
      </w:pPr>
      <w:rPr>
        <w:rFonts w:ascii="Courier New" w:hAnsi="Courier New" w:cs="Courier New" w:hint="default"/>
      </w:rPr>
    </w:lvl>
    <w:lvl w:ilvl="5" w:tplc="0EBA364E" w:tentative="1">
      <w:start w:val="1"/>
      <w:numFmt w:val="bullet"/>
      <w:lvlText w:val=""/>
      <w:lvlJc w:val="left"/>
      <w:pPr>
        <w:ind w:left="4320" w:hanging="360"/>
      </w:pPr>
      <w:rPr>
        <w:rFonts w:ascii="Wingdings" w:hAnsi="Wingdings" w:hint="default"/>
      </w:rPr>
    </w:lvl>
    <w:lvl w:ilvl="6" w:tplc="9FF4CFDE" w:tentative="1">
      <w:start w:val="1"/>
      <w:numFmt w:val="bullet"/>
      <w:lvlText w:val=""/>
      <w:lvlJc w:val="left"/>
      <w:pPr>
        <w:ind w:left="5040" w:hanging="360"/>
      </w:pPr>
      <w:rPr>
        <w:rFonts w:ascii="Symbol" w:hAnsi="Symbol" w:hint="default"/>
      </w:rPr>
    </w:lvl>
    <w:lvl w:ilvl="7" w:tplc="30884B8C" w:tentative="1">
      <w:start w:val="1"/>
      <w:numFmt w:val="bullet"/>
      <w:lvlText w:val="o"/>
      <w:lvlJc w:val="left"/>
      <w:pPr>
        <w:ind w:left="5760" w:hanging="360"/>
      </w:pPr>
      <w:rPr>
        <w:rFonts w:ascii="Courier New" w:hAnsi="Courier New" w:cs="Courier New" w:hint="default"/>
      </w:rPr>
    </w:lvl>
    <w:lvl w:ilvl="8" w:tplc="86A4BD70" w:tentative="1">
      <w:start w:val="1"/>
      <w:numFmt w:val="bullet"/>
      <w:lvlText w:val=""/>
      <w:lvlJc w:val="left"/>
      <w:pPr>
        <w:ind w:left="6480" w:hanging="360"/>
      </w:pPr>
      <w:rPr>
        <w:rFonts w:ascii="Wingdings" w:hAnsi="Wingdings" w:hint="default"/>
      </w:rPr>
    </w:lvl>
  </w:abstractNum>
  <w:num w:numId="1" w16cid:durableId="1084034999">
    <w:abstractNumId w:val="0"/>
  </w:num>
  <w:num w:numId="2" w16cid:durableId="1322391679">
    <w:abstractNumId w:val="6"/>
  </w:num>
  <w:num w:numId="3" w16cid:durableId="2113092128">
    <w:abstractNumId w:val="5"/>
  </w:num>
  <w:num w:numId="4" w16cid:durableId="548998944">
    <w:abstractNumId w:val="4"/>
  </w:num>
  <w:num w:numId="5" w16cid:durableId="522327599">
    <w:abstractNumId w:val="3"/>
  </w:num>
  <w:num w:numId="6" w16cid:durableId="624435051">
    <w:abstractNumId w:val="1"/>
  </w:num>
  <w:num w:numId="7" w16cid:durableId="10107217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985"/>
    <w:rsid w:val="00002CCC"/>
    <w:rsid w:val="0000584A"/>
    <w:rsid w:val="00011FCA"/>
    <w:rsid w:val="00036CF6"/>
    <w:rsid w:val="00037E03"/>
    <w:rsid w:val="0004193B"/>
    <w:rsid w:val="00043A9D"/>
    <w:rsid w:val="0005553D"/>
    <w:rsid w:val="0006343B"/>
    <w:rsid w:val="00075312"/>
    <w:rsid w:val="00083866"/>
    <w:rsid w:val="000A0A63"/>
    <w:rsid w:val="000A71AB"/>
    <w:rsid w:val="000B632B"/>
    <w:rsid w:val="000B6589"/>
    <w:rsid w:val="000C0387"/>
    <w:rsid w:val="000C09DB"/>
    <w:rsid w:val="000C2C09"/>
    <w:rsid w:val="000E302A"/>
    <w:rsid w:val="000E7382"/>
    <w:rsid w:val="000F1A46"/>
    <w:rsid w:val="000F701C"/>
    <w:rsid w:val="00101DE6"/>
    <w:rsid w:val="001059BF"/>
    <w:rsid w:val="00111CE0"/>
    <w:rsid w:val="001136E7"/>
    <w:rsid w:val="00120B3F"/>
    <w:rsid w:val="0012183C"/>
    <w:rsid w:val="001317B7"/>
    <w:rsid w:val="0013252A"/>
    <w:rsid w:val="00132BF3"/>
    <w:rsid w:val="00160C7A"/>
    <w:rsid w:val="00192F37"/>
    <w:rsid w:val="001A1776"/>
    <w:rsid w:val="001A7D0D"/>
    <w:rsid w:val="001B19E7"/>
    <w:rsid w:val="001B2351"/>
    <w:rsid w:val="001C0F45"/>
    <w:rsid w:val="001C354E"/>
    <w:rsid w:val="001C799F"/>
    <w:rsid w:val="001C79B3"/>
    <w:rsid w:val="001C7D39"/>
    <w:rsid w:val="001D6A50"/>
    <w:rsid w:val="001D6C4C"/>
    <w:rsid w:val="001E09BD"/>
    <w:rsid w:val="001E23E7"/>
    <w:rsid w:val="001E6D21"/>
    <w:rsid w:val="001F604C"/>
    <w:rsid w:val="001F6346"/>
    <w:rsid w:val="00200DD4"/>
    <w:rsid w:val="00203FFC"/>
    <w:rsid w:val="00205DBD"/>
    <w:rsid w:val="002116AA"/>
    <w:rsid w:val="0022424E"/>
    <w:rsid w:val="002245A0"/>
    <w:rsid w:val="00227160"/>
    <w:rsid w:val="00230622"/>
    <w:rsid w:val="00230EFD"/>
    <w:rsid w:val="00234F67"/>
    <w:rsid w:val="0023530C"/>
    <w:rsid w:val="00235FB9"/>
    <w:rsid w:val="00243A91"/>
    <w:rsid w:val="00250BC8"/>
    <w:rsid w:val="00251A34"/>
    <w:rsid w:val="00252473"/>
    <w:rsid w:val="00261A70"/>
    <w:rsid w:val="00270A4D"/>
    <w:rsid w:val="002718C1"/>
    <w:rsid w:val="00273135"/>
    <w:rsid w:val="00274F8C"/>
    <w:rsid w:val="0027526D"/>
    <w:rsid w:val="00283214"/>
    <w:rsid w:val="0028584C"/>
    <w:rsid w:val="00292CAF"/>
    <w:rsid w:val="002942B5"/>
    <w:rsid w:val="00294DF1"/>
    <w:rsid w:val="002A5768"/>
    <w:rsid w:val="002A787B"/>
    <w:rsid w:val="002B40B3"/>
    <w:rsid w:val="002B752A"/>
    <w:rsid w:val="002B769C"/>
    <w:rsid w:val="002C5A27"/>
    <w:rsid w:val="002D346C"/>
    <w:rsid w:val="002D4334"/>
    <w:rsid w:val="002D7186"/>
    <w:rsid w:val="002E51C9"/>
    <w:rsid w:val="00304F75"/>
    <w:rsid w:val="003116FD"/>
    <w:rsid w:val="0032220C"/>
    <w:rsid w:val="00331FB3"/>
    <w:rsid w:val="003324A2"/>
    <w:rsid w:val="00333403"/>
    <w:rsid w:val="00333BBB"/>
    <w:rsid w:val="00336BB1"/>
    <w:rsid w:val="00341386"/>
    <w:rsid w:val="00343EBE"/>
    <w:rsid w:val="003468D0"/>
    <w:rsid w:val="0035322C"/>
    <w:rsid w:val="00363D8F"/>
    <w:rsid w:val="00366DA6"/>
    <w:rsid w:val="00394D2A"/>
    <w:rsid w:val="003A3958"/>
    <w:rsid w:val="003A3F99"/>
    <w:rsid w:val="003B1F85"/>
    <w:rsid w:val="003B2A29"/>
    <w:rsid w:val="003B2E8A"/>
    <w:rsid w:val="003B6C8B"/>
    <w:rsid w:val="003C4B35"/>
    <w:rsid w:val="003D3517"/>
    <w:rsid w:val="003F3485"/>
    <w:rsid w:val="003F3530"/>
    <w:rsid w:val="003F6EC9"/>
    <w:rsid w:val="00401E32"/>
    <w:rsid w:val="00413F0F"/>
    <w:rsid w:val="00416438"/>
    <w:rsid w:val="00446700"/>
    <w:rsid w:val="00447E08"/>
    <w:rsid w:val="00450C1E"/>
    <w:rsid w:val="00452C71"/>
    <w:rsid w:val="00453693"/>
    <w:rsid w:val="00455B08"/>
    <w:rsid w:val="0046153F"/>
    <w:rsid w:val="004639CE"/>
    <w:rsid w:val="00465F05"/>
    <w:rsid w:val="004701AF"/>
    <w:rsid w:val="004708E1"/>
    <w:rsid w:val="00471374"/>
    <w:rsid w:val="004743A1"/>
    <w:rsid w:val="0047451E"/>
    <w:rsid w:val="00476618"/>
    <w:rsid w:val="00480774"/>
    <w:rsid w:val="00483513"/>
    <w:rsid w:val="00491705"/>
    <w:rsid w:val="00492F00"/>
    <w:rsid w:val="0049566B"/>
    <w:rsid w:val="0049693B"/>
    <w:rsid w:val="004A029F"/>
    <w:rsid w:val="004A1DC5"/>
    <w:rsid w:val="004A3A6B"/>
    <w:rsid w:val="004A7B45"/>
    <w:rsid w:val="004B094B"/>
    <w:rsid w:val="004B4BC1"/>
    <w:rsid w:val="004B55AA"/>
    <w:rsid w:val="004B69DE"/>
    <w:rsid w:val="004C2650"/>
    <w:rsid w:val="004C731D"/>
    <w:rsid w:val="004D0F03"/>
    <w:rsid w:val="004D614E"/>
    <w:rsid w:val="004E227A"/>
    <w:rsid w:val="004E4BAB"/>
    <w:rsid w:val="004F3480"/>
    <w:rsid w:val="004F3482"/>
    <w:rsid w:val="004F40D2"/>
    <w:rsid w:val="0050278A"/>
    <w:rsid w:val="0050531B"/>
    <w:rsid w:val="00505B18"/>
    <w:rsid w:val="00510778"/>
    <w:rsid w:val="00522177"/>
    <w:rsid w:val="005244E5"/>
    <w:rsid w:val="005265FE"/>
    <w:rsid w:val="00530106"/>
    <w:rsid w:val="00532940"/>
    <w:rsid w:val="00533F0F"/>
    <w:rsid w:val="005378C1"/>
    <w:rsid w:val="0054040F"/>
    <w:rsid w:val="00544A61"/>
    <w:rsid w:val="00546F45"/>
    <w:rsid w:val="0055383A"/>
    <w:rsid w:val="0055626B"/>
    <w:rsid w:val="005605F9"/>
    <w:rsid w:val="005646E8"/>
    <w:rsid w:val="0056603F"/>
    <w:rsid w:val="005672DD"/>
    <w:rsid w:val="00576E21"/>
    <w:rsid w:val="0058495B"/>
    <w:rsid w:val="00590908"/>
    <w:rsid w:val="005A0539"/>
    <w:rsid w:val="005B057E"/>
    <w:rsid w:val="005B452A"/>
    <w:rsid w:val="005C1406"/>
    <w:rsid w:val="005C65B2"/>
    <w:rsid w:val="005D0105"/>
    <w:rsid w:val="005E1246"/>
    <w:rsid w:val="005E27FE"/>
    <w:rsid w:val="005E2B27"/>
    <w:rsid w:val="005E7470"/>
    <w:rsid w:val="005F091C"/>
    <w:rsid w:val="005F20A6"/>
    <w:rsid w:val="005F29AF"/>
    <w:rsid w:val="00600F29"/>
    <w:rsid w:val="0060134A"/>
    <w:rsid w:val="00604DB3"/>
    <w:rsid w:val="006072D3"/>
    <w:rsid w:val="00612B78"/>
    <w:rsid w:val="0062249D"/>
    <w:rsid w:val="006273F3"/>
    <w:rsid w:val="006335B1"/>
    <w:rsid w:val="00637D7A"/>
    <w:rsid w:val="0064056E"/>
    <w:rsid w:val="00642A79"/>
    <w:rsid w:val="006465F3"/>
    <w:rsid w:val="00656F11"/>
    <w:rsid w:val="00661787"/>
    <w:rsid w:val="00663100"/>
    <w:rsid w:val="00690183"/>
    <w:rsid w:val="006C2E3E"/>
    <w:rsid w:val="006C3BB7"/>
    <w:rsid w:val="006C4D8B"/>
    <w:rsid w:val="006C617D"/>
    <w:rsid w:val="006D2B8C"/>
    <w:rsid w:val="006E2E07"/>
    <w:rsid w:val="006F42BE"/>
    <w:rsid w:val="007028AB"/>
    <w:rsid w:val="00702C59"/>
    <w:rsid w:val="007053E7"/>
    <w:rsid w:val="007068E7"/>
    <w:rsid w:val="00706BB0"/>
    <w:rsid w:val="00716193"/>
    <w:rsid w:val="0071629F"/>
    <w:rsid w:val="007362F9"/>
    <w:rsid w:val="0074052F"/>
    <w:rsid w:val="00741E0D"/>
    <w:rsid w:val="007440F3"/>
    <w:rsid w:val="0076616C"/>
    <w:rsid w:val="00770690"/>
    <w:rsid w:val="00773096"/>
    <w:rsid w:val="007873B5"/>
    <w:rsid w:val="007978C4"/>
    <w:rsid w:val="007A19C7"/>
    <w:rsid w:val="007A4AE1"/>
    <w:rsid w:val="007A51E8"/>
    <w:rsid w:val="007C0435"/>
    <w:rsid w:val="007C0E72"/>
    <w:rsid w:val="007C1E5F"/>
    <w:rsid w:val="007C30D2"/>
    <w:rsid w:val="007C55D5"/>
    <w:rsid w:val="007D6939"/>
    <w:rsid w:val="007D7A14"/>
    <w:rsid w:val="007E16E4"/>
    <w:rsid w:val="007E25C5"/>
    <w:rsid w:val="007E4A87"/>
    <w:rsid w:val="007E6133"/>
    <w:rsid w:val="007F30FB"/>
    <w:rsid w:val="007F4509"/>
    <w:rsid w:val="00805969"/>
    <w:rsid w:val="00811CF2"/>
    <w:rsid w:val="00813505"/>
    <w:rsid w:val="0081362B"/>
    <w:rsid w:val="00822FF3"/>
    <w:rsid w:val="00827295"/>
    <w:rsid w:val="00840044"/>
    <w:rsid w:val="00850C7E"/>
    <w:rsid w:val="0087139C"/>
    <w:rsid w:val="00875460"/>
    <w:rsid w:val="008768A0"/>
    <w:rsid w:val="00877590"/>
    <w:rsid w:val="0087762A"/>
    <w:rsid w:val="00884A71"/>
    <w:rsid w:val="00893F31"/>
    <w:rsid w:val="008954B5"/>
    <w:rsid w:val="008B08E7"/>
    <w:rsid w:val="008C0A78"/>
    <w:rsid w:val="008E15AF"/>
    <w:rsid w:val="00900013"/>
    <w:rsid w:val="00930196"/>
    <w:rsid w:val="00936E58"/>
    <w:rsid w:val="00941490"/>
    <w:rsid w:val="00943328"/>
    <w:rsid w:val="009436E6"/>
    <w:rsid w:val="00947449"/>
    <w:rsid w:val="0095022C"/>
    <w:rsid w:val="00955439"/>
    <w:rsid w:val="00955B3D"/>
    <w:rsid w:val="009636AF"/>
    <w:rsid w:val="0097233F"/>
    <w:rsid w:val="00973FC7"/>
    <w:rsid w:val="00981063"/>
    <w:rsid w:val="00990B56"/>
    <w:rsid w:val="00994F67"/>
    <w:rsid w:val="00996EB2"/>
    <w:rsid w:val="009A13D2"/>
    <w:rsid w:val="009A2788"/>
    <w:rsid w:val="009A64CF"/>
    <w:rsid w:val="009C075E"/>
    <w:rsid w:val="009C0C97"/>
    <w:rsid w:val="009C712E"/>
    <w:rsid w:val="009D762C"/>
    <w:rsid w:val="009E5050"/>
    <w:rsid w:val="00A02AE0"/>
    <w:rsid w:val="00A05E32"/>
    <w:rsid w:val="00A12D27"/>
    <w:rsid w:val="00A227F2"/>
    <w:rsid w:val="00A36F8B"/>
    <w:rsid w:val="00A3737B"/>
    <w:rsid w:val="00A46AF7"/>
    <w:rsid w:val="00A614E1"/>
    <w:rsid w:val="00A61CB1"/>
    <w:rsid w:val="00A62F0C"/>
    <w:rsid w:val="00A63D59"/>
    <w:rsid w:val="00A66814"/>
    <w:rsid w:val="00A777DE"/>
    <w:rsid w:val="00A83B76"/>
    <w:rsid w:val="00A8460E"/>
    <w:rsid w:val="00A97AF8"/>
    <w:rsid w:val="00AA0B8F"/>
    <w:rsid w:val="00AB13E3"/>
    <w:rsid w:val="00AB4357"/>
    <w:rsid w:val="00AB5A65"/>
    <w:rsid w:val="00AC2315"/>
    <w:rsid w:val="00AC3EEB"/>
    <w:rsid w:val="00AD45E0"/>
    <w:rsid w:val="00AD5D35"/>
    <w:rsid w:val="00AD60E7"/>
    <w:rsid w:val="00AE1A61"/>
    <w:rsid w:val="00AF0746"/>
    <w:rsid w:val="00AF1959"/>
    <w:rsid w:val="00AF7DA7"/>
    <w:rsid w:val="00B00D7C"/>
    <w:rsid w:val="00B06398"/>
    <w:rsid w:val="00B06793"/>
    <w:rsid w:val="00B22A0A"/>
    <w:rsid w:val="00B30E53"/>
    <w:rsid w:val="00B54B55"/>
    <w:rsid w:val="00B656FA"/>
    <w:rsid w:val="00B668F4"/>
    <w:rsid w:val="00B71466"/>
    <w:rsid w:val="00B71F4E"/>
    <w:rsid w:val="00B737A2"/>
    <w:rsid w:val="00B75B5B"/>
    <w:rsid w:val="00B810A8"/>
    <w:rsid w:val="00B8183A"/>
    <w:rsid w:val="00B81CA6"/>
    <w:rsid w:val="00B82497"/>
    <w:rsid w:val="00B83C4F"/>
    <w:rsid w:val="00B83DF6"/>
    <w:rsid w:val="00B87139"/>
    <w:rsid w:val="00B95846"/>
    <w:rsid w:val="00B958BB"/>
    <w:rsid w:val="00B95CC2"/>
    <w:rsid w:val="00B970DD"/>
    <w:rsid w:val="00BA00EC"/>
    <w:rsid w:val="00BA767F"/>
    <w:rsid w:val="00BB44C6"/>
    <w:rsid w:val="00BB4BB9"/>
    <w:rsid w:val="00BB5EB4"/>
    <w:rsid w:val="00BC1363"/>
    <w:rsid w:val="00BC4143"/>
    <w:rsid w:val="00BC4BFF"/>
    <w:rsid w:val="00BD5AFB"/>
    <w:rsid w:val="00BE4C32"/>
    <w:rsid w:val="00BE58DD"/>
    <w:rsid w:val="00BF0EEB"/>
    <w:rsid w:val="00BF4A74"/>
    <w:rsid w:val="00C00F4A"/>
    <w:rsid w:val="00C053E3"/>
    <w:rsid w:val="00C05D2F"/>
    <w:rsid w:val="00C25F4B"/>
    <w:rsid w:val="00C26F7D"/>
    <w:rsid w:val="00C50BB6"/>
    <w:rsid w:val="00C515AA"/>
    <w:rsid w:val="00C53DA9"/>
    <w:rsid w:val="00C63F1F"/>
    <w:rsid w:val="00C64B71"/>
    <w:rsid w:val="00C71C1F"/>
    <w:rsid w:val="00C77D56"/>
    <w:rsid w:val="00C80FF5"/>
    <w:rsid w:val="00C8321B"/>
    <w:rsid w:val="00C91F54"/>
    <w:rsid w:val="00CA0BBE"/>
    <w:rsid w:val="00CA3F4E"/>
    <w:rsid w:val="00CB156A"/>
    <w:rsid w:val="00CC093A"/>
    <w:rsid w:val="00CD1AD5"/>
    <w:rsid w:val="00CE0886"/>
    <w:rsid w:val="00CE0D83"/>
    <w:rsid w:val="00CE29C8"/>
    <w:rsid w:val="00CE3511"/>
    <w:rsid w:val="00CE650E"/>
    <w:rsid w:val="00CE6B79"/>
    <w:rsid w:val="00CF6526"/>
    <w:rsid w:val="00CF7253"/>
    <w:rsid w:val="00D006D1"/>
    <w:rsid w:val="00D04054"/>
    <w:rsid w:val="00D0587F"/>
    <w:rsid w:val="00D107B9"/>
    <w:rsid w:val="00D213CD"/>
    <w:rsid w:val="00D22942"/>
    <w:rsid w:val="00D25501"/>
    <w:rsid w:val="00D2726E"/>
    <w:rsid w:val="00D27EB8"/>
    <w:rsid w:val="00D379F9"/>
    <w:rsid w:val="00D51227"/>
    <w:rsid w:val="00D56EF8"/>
    <w:rsid w:val="00D621D6"/>
    <w:rsid w:val="00D6286F"/>
    <w:rsid w:val="00D679FA"/>
    <w:rsid w:val="00D739DF"/>
    <w:rsid w:val="00D75BEE"/>
    <w:rsid w:val="00D817D2"/>
    <w:rsid w:val="00D83D36"/>
    <w:rsid w:val="00D86C82"/>
    <w:rsid w:val="00D90420"/>
    <w:rsid w:val="00D911B7"/>
    <w:rsid w:val="00D91AE2"/>
    <w:rsid w:val="00DA4701"/>
    <w:rsid w:val="00DA68D3"/>
    <w:rsid w:val="00DB0E91"/>
    <w:rsid w:val="00DB6E42"/>
    <w:rsid w:val="00DB702E"/>
    <w:rsid w:val="00DC7DDD"/>
    <w:rsid w:val="00DD0C80"/>
    <w:rsid w:val="00DE051E"/>
    <w:rsid w:val="00DE35D4"/>
    <w:rsid w:val="00DF59EC"/>
    <w:rsid w:val="00E024B9"/>
    <w:rsid w:val="00E1653F"/>
    <w:rsid w:val="00E24D7F"/>
    <w:rsid w:val="00E340EF"/>
    <w:rsid w:val="00E35AFA"/>
    <w:rsid w:val="00E36FA6"/>
    <w:rsid w:val="00E47952"/>
    <w:rsid w:val="00E52668"/>
    <w:rsid w:val="00E62483"/>
    <w:rsid w:val="00E65D8E"/>
    <w:rsid w:val="00E670B1"/>
    <w:rsid w:val="00E67770"/>
    <w:rsid w:val="00E7273C"/>
    <w:rsid w:val="00E745EA"/>
    <w:rsid w:val="00E75D01"/>
    <w:rsid w:val="00E803E9"/>
    <w:rsid w:val="00E920B2"/>
    <w:rsid w:val="00EA307A"/>
    <w:rsid w:val="00EB22F2"/>
    <w:rsid w:val="00EB3258"/>
    <w:rsid w:val="00EB34BE"/>
    <w:rsid w:val="00EC0604"/>
    <w:rsid w:val="00EC5A36"/>
    <w:rsid w:val="00EE1BB1"/>
    <w:rsid w:val="00EE3278"/>
    <w:rsid w:val="00EE4120"/>
    <w:rsid w:val="00EE5DBB"/>
    <w:rsid w:val="00EE6C9E"/>
    <w:rsid w:val="00EF4A4A"/>
    <w:rsid w:val="00F05B72"/>
    <w:rsid w:val="00F120ED"/>
    <w:rsid w:val="00F13D22"/>
    <w:rsid w:val="00F15903"/>
    <w:rsid w:val="00F23DEF"/>
    <w:rsid w:val="00F27985"/>
    <w:rsid w:val="00F30353"/>
    <w:rsid w:val="00F33086"/>
    <w:rsid w:val="00F34346"/>
    <w:rsid w:val="00F35289"/>
    <w:rsid w:val="00F35CD3"/>
    <w:rsid w:val="00F366AE"/>
    <w:rsid w:val="00F51216"/>
    <w:rsid w:val="00F6560C"/>
    <w:rsid w:val="00F74E99"/>
    <w:rsid w:val="00F753E4"/>
    <w:rsid w:val="00F80E50"/>
    <w:rsid w:val="00F86F2A"/>
    <w:rsid w:val="00F87961"/>
    <w:rsid w:val="00F912EC"/>
    <w:rsid w:val="00F916FF"/>
    <w:rsid w:val="00F94096"/>
    <w:rsid w:val="00F9739D"/>
    <w:rsid w:val="00FA369C"/>
    <w:rsid w:val="00FC20CE"/>
    <w:rsid w:val="00FC2D73"/>
    <w:rsid w:val="00FC5D24"/>
    <w:rsid w:val="00FC5D3B"/>
    <w:rsid w:val="00FD75AD"/>
    <w:rsid w:val="00FF2ECF"/>
    <w:rsid w:val="00FF572D"/>
    <w:rsid w:val="2BA89D7F"/>
    <w:rsid w:val="38334BB2"/>
    <w:rsid w:val="45FDA962"/>
    <w:rsid w:val="6C70FCDC"/>
    <w:rsid w:val="77B246A5"/>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A15B8"/>
  <w15:chartTrackingRefBased/>
  <w15:docId w15:val="{4A71DE1A-4B26-483B-B092-50205393A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068E7"/>
  </w:style>
  <w:style w:type="paragraph" w:styleId="Titolo1">
    <w:name w:val="heading 1"/>
    <w:basedOn w:val="Normale"/>
    <w:next w:val="Normale"/>
    <w:link w:val="Titolo1Carattere"/>
    <w:uiPriority w:val="9"/>
    <w:qFormat/>
    <w:rsid w:val="00F279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279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2798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2798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2798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27985"/>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27985"/>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27985"/>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27985"/>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2798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2798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2798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2798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2798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2798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2798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2798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27985"/>
    <w:rPr>
      <w:rFonts w:eastAsiaTheme="majorEastAsia" w:cstheme="majorBidi"/>
      <w:color w:val="272727" w:themeColor="text1" w:themeTint="D8"/>
    </w:rPr>
  </w:style>
  <w:style w:type="paragraph" w:styleId="Titolo">
    <w:name w:val="Title"/>
    <w:basedOn w:val="Normale"/>
    <w:next w:val="Normale"/>
    <w:link w:val="TitoloCarattere"/>
    <w:uiPriority w:val="10"/>
    <w:qFormat/>
    <w:rsid w:val="00F27985"/>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2798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27985"/>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2798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27985"/>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F27985"/>
    <w:rPr>
      <w:i/>
      <w:iCs/>
      <w:color w:val="404040" w:themeColor="text1" w:themeTint="BF"/>
    </w:rPr>
  </w:style>
  <w:style w:type="paragraph" w:styleId="Paragrafoelenco">
    <w:name w:val="List Paragraph"/>
    <w:basedOn w:val="Normale"/>
    <w:uiPriority w:val="34"/>
    <w:qFormat/>
    <w:rsid w:val="00F27985"/>
    <w:pPr>
      <w:ind w:left="720"/>
      <w:contextualSpacing/>
    </w:pPr>
  </w:style>
  <w:style w:type="character" w:styleId="Enfasiintensa">
    <w:name w:val="Intense Emphasis"/>
    <w:basedOn w:val="Carpredefinitoparagrafo"/>
    <w:uiPriority w:val="21"/>
    <w:qFormat/>
    <w:rsid w:val="00F27985"/>
    <w:rPr>
      <w:i/>
      <w:iCs/>
      <w:color w:val="0F4761" w:themeColor="accent1" w:themeShade="BF"/>
    </w:rPr>
  </w:style>
  <w:style w:type="paragraph" w:styleId="Citazioneintensa">
    <w:name w:val="Intense Quote"/>
    <w:basedOn w:val="Normale"/>
    <w:next w:val="Normale"/>
    <w:link w:val="CitazioneintensaCarattere"/>
    <w:uiPriority w:val="30"/>
    <w:qFormat/>
    <w:rsid w:val="00F279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27985"/>
    <w:rPr>
      <w:i/>
      <w:iCs/>
      <w:color w:val="0F4761" w:themeColor="accent1" w:themeShade="BF"/>
    </w:rPr>
  </w:style>
  <w:style w:type="character" w:styleId="Riferimentointenso">
    <w:name w:val="Intense Reference"/>
    <w:basedOn w:val="Carpredefinitoparagrafo"/>
    <w:uiPriority w:val="32"/>
    <w:qFormat/>
    <w:rsid w:val="00F27985"/>
    <w:rPr>
      <w:b/>
      <w:bCs/>
      <w:smallCaps/>
      <w:color w:val="0F4761" w:themeColor="accent1" w:themeShade="BF"/>
      <w:spacing w:val="5"/>
    </w:rPr>
  </w:style>
  <w:style w:type="character" w:styleId="Rimandocommento">
    <w:name w:val="annotation reference"/>
    <w:basedOn w:val="Carpredefinitoparagrafo"/>
    <w:uiPriority w:val="99"/>
    <w:semiHidden/>
    <w:unhideWhenUsed/>
    <w:rsid w:val="007068E7"/>
    <w:rPr>
      <w:sz w:val="16"/>
      <w:szCs w:val="16"/>
    </w:rPr>
  </w:style>
  <w:style w:type="paragraph" w:styleId="Testocommento">
    <w:name w:val="annotation text"/>
    <w:basedOn w:val="Normale"/>
    <w:link w:val="TestocommentoCarattere"/>
    <w:uiPriority w:val="99"/>
    <w:unhideWhenUsed/>
    <w:rsid w:val="007068E7"/>
    <w:rPr>
      <w:sz w:val="20"/>
      <w:szCs w:val="20"/>
    </w:rPr>
  </w:style>
  <w:style w:type="character" w:customStyle="1" w:styleId="TestocommentoCarattere">
    <w:name w:val="Testo commento Carattere"/>
    <w:basedOn w:val="Carpredefinitoparagrafo"/>
    <w:link w:val="Testocommento"/>
    <w:uiPriority w:val="99"/>
    <w:rsid w:val="007068E7"/>
    <w:rPr>
      <w:sz w:val="20"/>
      <w:szCs w:val="20"/>
    </w:rPr>
  </w:style>
  <w:style w:type="paragraph" w:styleId="Revisione">
    <w:name w:val="Revision"/>
    <w:hidden/>
    <w:uiPriority w:val="99"/>
    <w:semiHidden/>
    <w:rsid w:val="007068E7"/>
  </w:style>
  <w:style w:type="paragraph" w:styleId="Soggettocommento">
    <w:name w:val="annotation subject"/>
    <w:basedOn w:val="Testocommento"/>
    <w:next w:val="Testocommento"/>
    <w:link w:val="SoggettocommentoCarattere"/>
    <w:uiPriority w:val="99"/>
    <w:semiHidden/>
    <w:unhideWhenUsed/>
    <w:rsid w:val="00827295"/>
    <w:rPr>
      <w:b/>
      <w:bCs/>
    </w:rPr>
  </w:style>
  <w:style w:type="character" w:customStyle="1" w:styleId="SoggettocommentoCarattere">
    <w:name w:val="Soggetto commento Carattere"/>
    <w:basedOn w:val="TestocommentoCarattere"/>
    <w:link w:val="Soggettocommento"/>
    <w:uiPriority w:val="99"/>
    <w:semiHidden/>
    <w:rsid w:val="00827295"/>
    <w:rPr>
      <w:b/>
      <w:bCs/>
      <w:sz w:val="20"/>
      <w:szCs w:val="20"/>
    </w:rPr>
  </w:style>
  <w:style w:type="character" w:styleId="Collegamentoipertestuale">
    <w:name w:val="Hyperlink"/>
    <w:basedOn w:val="Carpredefinitoparagrafo"/>
    <w:uiPriority w:val="99"/>
    <w:unhideWhenUsed/>
    <w:rsid w:val="002A787B"/>
    <w:rPr>
      <w:color w:val="467886" w:themeColor="hyperlink"/>
      <w:u w:val="single"/>
    </w:rPr>
  </w:style>
  <w:style w:type="character" w:styleId="Menzionenonrisolta">
    <w:name w:val="Unresolved Mention"/>
    <w:basedOn w:val="Carpredefinitoparagrafo"/>
    <w:uiPriority w:val="99"/>
    <w:semiHidden/>
    <w:unhideWhenUsed/>
    <w:rsid w:val="002A787B"/>
    <w:rPr>
      <w:color w:val="605E5C"/>
      <w:shd w:val="clear" w:color="auto" w:fill="E1DFDD"/>
    </w:rPr>
  </w:style>
  <w:style w:type="paragraph" w:styleId="Intestazione">
    <w:name w:val="header"/>
    <w:basedOn w:val="Normale"/>
    <w:link w:val="IntestazioneCarattere"/>
    <w:uiPriority w:val="99"/>
    <w:unhideWhenUsed/>
    <w:rsid w:val="00A8460E"/>
    <w:pPr>
      <w:tabs>
        <w:tab w:val="center" w:pos="4680"/>
        <w:tab w:val="right" w:pos="9360"/>
      </w:tabs>
    </w:pPr>
  </w:style>
  <w:style w:type="character" w:customStyle="1" w:styleId="IntestazioneCarattere">
    <w:name w:val="Intestazione Carattere"/>
    <w:basedOn w:val="Carpredefinitoparagrafo"/>
    <w:link w:val="Intestazione"/>
    <w:uiPriority w:val="99"/>
    <w:rsid w:val="00A8460E"/>
  </w:style>
  <w:style w:type="paragraph" w:styleId="Pidipagina">
    <w:name w:val="footer"/>
    <w:basedOn w:val="Normale"/>
    <w:link w:val="PidipaginaCarattere"/>
    <w:uiPriority w:val="99"/>
    <w:unhideWhenUsed/>
    <w:rsid w:val="00A8460E"/>
    <w:pPr>
      <w:tabs>
        <w:tab w:val="center" w:pos="4680"/>
        <w:tab w:val="right" w:pos="9360"/>
      </w:tabs>
    </w:pPr>
  </w:style>
  <w:style w:type="character" w:customStyle="1" w:styleId="PidipaginaCarattere">
    <w:name w:val="Piè di pagina Carattere"/>
    <w:basedOn w:val="Carpredefinitoparagrafo"/>
    <w:link w:val="Pidipagina"/>
    <w:uiPriority w:val="99"/>
    <w:rsid w:val="00A8460E"/>
  </w:style>
  <w:style w:type="paragraph" w:customStyle="1" w:styleId="paragraph">
    <w:name w:val="paragraph"/>
    <w:basedOn w:val="Normale"/>
    <w:rsid w:val="00FC5D3B"/>
    <w:pPr>
      <w:spacing w:before="100" w:beforeAutospacing="1" w:after="100" w:afterAutospacing="1"/>
    </w:pPr>
    <w:rPr>
      <w:rFonts w:ascii="Calibri" w:hAnsi="Calibri" w:cs="Calibri"/>
      <w:kern w:val="0"/>
      <w:sz w:val="22"/>
      <w:szCs w:val="22"/>
      <w:lang w:val="en-GB" w:eastAsia="en-GB"/>
      <w14:ligatures w14:val="none"/>
    </w:rPr>
  </w:style>
  <w:style w:type="paragraph" w:styleId="Nessunaspaziatura">
    <w:name w:val="No Spacing"/>
    <w:link w:val="NessunaspaziaturaCarattere"/>
    <w:uiPriority w:val="1"/>
    <w:qFormat/>
    <w:rsid w:val="00FC5D3B"/>
    <w:rPr>
      <w:rFonts w:ascii="Calibri" w:eastAsia="Calibri" w:hAnsi="Calibri" w:cs="Times New Roman"/>
      <w:kern w:val="0"/>
      <w:sz w:val="22"/>
      <w:szCs w:val="22"/>
      <w14:ligatures w14:val="none"/>
    </w:rPr>
  </w:style>
  <w:style w:type="character" w:customStyle="1" w:styleId="NessunaspaziaturaCarattere">
    <w:name w:val="Nessuna spaziatura Carattere"/>
    <w:basedOn w:val="Carpredefinitoparagrafo"/>
    <w:link w:val="Nessunaspaziatura"/>
    <w:uiPriority w:val="1"/>
    <w:locked/>
    <w:rsid w:val="00FC5D3B"/>
    <w:rPr>
      <w:rFonts w:ascii="Calibri" w:eastAsia="Calibri" w:hAnsi="Calibri" w:cs="Times New Roman"/>
      <w:kern w:val="0"/>
      <w:sz w:val="22"/>
      <w:szCs w:val="22"/>
      <w14:ligatures w14:val="none"/>
    </w:rPr>
  </w:style>
  <w:style w:type="character" w:customStyle="1" w:styleId="normaltextrun">
    <w:name w:val="normaltextrun"/>
    <w:basedOn w:val="Carpredefinitoparagrafo"/>
    <w:rsid w:val="004639CE"/>
  </w:style>
  <w:style w:type="character" w:styleId="Collegamentovisitato">
    <w:name w:val="FollowedHyperlink"/>
    <w:basedOn w:val="Carpredefinitoparagrafo"/>
    <w:uiPriority w:val="99"/>
    <w:semiHidden/>
    <w:unhideWhenUsed/>
    <w:rsid w:val="004639C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12327">
      <w:bodyDiv w:val="1"/>
      <w:marLeft w:val="0"/>
      <w:marRight w:val="0"/>
      <w:marTop w:val="0"/>
      <w:marBottom w:val="0"/>
      <w:divBdr>
        <w:top w:val="none" w:sz="0" w:space="0" w:color="auto"/>
        <w:left w:val="none" w:sz="0" w:space="0" w:color="auto"/>
        <w:bottom w:val="none" w:sz="0" w:space="0" w:color="auto"/>
        <w:right w:val="none" w:sz="0" w:space="0" w:color="auto"/>
      </w:divBdr>
    </w:div>
    <w:div w:id="1052925789">
      <w:bodyDiv w:val="1"/>
      <w:marLeft w:val="0"/>
      <w:marRight w:val="0"/>
      <w:marTop w:val="0"/>
      <w:marBottom w:val="0"/>
      <w:divBdr>
        <w:top w:val="none" w:sz="0" w:space="0" w:color="auto"/>
        <w:left w:val="none" w:sz="0" w:space="0" w:color="auto"/>
        <w:bottom w:val="none" w:sz="0" w:space="0" w:color="auto"/>
        <w:right w:val="none" w:sz="0" w:space="0" w:color="auto"/>
      </w:divBdr>
    </w:div>
    <w:div w:id="109146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astrol.com/it_it/italy/home.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astrol@anicecommunication.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strol.com/it_it/italy/home.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8" ma:contentTypeDescription="Create a new document." ma:contentTypeScope="" ma:versionID="a25c9a93d8a33469f51316acb6accbb4">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8a2b13cef0503f8d5fabf4b2d594c791"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8e45309-bee1-429c-8524-fdfce0bed13c}"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565C33-0DBD-49AA-92F6-F5E1878901B1}">
  <ds:schemaRefs>
    <ds:schemaRef ds:uri="http://schemas.microsoft.com/sharepoint/v3/contenttype/forms"/>
  </ds:schemaRefs>
</ds:datastoreItem>
</file>

<file path=customXml/itemProps2.xml><?xml version="1.0" encoding="utf-8"?>
<ds:datastoreItem xmlns:ds="http://schemas.openxmlformats.org/officeDocument/2006/customXml" ds:itemID="{721D1CC6-4396-46DA-8AD8-61D5C307E476}">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3.xml><?xml version="1.0" encoding="utf-8"?>
<ds:datastoreItem xmlns:ds="http://schemas.openxmlformats.org/officeDocument/2006/customXml" ds:itemID="{CEEF16F3-6AD9-4EC3-8EC6-88F51CF3A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9bf4a9-87bd-4dbf-a36c-1db5158e5def}" enabled="1" method="Privileged" siteId="{ea80952e-a476-42d4-aaf4-5457852b0f7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3507</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Harry Lloyd</dc:creator>
  <cp:lastModifiedBy>Paola Maina</cp:lastModifiedBy>
  <cp:revision>2</cp:revision>
  <dcterms:created xsi:type="dcterms:W3CDTF">2025-04-24T08:35:00Z</dcterms:created>
  <dcterms:modified xsi:type="dcterms:W3CDTF">2025-04-24T08:35:00Z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ies>
</file>