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07DD6" w14:textId="77777777" w:rsidR="005A0D64" w:rsidRDefault="009E1572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</w:rPr>
      </w:pPr>
      <w:r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17C852A3" w14:textId="5EA77DC6" w:rsidR="005A0D64" w:rsidRPr="00D13148" w:rsidRDefault="00D13148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color w:val="000000" w:themeColor="text1"/>
          <w:lang w:val="en-US"/>
        </w:rPr>
      </w:pPr>
      <w:r w:rsidRPr="00D13148">
        <w:rPr>
          <w:rFonts w:ascii="Univers for BP Light" w:eastAsia="Univers for BP Light" w:hAnsi="Univers for BP Light" w:cs="Univers for BP Light"/>
          <w:color w:val="000000"/>
          <w:lang w:val="it-IT"/>
        </w:rPr>
        <w:t>20 dicembre 2024</w:t>
      </w:r>
    </w:p>
    <w:p w14:paraId="7B16ED29" w14:textId="77777777" w:rsidR="005A0D64" w:rsidRDefault="005A0D64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en-GB"/>
        </w:rPr>
      </w:pPr>
    </w:p>
    <w:p w14:paraId="399535B5" w14:textId="77777777" w:rsidR="005A0D64" w:rsidRDefault="009E1572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en-GB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Castrol lancia il nuovo lubrificante per veicoli commerciali VECTON 5W-30 F-TRUCKS CK-4, formulato per le specifiche Ford Trucks</w:t>
      </w:r>
    </w:p>
    <w:p w14:paraId="2C3A2551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4DB64F9E" w14:textId="5359BB10" w:rsidR="005A0D64" w:rsidRDefault="009E1572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lanciato un nuovo lubrificante per veicoli commerciali </w:t>
      </w:r>
      <w:r w:rsidR="00D13148">
        <w:rPr>
          <w:rFonts w:ascii="Univers for BP Light" w:eastAsia="Univers for BP Light" w:hAnsi="Univers for BP Light" w:cs="Univers for BP Light"/>
          <w:lang w:val="it-IT"/>
        </w:rPr>
        <w:t xml:space="preserve">della gamma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VECTON adatto a diversi </w:t>
      </w:r>
      <w:r w:rsidR="00095EB9">
        <w:rPr>
          <w:rFonts w:ascii="Univers for BP Light" w:eastAsia="Univers for BP Light" w:hAnsi="Univers for BP Light" w:cs="Univers for BP Light"/>
          <w:lang w:val="it-IT"/>
        </w:rPr>
        <w:t>modelli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della linea Ford Trucks. Castrol 5W-30 F-TRUCKS CK-4 è stato progettato per soddisfare la specifica WSS-M2C213-A1 di Ford Trucks basata sugli standard E6 ed E9 delle sequenze olio dell’ACEA, l’associazione dei costruttori automobilistici europei (Association des Constructeurs Européens d’Automobiles). Il nuovo lubrificante è adatto ai </w:t>
      </w:r>
      <w:r w:rsidR="00095EB9">
        <w:rPr>
          <w:rFonts w:ascii="Univers for BP Light" w:eastAsia="Univers for BP Light" w:hAnsi="Univers for BP Light" w:cs="Univers for BP Light"/>
          <w:lang w:val="it-IT"/>
        </w:rPr>
        <w:t>veicoli commerciali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F-Max dotati di motore Euro 6 Ford Ecotorq. Il prodotto è inoltre conforme alla specifica CK-4 di API.</w:t>
      </w:r>
    </w:p>
    <w:p w14:paraId="66194D44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73B626FB" w14:textId="7AD5D59A" w:rsidR="005A0D64" w:rsidRDefault="009E1572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>Il lancio è in linea con la strategia di sviluppo</w:t>
      </w:r>
      <w:r w:rsidR="00D1314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B5351">
        <w:rPr>
          <w:rFonts w:ascii="Univers for BP Light" w:eastAsia="Univers for BP Light" w:hAnsi="Univers for BP Light" w:cs="Univers for BP Light"/>
          <w:lang w:val="it-IT"/>
        </w:rPr>
        <w:t>di</w:t>
      </w:r>
      <w:r w:rsidR="00D1314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B5351">
        <w:rPr>
          <w:rFonts w:ascii="Univers for BP Light" w:eastAsia="Univers for BP Light" w:hAnsi="Univers for BP Light" w:cs="Univers for BP Light"/>
          <w:lang w:val="it-IT"/>
        </w:rPr>
        <w:t>prodotti</w:t>
      </w:r>
      <w:r w:rsidR="00D1314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B5351">
        <w:rPr>
          <w:rFonts w:ascii="Univers for BP Light" w:eastAsia="Univers for BP Light" w:hAnsi="Univers for BP Light" w:cs="Univers for BP Light"/>
          <w:lang w:val="it-IT"/>
        </w:rPr>
        <w:t xml:space="preserve">rivolti </w:t>
      </w:r>
      <w:r w:rsidR="00D13148">
        <w:rPr>
          <w:rFonts w:ascii="Univers for BP Light" w:eastAsia="Univers for BP Light" w:hAnsi="Univers for BP Light" w:cs="Univers for BP Light"/>
          <w:lang w:val="it-IT"/>
        </w:rPr>
        <w:t>al mercato europeo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13148">
        <w:rPr>
          <w:rFonts w:ascii="Univers for BP Light" w:eastAsia="Univers for BP Light" w:hAnsi="Univers for BP Light" w:cs="Univers for BP Light"/>
          <w:lang w:val="it-IT"/>
        </w:rPr>
        <w:t>dedicati 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Ford Trucks e offre una soluzione di lubrificazione affidabile ed efficiente su misura per molti modelli </w:t>
      </w:r>
      <w:r w:rsidR="003B5351">
        <w:rPr>
          <w:rFonts w:ascii="Univers for BP Light" w:eastAsia="Univers for BP Light" w:hAnsi="Univers for BP Light" w:cs="Univers for BP Light"/>
          <w:lang w:val="it-IT"/>
        </w:rPr>
        <w:t xml:space="preserve">sia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nuovi </w:t>
      </w:r>
      <w:r w:rsidR="003B5351">
        <w:rPr>
          <w:rFonts w:ascii="Univers for BP Light" w:eastAsia="Univers for BP Light" w:hAnsi="Univers for BP Light" w:cs="Univers for BP Light"/>
          <w:lang w:val="it-IT"/>
        </w:rPr>
        <w:t xml:space="preserve">sia già </w:t>
      </w:r>
      <w:r>
        <w:rPr>
          <w:rFonts w:ascii="Univers for BP Light" w:eastAsia="Univers for BP Light" w:hAnsi="Univers for BP Light" w:cs="Univers for BP Light"/>
          <w:lang w:val="it-IT"/>
        </w:rPr>
        <w:t>esistenti della linea di veicoli commerciali del marchio. Il nuovo prodotto è stato progettato anche per soddisfare i severi requisiti del mercato europeo.</w:t>
      </w:r>
    </w:p>
    <w:p w14:paraId="2E026000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2C299A5F" w14:textId="787067A8" w:rsidR="005A0D64" w:rsidRDefault="009E1572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I camion moderni possono generare fino al 30% di coppia in più*, che può portare a temperature e pressioni più elevate nel motore. Ciò accelera il deterioramento dell’olio e ne riduce la vita utile, limitando la possibilità di prolungarne l’intervallo di cambio. Castrol ha progettato VECTON 5W-30 F-TRUCKS CK-4 per </w:t>
      </w:r>
      <w:r w:rsidR="003B5351">
        <w:rPr>
          <w:rFonts w:ascii="Univers for BP Light" w:eastAsia="Univers for BP Light" w:hAnsi="Univers for BP Light" w:cs="Univers for BP Light"/>
          <w:lang w:val="it-IT"/>
        </w:rPr>
        <w:t>ovviare 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queste problematiche </w:t>
      </w:r>
      <w:r w:rsidR="003B5351">
        <w:rPr>
          <w:rFonts w:ascii="Univers for BP Light" w:eastAsia="Univers for BP Light" w:hAnsi="Univers for BP Light" w:cs="Univers for BP Light"/>
          <w:lang w:val="it-IT"/>
        </w:rPr>
        <w:t xml:space="preserve">grazie al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System Pro Technology™, che contribuisce a offrire fino al 45% di riserva extra di performance (Extra Performance Reserve, EPR)**. </w:t>
      </w:r>
    </w:p>
    <w:p w14:paraId="5313F518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3FAE779B" w14:textId="246881FF" w:rsidR="005A0D64" w:rsidRDefault="009E1572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>System Pro Technology™ di Castrol combatte il deterioramento dell’olio contrastando efficacemente ossidazione e depositi, neutralizzando gli acidi nocivi, controllando l’aerazione dell’olio, adattandosi a temperature più elevate e resistendo alla perdita di viscosità per mantenere proprietà di lubrificazione ottimali. Queste misure garantiscono il supporto per intervalli di cambio prolungati e una maggiore protezione del motore nelle condizioni difficili che i moderni</w:t>
      </w:r>
      <w:r w:rsidR="003B5351">
        <w:rPr>
          <w:rFonts w:ascii="Univers for BP Light" w:eastAsia="Univers for BP Light" w:hAnsi="Univers for BP Light" w:cs="Univers for BP Light"/>
          <w:lang w:val="it-IT"/>
        </w:rPr>
        <w:t xml:space="preserve"> truck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devono affrontare.</w:t>
      </w:r>
    </w:p>
    <w:p w14:paraId="232F3FA4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66A9313F" w14:textId="7ED81A9A" w:rsidR="005A0D64" w:rsidRDefault="009E1572">
      <w:pPr>
        <w:pStyle w:val="Nessunaspaziatura"/>
        <w:rPr>
          <w:rFonts w:ascii="Univers for BP Light" w:eastAsiaTheme="minorEastAsia" w:hAnsi="Univers for BP Light" w:cstheme="minorBidi"/>
          <w:lang w:val="en-GB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VECTON 5W-30 F-TRUCKS CK-4 è disponibile in fusti da 208 litri ed è ordinabile attraverso fornitori e distributori. Ulteriori informazioni sono disponibili all’indirizzo </w:t>
      </w:r>
      <w:hyperlink r:id="rId11" w:history="1">
        <w:r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www.castrol.it</w:t>
        </w:r>
      </w:hyperlink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03D32059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558C9D5E" w14:textId="6A39B205" w:rsidR="005A0D64" w:rsidRDefault="009E1572" w:rsidP="009E1572">
      <w:pPr>
        <w:pStyle w:val="Nessunaspaziatura"/>
        <w:jc w:val="center"/>
        <w:rPr>
          <w:rFonts w:ascii="Univers for BP Light" w:eastAsiaTheme="minorEastAsia" w:hAnsi="Univers for BP Light" w:cstheme="minorBidi"/>
          <w:lang w:val="en-GB"/>
        </w:rPr>
      </w:pPr>
      <w:r>
        <w:rPr>
          <w:rFonts w:ascii="Univers for BP Light" w:eastAsia="Univers for BP Light" w:hAnsi="Univers for BP Light" w:cs="Arial"/>
          <w:lang w:val="it-IT"/>
        </w:rPr>
        <w:t>–FINE–</w:t>
      </w:r>
    </w:p>
    <w:p w14:paraId="0E7E1158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  <w:lang w:val="en-GB"/>
        </w:rPr>
      </w:pPr>
    </w:p>
    <w:p w14:paraId="156C098E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</w:rPr>
      </w:pPr>
    </w:p>
    <w:p w14:paraId="6CB742FB" w14:textId="427E4BED" w:rsidR="005A0D64" w:rsidRDefault="009E1572">
      <w:pPr>
        <w:pStyle w:val="Nessunaspaziatura"/>
        <w:rPr>
          <w:rFonts w:ascii="Univers for BP Light" w:eastAsiaTheme="minorEastAsia" w:hAnsi="Univers for BP Light" w:cstheme="minorBidi"/>
          <w:b/>
          <w:bCs/>
          <w:u w:val="single"/>
        </w:rPr>
      </w:pPr>
      <w:r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 xml:space="preserve">Note per </w:t>
      </w:r>
      <w:r w:rsidR="00095EB9"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i redattori</w:t>
      </w:r>
      <w:r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:</w:t>
      </w:r>
    </w:p>
    <w:p w14:paraId="4D919271" w14:textId="77777777" w:rsidR="005A0D64" w:rsidRDefault="009E1572">
      <w:pPr>
        <w:pStyle w:val="Nessunaspaziatura"/>
        <w:rPr>
          <w:rFonts w:ascii="Univers for BP Light" w:eastAsiaTheme="minorEastAsia" w:hAnsi="Univers for BP Light" w:cstheme="minorBidi"/>
          <w:lang w:val="en-GB"/>
        </w:rPr>
      </w:pPr>
      <w:r>
        <w:rPr>
          <w:rFonts w:ascii="Univers for BP Light" w:eastAsia="Univers for BP Light" w:hAnsi="Univers for BP Light" w:cs="Arial"/>
          <w:lang w:val="it-IT"/>
        </w:rPr>
        <w:t xml:space="preserve">*Sulla base delle informazioni ottenute da DANA SPICER Driveline Systems, 2017. </w:t>
      </w:r>
    </w:p>
    <w:p w14:paraId="64ABCB3F" w14:textId="77777777" w:rsidR="005A0D64" w:rsidRDefault="009E1572">
      <w:pPr>
        <w:pStyle w:val="Nessunaspaziatura"/>
        <w:rPr>
          <w:rFonts w:ascii="Univers for BP Light" w:eastAsiaTheme="minorEastAsia" w:hAnsi="Univers for BP Light" w:cstheme="minorBidi"/>
          <w:lang w:val="en-GB"/>
        </w:rPr>
      </w:pPr>
      <w:r>
        <w:rPr>
          <w:rFonts w:ascii="Univers for BP Light" w:eastAsia="Univers for BP Light" w:hAnsi="Univers for BP Light" w:cs="Arial"/>
          <w:lang w:val="it-IT"/>
        </w:rPr>
        <w:t>**Rispetto ai requisiti del settore API e ACEA e in base a test condotti sull’81% della gamma Castrol VECTON per volume, relativamente alle vendite nei 12 mesi fino a marzo 2017.</w:t>
      </w:r>
    </w:p>
    <w:p w14:paraId="2DA113B1" w14:textId="77777777" w:rsidR="005A0D64" w:rsidRDefault="005A0D64">
      <w:pPr>
        <w:pStyle w:val="Nessunaspaziatura"/>
        <w:rPr>
          <w:rFonts w:ascii="Univers for BP Light" w:eastAsiaTheme="minorEastAsia" w:hAnsi="Univers for BP Light" w:cstheme="minorBidi"/>
          <w:b/>
          <w:bCs/>
          <w:u w:val="single"/>
        </w:rPr>
      </w:pPr>
    </w:p>
    <w:p w14:paraId="711BCE87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52CF15BD" w14:textId="77777777" w:rsidR="0029041A" w:rsidRPr="00817098" w:rsidRDefault="0029041A" w:rsidP="0029041A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6D81E7DF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2BA94BA7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lastRenderedPageBreak/>
        <w:t>Anice Srl</w:t>
      </w:r>
    </w:p>
    <w:p w14:paraId="18C8000A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4BB64637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2AB089DE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2" w:history="1">
        <w:r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51A5D3FA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1C1FEDA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A5AD3A6" w14:textId="77777777" w:rsidR="0029041A" w:rsidRPr="00817098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</w:p>
    <w:p w14:paraId="39767B12" w14:textId="77777777" w:rsidR="0029041A" w:rsidRPr="00F30A0C" w:rsidRDefault="0029041A" w:rsidP="0029041A">
      <w:pPr>
        <w:spacing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15C2D5F" w14:textId="77777777" w:rsidR="0029041A" w:rsidRPr="00F30A0C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18454219" w14:textId="77777777" w:rsidR="0029041A" w:rsidRPr="009A6577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9A657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34056F7B" w14:textId="77777777" w:rsidR="0029041A" w:rsidRPr="009A6577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F929694" w14:textId="77777777" w:rsidR="0029041A" w:rsidRPr="009A6577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5A77DE3" w14:textId="77777777" w:rsidR="0029041A" w:rsidRPr="009A6577" w:rsidRDefault="0029041A" w:rsidP="0029041A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5954A4D" w14:textId="77777777" w:rsidR="0029041A" w:rsidRPr="008B249D" w:rsidRDefault="0029041A" w:rsidP="0029041A">
      <w:pPr>
        <w:spacing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704B366F" w14:textId="77777777" w:rsidR="005A0D64" w:rsidRDefault="005A0D64">
      <w:pPr>
        <w:pStyle w:val="Nessunaspaziatura"/>
        <w:rPr>
          <w:rFonts w:ascii="Univers for BP Light" w:eastAsia="Univers for BP Light" w:hAnsi="Univers for BP Light" w:cs="Univers for BP Light"/>
        </w:rPr>
      </w:pPr>
    </w:p>
    <w:sectPr w:rsidR="005A0D64">
      <w:headerReference w:type="defaul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6ABE" w14:textId="77777777" w:rsidR="005A0D64" w:rsidRDefault="009E1572">
      <w:pPr>
        <w:spacing w:after="0" w:line="240" w:lineRule="auto"/>
      </w:pPr>
      <w:r>
        <w:separator/>
      </w:r>
    </w:p>
  </w:endnote>
  <w:endnote w:type="continuationSeparator" w:id="0">
    <w:p w14:paraId="5BE2ECC7" w14:textId="77777777" w:rsidR="005A0D64" w:rsidRDefault="009E1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BFBA" w14:textId="77777777" w:rsidR="005A0D64" w:rsidRDefault="009E1572">
      <w:pPr>
        <w:spacing w:after="0" w:line="240" w:lineRule="auto"/>
      </w:pPr>
      <w:r>
        <w:separator/>
      </w:r>
    </w:p>
  </w:footnote>
  <w:footnote w:type="continuationSeparator" w:id="0">
    <w:p w14:paraId="194EE86F" w14:textId="77777777" w:rsidR="005A0D64" w:rsidRDefault="009E1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5A0D64" w14:paraId="08C8BA19" w14:textId="77777777">
      <w:trPr>
        <w:trHeight w:val="300"/>
      </w:trPr>
      <w:tc>
        <w:tcPr>
          <w:tcW w:w="3005" w:type="dxa"/>
        </w:tcPr>
        <w:p w14:paraId="10B11FDB" w14:textId="77777777" w:rsidR="005A0D64" w:rsidRDefault="005A0D64">
          <w:pPr>
            <w:pStyle w:val="Intestazione"/>
            <w:ind w:left="-115"/>
          </w:pPr>
        </w:p>
      </w:tc>
      <w:tc>
        <w:tcPr>
          <w:tcW w:w="3005" w:type="dxa"/>
        </w:tcPr>
        <w:p w14:paraId="761FCCD4" w14:textId="77777777" w:rsidR="005A0D64" w:rsidRDefault="005A0D64">
          <w:pPr>
            <w:pStyle w:val="Intestazione"/>
            <w:jc w:val="center"/>
          </w:pPr>
        </w:p>
      </w:tc>
      <w:tc>
        <w:tcPr>
          <w:tcW w:w="3005" w:type="dxa"/>
        </w:tcPr>
        <w:p w14:paraId="3D01CAAA" w14:textId="77777777" w:rsidR="005A0D64" w:rsidRDefault="009E1572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729399BF" wp14:editId="237E1E1D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797F87F" w14:textId="77777777" w:rsidR="005A0D64" w:rsidRDefault="005A0D6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072F"/>
    <w:multiLevelType w:val="hybridMultilevel"/>
    <w:tmpl w:val="FFFFFFFF"/>
    <w:lvl w:ilvl="0" w:tplc="6ACEDF36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A31AA528">
      <w:start w:val="1"/>
      <w:numFmt w:val="lowerLetter"/>
      <w:lvlText w:val="%2."/>
      <w:lvlJc w:val="left"/>
      <w:pPr>
        <w:ind w:left="1440" w:hanging="360"/>
      </w:pPr>
    </w:lvl>
    <w:lvl w:ilvl="2" w:tplc="8640B606">
      <w:start w:val="1"/>
      <w:numFmt w:val="lowerRoman"/>
      <w:lvlText w:val="%3."/>
      <w:lvlJc w:val="right"/>
      <w:pPr>
        <w:ind w:left="2160" w:hanging="180"/>
      </w:pPr>
    </w:lvl>
    <w:lvl w:ilvl="3" w:tplc="AFF27F66">
      <w:start w:val="1"/>
      <w:numFmt w:val="decimal"/>
      <w:lvlText w:val="%4."/>
      <w:lvlJc w:val="left"/>
      <w:pPr>
        <w:ind w:left="2880" w:hanging="360"/>
      </w:pPr>
    </w:lvl>
    <w:lvl w:ilvl="4" w:tplc="FE26B3D8">
      <w:start w:val="1"/>
      <w:numFmt w:val="lowerLetter"/>
      <w:lvlText w:val="%5."/>
      <w:lvlJc w:val="left"/>
      <w:pPr>
        <w:ind w:left="3600" w:hanging="360"/>
      </w:pPr>
    </w:lvl>
    <w:lvl w:ilvl="5" w:tplc="F240268C">
      <w:start w:val="1"/>
      <w:numFmt w:val="lowerRoman"/>
      <w:lvlText w:val="%6."/>
      <w:lvlJc w:val="right"/>
      <w:pPr>
        <w:ind w:left="4320" w:hanging="180"/>
      </w:pPr>
    </w:lvl>
    <w:lvl w:ilvl="6" w:tplc="4754F8EE">
      <w:start w:val="1"/>
      <w:numFmt w:val="decimal"/>
      <w:lvlText w:val="%7."/>
      <w:lvlJc w:val="left"/>
      <w:pPr>
        <w:ind w:left="5040" w:hanging="360"/>
      </w:pPr>
    </w:lvl>
    <w:lvl w:ilvl="7" w:tplc="4782C64C">
      <w:start w:val="1"/>
      <w:numFmt w:val="lowerLetter"/>
      <w:lvlText w:val="%8."/>
      <w:lvlJc w:val="left"/>
      <w:pPr>
        <w:ind w:left="5760" w:hanging="360"/>
      </w:pPr>
    </w:lvl>
    <w:lvl w:ilvl="8" w:tplc="D5B03A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7D939"/>
    <w:multiLevelType w:val="hybridMultilevel"/>
    <w:tmpl w:val="FFFFFFFF"/>
    <w:lvl w:ilvl="0" w:tplc="CED41630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8E947002">
      <w:start w:val="1"/>
      <w:numFmt w:val="lowerLetter"/>
      <w:lvlText w:val="%2."/>
      <w:lvlJc w:val="left"/>
      <w:pPr>
        <w:ind w:left="1440" w:hanging="360"/>
      </w:pPr>
    </w:lvl>
    <w:lvl w:ilvl="2" w:tplc="70560AC8">
      <w:start w:val="1"/>
      <w:numFmt w:val="lowerRoman"/>
      <w:lvlText w:val="%3."/>
      <w:lvlJc w:val="right"/>
      <w:pPr>
        <w:ind w:left="2160" w:hanging="180"/>
      </w:pPr>
    </w:lvl>
    <w:lvl w:ilvl="3" w:tplc="01101C8A">
      <w:start w:val="1"/>
      <w:numFmt w:val="decimal"/>
      <w:lvlText w:val="%4."/>
      <w:lvlJc w:val="left"/>
      <w:pPr>
        <w:ind w:left="2880" w:hanging="360"/>
      </w:pPr>
    </w:lvl>
    <w:lvl w:ilvl="4" w:tplc="5B985956">
      <w:start w:val="1"/>
      <w:numFmt w:val="lowerLetter"/>
      <w:lvlText w:val="%5."/>
      <w:lvlJc w:val="left"/>
      <w:pPr>
        <w:ind w:left="3600" w:hanging="360"/>
      </w:pPr>
    </w:lvl>
    <w:lvl w:ilvl="5" w:tplc="A5EA9346">
      <w:start w:val="1"/>
      <w:numFmt w:val="lowerRoman"/>
      <w:lvlText w:val="%6."/>
      <w:lvlJc w:val="right"/>
      <w:pPr>
        <w:ind w:left="4320" w:hanging="180"/>
      </w:pPr>
    </w:lvl>
    <w:lvl w:ilvl="6" w:tplc="7070F9D6">
      <w:start w:val="1"/>
      <w:numFmt w:val="decimal"/>
      <w:lvlText w:val="%7."/>
      <w:lvlJc w:val="left"/>
      <w:pPr>
        <w:ind w:left="5040" w:hanging="360"/>
      </w:pPr>
    </w:lvl>
    <w:lvl w:ilvl="7" w:tplc="1D20DA30">
      <w:start w:val="1"/>
      <w:numFmt w:val="lowerLetter"/>
      <w:lvlText w:val="%8."/>
      <w:lvlJc w:val="left"/>
      <w:pPr>
        <w:ind w:left="5760" w:hanging="360"/>
      </w:pPr>
    </w:lvl>
    <w:lvl w:ilvl="8" w:tplc="2272C6D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D80DF"/>
    <w:multiLevelType w:val="hybridMultilevel"/>
    <w:tmpl w:val="FFFFFFFF"/>
    <w:lvl w:ilvl="0" w:tplc="FA9A906A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0EA4E2E">
      <w:start w:val="1"/>
      <w:numFmt w:val="lowerLetter"/>
      <w:lvlText w:val="%2."/>
      <w:lvlJc w:val="left"/>
      <w:pPr>
        <w:ind w:left="1440" w:hanging="360"/>
      </w:pPr>
    </w:lvl>
    <w:lvl w:ilvl="2" w:tplc="9DFEB654">
      <w:start w:val="1"/>
      <w:numFmt w:val="lowerRoman"/>
      <w:lvlText w:val="%3."/>
      <w:lvlJc w:val="right"/>
      <w:pPr>
        <w:ind w:left="2160" w:hanging="180"/>
      </w:pPr>
    </w:lvl>
    <w:lvl w:ilvl="3" w:tplc="403A4588">
      <w:start w:val="1"/>
      <w:numFmt w:val="decimal"/>
      <w:lvlText w:val="%4."/>
      <w:lvlJc w:val="left"/>
      <w:pPr>
        <w:ind w:left="2880" w:hanging="360"/>
      </w:pPr>
    </w:lvl>
    <w:lvl w:ilvl="4" w:tplc="CCCE8D42">
      <w:start w:val="1"/>
      <w:numFmt w:val="lowerLetter"/>
      <w:lvlText w:val="%5."/>
      <w:lvlJc w:val="left"/>
      <w:pPr>
        <w:ind w:left="3600" w:hanging="360"/>
      </w:pPr>
    </w:lvl>
    <w:lvl w:ilvl="5" w:tplc="B7B4281E">
      <w:start w:val="1"/>
      <w:numFmt w:val="lowerRoman"/>
      <w:lvlText w:val="%6."/>
      <w:lvlJc w:val="right"/>
      <w:pPr>
        <w:ind w:left="4320" w:hanging="180"/>
      </w:pPr>
    </w:lvl>
    <w:lvl w:ilvl="6" w:tplc="60D66EF4">
      <w:start w:val="1"/>
      <w:numFmt w:val="decimal"/>
      <w:lvlText w:val="%7."/>
      <w:lvlJc w:val="left"/>
      <w:pPr>
        <w:ind w:left="5040" w:hanging="360"/>
      </w:pPr>
    </w:lvl>
    <w:lvl w:ilvl="7" w:tplc="12DE2E42">
      <w:start w:val="1"/>
      <w:numFmt w:val="lowerLetter"/>
      <w:lvlText w:val="%8."/>
      <w:lvlJc w:val="left"/>
      <w:pPr>
        <w:ind w:left="5760" w:hanging="360"/>
      </w:pPr>
    </w:lvl>
    <w:lvl w:ilvl="8" w:tplc="E79AA7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4C89C"/>
    <w:multiLevelType w:val="hybridMultilevel"/>
    <w:tmpl w:val="FFFFFFFF"/>
    <w:lvl w:ilvl="0" w:tplc="3274D79E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99E38D4">
      <w:start w:val="1"/>
      <w:numFmt w:val="lowerLetter"/>
      <w:lvlText w:val="%2."/>
      <w:lvlJc w:val="left"/>
      <w:pPr>
        <w:ind w:left="1440" w:hanging="360"/>
      </w:pPr>
    </w:lvl>
    <w:lvl w:ilvl="2" w:tplc="8EDE4B2E">
      <w:start w:val="1"/>
      <w:numFmt w:val="lowerRoman"/>
      <w:lvlText w:val="%3."/>
      <w:lvlJc w:val="right"/>
      <w:pPr>
        <w:ind w:left="2160" w:hanging="180"/>
      </w:pPr>
    </w:lvl>
    <w:lvl w:ilvl="3" w:tplc="A762FC02">
      <w:start w:val="1"/>
      <w:numFmt w:val="decimal"/>
      <w:lvlText w:val="%4."/>
      <w:lvlJc w:val="left"/>
      <w:pPr>
        <w:ind w:left="2880" w:hanging="360"/>
      </w:pPr>
    </w:lvl>
    <w:lvl w:ilvl="4" w:tplc="8EAAA142">
      <w:start w:val="1"/>
      <w:numFmt w:val="lowerLetter"/>
      <w:lvlText w:val="%5."/>
      <w:lvlJc w:val="left"/>
      <w:pPr>
        <w:ind w:left="3600" w:hanging="360"/>
      </w:pPr>
    </w:lvl>
    <w:lvl w:ilvl="5" w:tplc="CE622AE6">
      <w:start w:val="1"/>
      <w:numFmt w:val="lowerRoman"/>
      <w:lvlText w:val="%6."/>
      <w:lvlJc w:val="right"/>
      <w:pPr>
        <w:ind w:left="4320" w:hanging="180"/>
      </w:pPr>
    </w:lvl>
    <w:lvl w:ilvl="6" w:tplc="35E4FD54">
      <w:start w:val="1"/>
      <w:numFmt w:val="decimal"/>
      <w:lvlText w:val="%7."/>
      <w:lvlJc w:val="left"/>
      <w:pPr>
        <w:ind w:left="5040" w:hanging="360"/>
      </w:pPr>
    </w:lvl>
    <w:lvl w:ilvl="7" w:tplc="3AA09E66">
      <w:start w:val="1"/>
      <w:numFmt w:val="lowerLetter"/>
      <w:lvlText w:val="%8."/>
      <w:lvlJc w:val="left"/>
      <w:pPr>
        <w:ind w:left="5760" w:hanging="360"/>
      </w:pPr>
    </w:lvl>
    <w:lvl w:ilvl="8" w:tplc="39224AE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45BE0"/>
    <w:multiLevelType w:val="hybridMultilevel"/>
    <w:tmpl w:val="FFFFFFFF"/>
    <w:lvl w:ilvl="0" w:tplc="75E4248E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DA0223E6">
      <w:start w:val="1"/>
      <w:numFmt w:val="lowerLetter"/>
      <w:lvlText w:val="%2."/>
      <w:lvlJc w:val="left"/>
      <w:pPr>
        <w:ind w:left="1440" w:hanging="360"/>
      </w:pPr>
    </w:lvl>
    <w:lvl w:ilvl="2" w:tplc="AD94895E">
      <w:start w:val="1"/>
      <w:numFmt w:val="lowerRoman"/>
      <w:lvlText w:val="%3."/>
      <w:lvlJc w:val="right"/>
      <w:pPr>
        <w:ind w:left="2160" w:hanging="180"/>
      </w:pPr>
    </w:lvl>
    <w:lvl w:ilvl="3" w:tplc="809C531E">
      <w:start w:val="1"/>
      <w:numFmt w:val="decimal"/>
      <w:lvlText w:val="%4."/>
      <w:lvlJc w:val="left"/>
      <w:pPr>
        <w:ind w:left="2880" w:hanging="360"/>
      </w:pPr>
    </w:lvl>
    <w:lvl w:ilvl="4" w:tplc="0F42A004">
      <w:start w:val="1"/>
      <w:numFmt w:val="lowerLetter"/>
      <w:lvlText w:val="%5."/>
      <w:lvlJc w:val="left"/>
      <w:pPr>
        <w:ind w:left="3600" w:hanging="360"/>
      </w:pPr>
    </w:lvl>
    <w:lvl w:ilvl="5" w:tplc="5D6084DC">
      <w:start w:val="1"/>
      <w:numFmt w:val="lowerRoman"/>
      <w:lvlText w:val="%6."/>
      <w:lvlJc w:val="right"/>
      <w:pPr>
        <w:ind w:left="4320" w:hanging="180"/>
      </w:pPr>
    </w:lvl>
    <w:lvl w:ilvl="6" w:tplc="5C7A18BE">
      <w:start w:val="1"/>
      <w:numFmt w:val="decimal"/>
      <w:lvlText w:val="%7."/>
      <w:lvlJc w:val="left"/>
      <w:pPr>
        <w:ind w:left="5040" w:hanging="360"/>
      </w:pPr>
    </w:lvl>
    <w:lvl w:ilvl="7" w:tplc="9AD2D226">
      <w:start w:val="1"/>
      <w:numFmt w:val="lowerLetter"/>
      <w:lvlText w:val="%8."/>
      <w:lvlJc w:val="left"/>
      <w:pPr>
        <w:ind w:left="5760" w:hanging="360"/>
      </w:pPr>
    </w:lvl>
    <w:lvl w:ilvl="8" w:tplc="982078F4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777698">
    <w:abstractNumId w:val="4"/>
  </w:num>
  <w:num w:numId="2" w16cid:durableId="180321571">
    <w:abstractNumId w:val="3"/>
  </w:num>
  <w:num w:numId="3" w16cid:durableId="1639914718">
    <w:abstractNumId w:val="0"/>
  </w:num>
  <w:num w:numId="4" w16cid:durableId="1364015529">
    <w:abstractNumId w:val="1"/>
  </w:num>
  <w:num w:numId="5" w16cid:durableId="89938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D64"/>
    <w:rsid w:val="00095EB9"/>
    <w:rsid w:val="0029041A"/>
    <w:rsid w:val="003B5351"/>
    <w:rsid w:val="003E17B6"/>
    <w:rsid w:val="00412A98"/>
    <w:rsid w:val="00482647"/>
    <w:rsid w:val="005A0D64"/>
    <w:rsid w:val="009E1572"/>
    <w:rsid w:val="00D1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71B1A"/>
  <w15:chartTrackingRefBased/>
  <w15:docId w15:val="{F25EA86B-011F-4741-B15D-1FD063A9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Carpredefinitoparagrafo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astro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Thomas Maakestad</DisplayName>
        <AccountId>428</AccountId>
        <AccountType/>
      </UserInfo>
      <UserInfo>
        <DisplayName>Edward Thomas</DisplayName>
        <AccountId>12</AccountId>
        <AccountType/>
      </UserInfo>
      <UserInfo>
        <DisplayName>Peter Cox</DisplayName>
        <AccountId>15</AccountId>
        <AccountType/>
      </UserInfo>
      <UserInfo>
        <DisplayName>Lois Brooks</DisplayName>
        <AccountId>26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75B1A2B-18CA-4375-95DD-63692568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FBD7C-BFD4-48A6-90F0-F7688707D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537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4</cp:revision>
  <dcterms:created xsi:type="dcterms:W3CDTF">2024-12-20T15:13:00Z</dcterms:created>
  <dcterms:modified xsi:type="dcterms:W3CDTF">2024-12-20T15:30:00Z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