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9C0795" w14:textId="77777777" w:rsidR="00A51CA7" w:rsidRPr="003268A1" w:rsidRDefault="003268A1" w:rsidP="00A51CA7">
      <w:pPr>
        <w:spacing w:after="0"/>
        <w:rPr>
          <w:rStyle w:val="normaltextrun"/>
          <w:rFonts w:ascii="Univers for BP Light" w:eastAsiaTheme="majorEastAsia" w:hAnsi="Univers for BP Light" w:cs="Segoe UI"/>
          <w:kern w:val="0"/>
          <w:sz w:val="78"/>
          <w:szCs w:val="78"/>
          <w:lang w:val="it-IT" w:eastAsia="en-GB"/>
          <w14:ligatures w14:val="none"/>
        </w:rPr>
      </w:pPr>
      <w:r w:rsidRPr="003268A1">
        <w:rPr>
          <w:rStyle w:val="normaltextrun"/>
          <w:rFonts w:ascii="Univers for BP Light" w:eastAsia="Univers for BP Light" w:hAnsi="Univers for BP Light" w:cs="Segoe UI"/>
          <w:kern w:val="0"/>
          <w:sz w:val="78"/>
          <w:szCs w:val="78"/>
          <w:lang w:val="it-IT" w:eastAsia="en-GB"/>
        </w:rPr>
        <w:t>comunicato stampa</w:t>
      </w:r>
    </w:p>
    <w:p w14:paraId="27DBA0C5" w14:textId="4453A693" w:rsidR="00724DDE" w:rsidRPr="00550D88" w:rsidRDefault="00DC64BE" w:rsidP="00A51CA7">
      <w:pPr>
        <w:spacing w:after="0"/>
        <w:rPr>
          <w:rStyle w:val="normaltextrun"/>
          <w:rFonts w:ascii="Univers for BP Light" w:eastAsiaTheme="majorEastAsia" w:hAnsi="Univers for BP Light" w:cs="Segoe UI"/>
          <w:kern w:val="0"/>
          <w:lang w:val="it-IT" w:eastAsia="en-GB"/>
          <w14:ligatures w14:val="none"/>
        </w:rPr>
      </w:pPr>
      <w:r>
        <w:rPr>
          <w:rStyle w:val="normaltextrun"/>
          <w:rFonts w:ascii="Univers for BP Light" w:hAnsi="Univers for BP Light"/>
          <w:shd w:val="clear" w:color="auto" w:fill="FFFFFF"/>
          <w:lang w:val="it-IT"/>
        </w:rPr>
        <w:t>8 ottobre</w:t>
      </w:r>
      <w:r w:rsidR="00974DAE" w:rsidRPr="00550D88">
        <w:rPr>
          <w:rStyle w:val="normaltextrun"/>
          <w:rFonts w:ascii="Univers for BP Light" w:hAnsi="Univers for BP Light"/>
          <w:shd w:val="clear" w:color="auto" w:fill="FFFFFF"/>
          <w:lang w:val="it-IT"/>
        </w:rPr>
        <w:t xml:space="preserve"> 2024</w:t>
      </w:r>
    </w:p>
    <w:p w14:paraId="2FB35D8A" w14:textId="77777777" w:rsidR="004F0D9E" w:rsidRPr="003268A1" w:rsidRDefault="004F0D9E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b/>
          <w:bCs/>
          <w:kern w:val="0"/>
          <w:sz w:val="28"/>
          <w:szCs w:val="28"/>
          <w:lang w:val="it-IT" w:eastAsia="en-GB"/>
          <w14:ligatures w14:val="none"/>
        </w:rPr>
      </w:pPr>
    </w:p>
    <w:p w14:paraId="311866F4" w14:textId="00AC7E0B" w:rsidR="00124A3B" w:rsidRPr="003268A1" w:rsidRDefault="003268A1" w:rsidP="0092716F">
      <w:pPr>
        <w:pStyle w:val="Nessunaspaziatura"/>
        <w:jc w:val="center"/>
        <w:rPr>
          <w:rStyle w:val="normaltextrun"/>
          <w:rFonts w:ascii="Univers for BP Light" w:eastAsiaTheme="majorEastAsia" w:hAnsi="Univers for BP Light" w:cs="Segoe UI"/>
          <w:b/>
          <w:bCs/>
          <w:sz w:val="28"/>
          <w:szCs w:val="28"/>
          <w:lang w:val="it-IT" w:eastAsia="en-GB"/>
        </w:rPr>
      </w:pPr>
      <w:r w:rsidRPr="003268A1">
        <w:rPr>
          <w:rStyle w:val="normaltextrun"/>
          <w:rFonts w:ascii="Univers for BP Light" w:eastAsia="Univers for BP Light" w:hAnsi="Univers for BP Light" w:cs="Segoe UI"/>
          <w:b/>
          <w:bCs/>
          <w:kern w:val="0"/>
          <w:sz w:val="28"/>
          <w:szCs w:val="28"/>
          <w:lang w:val="it-IT" w:eastAsia="en-GB"/>
        </w:rPr>
        <w:t>Castrol presenta la nuova gamma di lubrificanti per moto POWER1 ULTIMATE</w:t>
      </w:r>
      <w:r w:rsidR="0092716F">
        <w:rPr>
          <w:rStyle w:val="normaltextrun"/>
          <w:rFonts w:ascii="Univers for BP Light" w:eastAsia="Univers for BP Light" w:hAnsi="Univers for BP Light" w:cs="Segoe UI"/>
          <w:b/>
          <w:bCs/>
          <w:kern w:val="0"/>
          <w:sz w:val="28"/>
          <w:szCs w:val="28"/>
          <w:lang w:val="it-IT" w:eastAsia="en-GB"/>
        </w:rPr>
        <w:t xml:space="preserve"> </w:t>
      </w:r>
      <w:r w:rsidRPr="003268A1">
        <w:rPr>
          <w:rStyle w:val="normaltextrun"/>
          <w:rFonts w:ascii="Univers for BP Light" w:eastAsia="Univers for BP Light" w:hAnsi="Univers for BP Light" w:cs="Segoe UI"/>
          <w:b/>
          <w:bCs/>
          <w:kern w:val="0"/>
          <w:sz w:val="28"/>
          <w:szCs w:val="28"/>
          <w:lang w:val="it-IT" w:eastAsia="en-GB"/>
        </w:rPr>
        <w:t>con FORMULA 5 in 1</w:t>
      </w:r>
    </w:p>
    <w:p w14:paraId="10325CFC" w14:textId="77777777" w:rsidR="14254B9B" w:rsidRPr="003268A1" w:rsidRDefault="14254B9B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lang w:val="it-IT" w:eastAsia="en-GB"/>
        </w:rPr>
      </w:pPr>
    </w:p>
    <w:p w14:paraId="7725E7D1" w14:textId="145AAFBD" w:rsidR="4FC08910" w:rsidRPr="003268A1" w:rsidRDefault="003268A1" w:rsidP="702AFDDA">
      <w:pPr>
        <w:spacing w:after="0"/>
        <w:rPr>
          <w:rStyle w:val="normaltextrun"/>
          <w:rFonts w:ascii="Univers for BP Light" w:eastAsiaTheme="majorEastAsia" w:hAnsi="Univers for BP Light" w:cs="Segoe UI"/>
          <w:kern w:val="0"/>
          <w:lang w:val="it-IT" w:eastAsia="en-GB"/>
          <w14:ligatures w14:val="none"/>
        </w:rPr>
      </w:pPr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>Castrol ha lanciato la gamma di lubrificanti</w:t>
      </w:r>
      <w:r w:rsidR="0092716F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 xml:space="preserve"> motore</w:t>
      </w:r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 xml:space="preserve"> di qualità POWER1 ULTIMATE per moto e scooter con FORMULA 5 in 1 avanzata, nuove etichette e packaging aggiornato. Il prodotto supporta </w:t>
      </w:r>
      <w:r w:rsidR="0092716F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>il</w:t>
      </w:r>
      <w:r w:rsidR="0092716F"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 xml:space="preserve"> </w:t>
      </w:r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>funzionamento efficace del motore in cinque aspetti chiave: accelerazione, protezione dall’usura, guida fluida, raffreddamento e durata.</w:t>
      </w:r>
    </w:p>
    <w:p w14:paraId="043B2694" w14:textId="77777777" w:rsidR="001F11EC" w:rsidRPr="003268A1" w:rsidRDefault="001F11EC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kern w:val="0"/>
          <w:lang w:val="it-IT" w:eastAsia="en-GB"/>
          <w14:ligatures w14:val="none"/>
        </w:rPr>
      </w:pPr>
    </w:p>
    <w:p w14:paraId="6C43B3BC" w14:textId="77777777" w:rsidR="00D94676" w:rsidRPr="003268A1" w:rsidRDefault="003268A1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strike/>
          <w:kern w:val="0"/>
          <w:lang w:val="it-IT" w:eastAsia="en-GB"/>
          <w14:ligatures w14:val="none"/>
        </w:rPr>
      </w:pPr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 xml:space="preserve">La gamma rinnovata di lubrificanti Castrol POWER1 ULTIMATE, che include un’ampia gamma di viscosità, aiuta a ottimizzare prestazioni e protezione. </w:t>
      </w:r>
    </w:p>
    <w:p w14:paraId="7C53276F" w14:textId="77777777" w:rsidR="00124A3B" w:rsidRPr="003268A1" w:rsidRDefault="00124A3B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kern w:val="0"/>
          <w:lang w:val="it-IT" w:eastAsia="en-GB"/>
          <w14:ligatures w14:val="none"/>
        </w:rPr>
      </w:pPr>
    </w:p>
    <w:p w14:paraId="1D1CBC25" w14:textId="4018EF8A" w:rsidR="00124A3B" w:rsidRPr="003268A1" w:rsidRDefault="003268A1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kern w:val="0"/>
          <w:lang w:val="it-IT" w:eastAsia="en-GB"/>
          <w14:ligatures w14:val="none"/>
        </w:rPr>
      </w:pPr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>Nei test di efficienza, il nuovo lubrificante Castrol POWER1 ULTIMATE ha permesso alla moto utilizzata per le prove di percorrere otto metri in più rispetto a un prodotto 10W-50</w:t>
      </w:r>
      <w:r w:rsidRPr="003268A1">
        <w:rPr>
          <w:rStyle w:val="normaltextrun"/>
          <w:rFonts w:ascii="Univers for BP Light" w:eastAsia="Univers for BP Light" w:hAnsi="Univers for BP Light" w:cs="Segoe UI"/>
          <w:kern w:val="0"/>
          <w:vertAlign w:val="superscript"/>
          <w:lang w:val="it-IT" w:eastAsia="en-GB"/>
        </w:rPr>
        <w:t>1</w:t>
      </w:r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>. Castrol POWER1 ULTIMATE ha anche dimostrato di poter garantire a moto e scooter una protezione dall’usura superiore del 50%</w:t>
      </w:r>
      <w:r w:rsidRPr="003268A1">
        <w:rPr>
          <w:rStyle w:val="normaltextrun"/>
          <w:rFonts w:ascii="Univers for BP Light" w:eastAsia="Univers for BP Light" w:hAnsi="Univers for BP Light" w:cs="Segoe UI"/>
          <w:kern w:val="0"/>
          <w:vertAlign w:val="superscript"/>
          <w:lang w:val="it-IT" w:eastAsia="en-GB"/>
        </w:rPr>
        <w:t>2</w:t>
      </w:r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>. Inoltre</w:t>
      </w:r>
      <w:r w:rsidR="0092716F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>,</w:t>
      </w:r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 xml:space="preserve"> sono stati condotti test utilizzando un telaio dinamometrico per valutare che l’innesto della frizione fosse fluido e privo di vibrazioni</w:t>
      </w:r>
      <w:r w:rsidRPr="003268A1">
        <w:rPr>
          <w:rStyle w:val="normaltextrun"/>
          <w:rFonts w:ascii="Univers for BP Light" w:eastAsia="Univers for BP Light" w:hAnsi="Univers for BP Light" w:cs="Segoe UI"/>
          <w:kern w:val="0"/>
          <w:vertAlign w:val="superscript"/>
          <w:lang w:val="it-IT" w:eastAsia="en-GB"/>
        </w:rPr>
        <w:t>3</w:t>
      </w:r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>. Infine</w:t>
      </w:r>
      <w:r w:rsidR="0092716F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>,</w:t>
      </w:r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 xml:space="preserve"> i test hanno dimostrato che il lubrificante Castrol POWER1 ULTIMATE aiuta i motori a non surriscaldarsi</w:t>
      </w:r>
      <w:r w:rsidRPr="003268A1">
        <w:rPr>
          <w:rStyle w:val="normaltextrun"/>
          <w:rFonts w:ascii="Aptos" w:eastAsia="Aptos" w:hAnsi="Aptos" w:cs="Segoe UI"/>
          <w:kern w:val="0"/>
          <w:vertAlign w:val="superscript"/>
          <w:lang w:val="it-IT" w:eastAsia="en-GB"/>
        </w:rPr>
        <w:t>4</w:t>
      </w:r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 xml:space="preserve"> e a mantenere la potenza</w:t>
      </w:r>
      <w:r w:rsidRPr="003268A1">
        <w:rPr>
          <w:rStyle w:val="normaltextrun"/>
          <w:rFonts w:ascii="Univers for BP Light" w:eastAsia="Univers for BP Light" w:hAnsi="Univers for BP Light" w:cs="Segoe UI"/>
          <w:kern w:val="0"/>
          <w:vertAlign w:val="superscript"/>
          <w:lang w:val="it-IT" w:eastAsia="en-GB"/>
        </w:rPr>
        <w:t>5</w:t>
      </w:r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>, anche su distanze estremamente lunghe.</w:t>
      </w:r>
    </w:p>
    <w:p w14:paraId="726AA3CA" w14:textId="77777777" w:rsidR="0041762C" w:rsidRPr="003268A1" w:rsidRDefault="0041762C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kern w:val="0"/>
          <w:lang w:val="it-IT" w:eastAsia="en-GB"/>
          <w14:ligatures w14:val="none"/>
        </w:rPr>
      </w:pPr>
    </w:p>
    <w:p w14:paraId="001A801C" w14:textId="5D06A71F" w:rsidR="00124A3B" w:rsidRPr="003268A1" w:rsidRDefault="003268A1" w:rsidP="00C749FE">
      <w:pPr>
        <w:pStyle w:val="Nessunaspaziatura"/>
        <w:rPr>
          <w:rFonts w:eastAsia="Univers for BP Light" w:cs="Univers for BP Light"/>
          <w:kern w:val="0"/>
          <w:lang w:val="it-IT" w:eastAsia="en-GB"/>
          <w14:ligatures w14:val="none"/>
        </w:rPr>
      </w:pPr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>Castrol ha recentemente lanciato un’</w:t>
      </w:r>
      <w:hyperlink r:id="rId10" w:tgtFrame="_blank" w:history="1">
        <w:r w:rsidRPr="0055089E">
          <w:rPr>
            <w:rStyle w:val="Collegamentoipertestuale"/>
            <w:rFonts w:ascii="Univers for BP Light" w:eastAsia="Univers for BP Light" w:hAnsi="Univers for BP Light" w:cs="Segoe UI"/>
            <w:kern w:val="0"/>
            <w:lang w:val="it-IT" w:eastAsia="en-GB"/>
          </w:rPr>
          <w:t>identità rin</w:t>
        </w:r>
        <w:r w:rsidRPr="0055089E">
          <w:rPr>
            <w:rStyle w:val="Collegamentoipertestuale"/>
            <w:rFonts w:ascii="Univers for BP Light" w:eastAsia="Univers for BP Light" w:hAnsi="Univers for BP Light" w:cs="Segoe UI"/>
            <w:kern w:val="0"/>
            <w:lang w:val="it-IT" w:eastAsia="en-GB"/>
          </w:rPr>
          <w:t>n</w:t>
        </w:r>
        <w:r w:rsidRPr="0055089E">
          <w:rPr>
            <w:rStyle w:val="Collegamentoipertestuale"/>
            <w:rFonts w:ascii="Univers for BP Light" w:eastAsia="Univers for BP Light" w:hAnsi="Univers for BP Light" w:cs="Segoe UI"/>
            <w:kern w:val="0"/>
            <w:lang w:val="it-IT" w:eastAsia="en-GB"/>
          </w:rPr>
          <w:t>ovata del marchio</w:t>
        </w:r>
      </w:hyperlink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 xml:space="preserve">, volta a rispecchiare </w:t>
      </w:r>
      <w:r w:rsidR="00550D88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 xml:space="preserve">al </w:t>
      </w:r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 xml:space="preserve">meglio la sua posizione unica sul mercato e le mutevoli esigenze dei clienti. </w:t>
      </w:r>
      <w:r w:rsidRPr="003268A1">
        <w:rPr>
          <w:rStyle w:val="normaltextrun"/>
          <w:rFonts w:ascii="Univers for BP Light" w:eastAsia="Univers for BP Light" w:hAnsi="Univers for BP Light" w:cs="Arial"/>
          <w:color w:val="000000"/>
          <w:kern w:val="0"/>
          <w:shd w:val="clear" w:color="auto" w:fill="FFFFFF"/>
          <w:lang w:val="it-IT" w:eastAsia="en-GB"/>
        </w:rPr>
        <w:t>L’introduzione del nuovo design dei flaconi fa parte della strategia di sostenibilità PATH360 di Castrol</w:t>
      </w:r>
      <w:r w:rsidRPr="003268A1">
        <w:rPr>
          <w:rStyle w:val="normaltextrun"/>
          <w:rFonts w:ascii="Univers for BP Light" w:eastAsia="Univers for BP Light" w:hAnsi="Univers for BP Light" w:cs="Arial"/>
          <w:color w:val="000000"/>
          <w:kern w:val="0"/>
          <w:shd w:val="clear" w:color="auto" w:fill="FFFFFF"/>
          <w:vertAlign w:val="superscript"/>
          <w:lang w:val="it-IT" w:eastAsia="en-GB"/>
        </w:rPr>
        <w:t>6</w:t>
      </w:r>
      <w:r w:rsidRPr="003268A1">
        <w:rPr>
          <w:rStyle w:val="normaltextrun"/>
          <w:rFonts w:ascii="Univers for BP Light" w:eastAsia="Univers for BP Light" w:hAnsi="Univers for BP Light" w:cs="Arial"/>
          <w:color w:val="000000"/>
          <w:kern w:val="0"/>
          <w:shd w:val="clear" w:color="auto" w:fill="FFFFFF"/>
          <w:lang w:val="it-IT" w:eastAsia="en-GB"/>
        </w:rPr>
        <w:t>, che fissa</w:t>
      </w:r>
      <w:r w:rsidR="0092716F">
        <w:rPr>
          <w:rStyle w:val="normaltextrun"/>
          <w:rFonts w:ascii="Univers for BP Light" w:eastAsia="Univers for BP Light" w:hAnsi="Univers for BP Light" w:cs="Arial"/>
          <w:color w:val="000000"/>
          <w:kern w:val="0"/>
          <w:shd w:val="clear" w:color="auto" w:fill="FFFFFF"/>
          <w:lang w:val="it-IT" w:eastAsia="en-GB"/>
        </w:rPr>
        <w:t xml:space="preserve"> gli</w:t>
      </w:r>
      <w:r w:rsidRPr="003268A1">
        <w:rPr>
          <w:rStyle w:val="normaltextrun"/>
          <w:rFonts w:ascii="Univers for BP Light" w:eastAsia="Univers for BP Light" w:hAnsi="Univers for BP Light" w:cs="Arial"/>
          <w:color w:val="000000"/>
          <w:kern w:val="0"/>
          <w:shd w:val="clear" w:color="auto" w:fill="FFFFFF"/>
          <w:lang w:val="it-IT" w:eastAsia="en-GB"/>
        </w:rPr>
        <w:t xml:space="preserve"> obiettivi per ridurre la produzione di rifiuti, contenere le emissioni di CO2 e migliorare le condizioni di vita.</w:t>
      </w:r>
    </w:p>
    <w:p w14:paraId="13B1723D" w14:textId="77777777" w:rsidR="0041762C" w:rsidRPr="003268A1" w:rsidRDefault="0041762C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kern w:val="0"/>
          <w:lang w:val="it-IT" w:eastAsia="en-GB"/>
          <w14:ligatures w14:val="none"/>
        </w:rPr>
      </w:pPr>
    </w:p>
    <w:p w14:paraId="19784D41" w14:textId="22D9D50D" w:rsidR="14254B9B" w:rsidRPr="003268A1" w:rsidRDefault="0092716F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lang w:val="it-IT" w:eastAsia="en-GB"/>
        </w:rPr>
      </w:pPr>
      <w:r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>In Europa, i</w:t>
      </w:r>
      <w:r w:rsidR="003268A1" w:rsidRPr="003268A1"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 xml:space="preserve">l packaging </w:t>
      </w:r>
      <w:r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>del</w:t>
      </w:r>
      <w:r w:rsidR="003268A1" w:rsidRPr="003268A1"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>la gamma di prodotti in formati piccoli di Castrol è stato aggiornato per un minore utilizzo di plastica. Il nuovo flacone da cinque litri di Castrol contiene il 20% di plastica in meno rispetto al precedente</w:t>
      </w:r>
      <w:r w:rsidR="003268A1" w:rsidRPr="003268A1"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vertAlign w:val="superscript"/>
          <w:lang w:val="it-IT"/>
        </w:rPr>
        <w:t>7</w:t>
      </w:r>
      <w:r w:rsidR="003268A1" w:rsidRPr="003268A1"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>, uno dei prodotti più venduti della gamma Castrol</w:t>
      </w:r>
      <w:r w:rsidR="003268A1" w:rsidRPr="003268A1"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vertAlign w:val="superscript"/>
          <w:lang w:val="it-IT"/>
        </w:rPr>
        <w:t>8</w:t>
      </w:r>
      <w:r w:rsidR="003268A1" w:rsidRPr="003268A1"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>. Si prevede che queste misure contribuiranno a risparmiare 1.000 tonnellate di plastica all’anno in Europa rispetto ai flaconi più piccoli dei precedenti design e prendendo in considerazione tutta la gamma di flaconi</w:t>
      </w:r>
      <w:r w:rsidR="003268A1" w:rsidRPr="003268A1"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vertAlign w:val="superscript"/>
          <w:lang w:val="it-IT"/>
        </w:rPr>
        <w:t>9</w:t>
      </w:r>
      <w:r w:rsidR="003268A1" w:rsidRPr="003268A1">
        <w:rPr>
          <w:rStyle w:val="normaltextrun"/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 xml:space="preserve">. </w:t>
      </w:r>
    </w:p>
    <w:p w14:paraId="37387636" w14:textId="77777777" w:rsidR="002B341A" w:rsidRPr="003268A1" w:rsidRDefault="002B341A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lang w:val="it-IT" w:eastAsia="en-GB"/>
        </w:rPr>
      </w:pPr>
    </w:p>
    <w:p w14:paraId="0C1BB91D" w14:textId="77777777" w:rsidR="4245B1B4" w:rsidRPr="003268A1" w:rsidRDefault="003268A1" w:rsidP="22647422">
      <w:pPr>
        <w:pStyle w:val="Nessunaspaziatura"/>
        <w:rPr>
          <w:rStyle w:val="normaltextrun"/>
          <w:rFonts w:ascii="Univers for BP Light" w:eastAsiaTheme="majorEastAsia" w:hAnsi="Univers for BP Light" w:cs="Segoe UI"/>
          <w:lang w:val="it-IT" w:eastAsia="en-GB"/>
        </w:rPr>
      </w:pPr>
      <w:r w:rsidRPr="003268A1">
        <w:rPr>
          <w:rStyle w:val="normaltextrun"/>
          <w:rFonts w:ascii="Univers for BP Light" w:eastAsia="Univers for BP Light" w:hAnsi="Univers for BP Light" w:cs="Segoe UI"/>
          <w:lang w:val="it-IT" w:eastAsia="en-GB"/>
        </w:rPr>
        <w:t xml:space="preserve">Castrol POWER1 è scelto da marchi di moto a elevate prestazioni come Aprilia, Moto Guzzi, Piaggio e Vespa ed è raccomandato anche </w:t>
      </w:r>
      <w:proofErr w:type="gramStart"/>
      <w:r w:rsidRPr="003268A1">
        <w:rPr>
          <w:rStyle w:val="normaltextrun"/>
          <w:rFonts w:ascii="Univers for BP Light" w:eastAsia="Univers for BP Light" w:hAnsi="Univers for BP Light" w:cs="Segoe UI"/>
          <w:lang w:val="it-IT" w:eastAsia="en-GB"/>
        </w:rPr>
        <w:t>dai team</w:t>
      </w:r>
      <w:proofErr w:type="gramEnd"/>
      <w:r w:rsidRPr="003268A1">
        <w:rPr>
          <w:rStyle w:val="normaltextrun"/>
          <w:rFonts w:ascii="Univers for BP Light" w:eastAsia="Univers for BP Light" w:hAnsi="Univers for BP Light" w:cs="Segoe UI"/>
          <w:lang w:val="it-IT" w:eastAsia="en-GB"/>
        </w:rPr>
        <w:t xml:space="preserve"> della MotoGP Aprilia e LCR Honda.</w:t>
      </w:r>
    </w:p>
    <w:p w14:paraId="1E993BC5" w14:textId="77777777" w:rsidR="0041762C" w:rsidRPr="003268A1" w:rsidRDefault="0041762C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kern w:val="0"/>
          <w:lang w:val="it-IT" w:eastAsia="en-GB"/>
          <w14:ligatures w14:val="none"/>
        </w:rPr>
      </w:pPr>
    </w:p>
    <w:p w14:paraId="7796AAD0" w14:textId="290C0B15" w:rsidR="00124A3B" w:rsidRPr="003268A1" w:rsidRDefault="003268A1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kern w:val="0"/>
          <w:lang w:val="it-IT" w:eastAsia="en-GB"/>
          <w14:ligatures w14:val="none"/>
        </w:rPr>
      </w:pPr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>Per ulteriori informazioni sulla gamma Castrol POWER1 ULTIMATE, visitare</w:t>
      </w:r>
      <w:r w:rsidR="0092716F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 xml:space="preserve"> </w:t>
      </w:r>
      <w:hyperlink r:id="rId11" w:history="1">
        <w:r w:rsidR="0092716F" w:rsidRPr="0092716F">
          <w:rPr>
            <w:rStyle w:val="Collegamentoipertestuale"/>
            <w:rFonts w:ascii="Univers for BP Light" w:eastAsia="Univers for BP Light" w:hAnsi="Univers for BP Light" w:cs="Segoe UI"/>
            <w:kern w:val="0"/>
            <w:lang w:val="it-IT" w:eastAsia="en-GB"/>
          </w:rPr>
          <w:t>ques</w:t>
        </w:r>
        <w:r w:rsidR="0092716F" w:rsidRPr="0092716F">
          <w:rPr>
            <w:rStyle w:val="Collegamentoipertestuale"/>
            <w:rFonts w:ascii="Univers for BP Light" w:eastAsia="Univers for BP Light" w:hAnsi="Univers for BP Light" w:cs="Segoe UI"/>
            <w:kern w:val="0"/>
            <w:lang w:val="it-IT" w:eastAsia="en-GB"/>
          </w:rPr>
          <w:t>t</w:t>
        </w:r>
        <w:r w:rsidR="0092716F" w:rsidRPr="0092716F">
          <w:rPr>
            <w:rStyle w:val="Collegamentoipertestuale"/>
            <w:rFonts w:ascii="Univers for BP Light" w:eastAsia="Univers for BP Light" w:hAnsi="Univers for BP Light" w:cs="Segoe UI"/>
            <w:kern w:val="0"/>
            <w:lang w:val="it-IT" w:eastAsia="en-GB"/>
          </w:rPr>
          <w:t>a pagina</w:t>
        </w:r>
      </w:hyperlink>
    </w:p>
    <w:p w14:paraId="6A23DAE1" w14:textId="77777777" w:rsidR="00BE5934" w:rsidRPr="003268A1" w:rsidRDefault="00BE5934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kern w:val="0"/>
          <w:lang w:val="it-IT" w:eastAsia="en-GB"/>
          <w14:ligatures w14:val="none"/>
        </w:rPr>
      </w:pPr>
    </w:p>
    <w:p w14:paraId="7C90EA89" w14:textId="77777777" w:rsidR="00807E6D" w:rsidRPr="003268A1" w:rsidRDefault="003268A1" w:rsidP="00550D88">
      <w:pPr>
        <w:pStyle w:val="Nessunaspaziatura"/>
        <w:jc w:val="center"/>
        <w:rPr>
          <w:rStyle w:val="normaltextrun"/>
          <w:rFonts w:ascii="Univers for BP Light" w:eastAsiaTheme="majorEastAsia" w:hAnsi="Univers for BP Light" w:cs="Segoe UI"/>
          <w:kern w:val="0"/>
          <w:lang w:val="it-IT" w:eastAsia="en-GB"/>
          <w14:ligatures w14:val="none"/>
        </w:rPr>
      </w:pPr>
      <w:r w:rsidRPr="003268A1">
        <w:rPr>
          <w:rStyle w:val="normaltextrun"/>
          <w:rFonts w:ascii="Univers for BP Light" w:eastAsia="Univers for BP Light" w:hAnsi="Univers for BP Light" w:cs="Segoe UI"/>
          <w:kern w:val="0"/>
          <w:lang w:val="it-IT" w:eastAsia="en-GB"/>
        </w:rPr>
        <w:t>–FINE–</w:t>
      </w:r>
    </w:p>
    <w:p w14:paraId="5E829330" w14:textId="77777777" w:rsidR="00C52802" w:rsidRPr="003268A1" w:rsidRDefault="00C52802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b/>
          <w:bCs/>
          <w:kern w:val="0"/>
          <w:u w:val="single"/>
          <w:lang w:val="it-IT" w:eastAsia="en-GB"/>
          <w14:ligatures w14:val="none"/>
        </w:rPr>
      </w:pPr>
    </w:p>
    <w:p w14:paraId="5255775F" w14:textId="77777777" w:rsidR="00D120DA" w:rsidRPr="003268A1" w:rsidRDefault="00D120DA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b/>
          <w:bCs/>
          <w:kern w:val="0"/>
          <w:u w:val="single"/>
          <w:lang w:val="it-IT" w:eastAsia="en-GB"/>
          <w14:ligatures w14:val="none"/>
        </w:rPr>
      </w:pPr>
    </w:p>
    <w:p w14:paraId="178A64F2" w14:textId="77777777" w:rsidR="00DC64BE" w:rsidRDefault="00DC64BE">
      <w:pPr>
        <w:rPr>
          <w:rStyle w:val="normaltextrun"/>
          <w:rFonts w:ascii="Univers for BP Light" w:eastAsia="Univers for BP Light" w:hAnsi="Univers for BP Light" w:cs="Segoe UI"/>
          <w:b/>
          <w:bCs/>
          <w:kern w:val="0"/>
          <w:u w:val="single"/>
          <w:lang w:val="it-IT" w:eastAsia="en-GB"/>
        </w:rPr>
      </w:pPr>
      <w:r>
        <w:rPr>
          <w:rStyle w:val="normaltextrun"/>
          <w:rFonts w:ascii="Univers for BP Light" w:eastAsia="Univers for BP Light" w:hAnsi="Univers for BP Light" w:cs="Segoe UI"/>
          <w:b/>
          <w:bCs/>
          <w:kern w:val="0"/>
          <w:u w:val="single"/>
          <w:lang w:val="it-IT" w:eastAsia="en-GB"/>
        </w:rPr>
        <w:br w:type="page"/>
      </w:r>
    </w:p>
    <w:p w14:paraId="33D156AC" w14:textId="634635CA" w:rsidR="00EB1E22" w:rsidRDefault="003268A1" w:rsidP="00C749FE">
      <w:pPr>
        <w:pStyle w:val="Nessunaspaziatura"/>
        <w:rPr>
          <w:rStyle w:val="normaltextrun"/>
          <w:rFonts w:ascii="Univers for BP Light" w:eastAsia="Univers for BP Light" w:hAnsi="Univers for BP Light" w:cs="Segoe UI"/>
          <w:b/>
          <w:bCs/>
          <w:kern w:val="0"/>
          <w:u w:val="single"/>
          <w:lang w:val="it-IT" w:eastAsia="en-GB"/>
        </w:rPr>
      </w:pPr>
      <w:r w:rsidRPr="003268A1">
        <w:rPr>
          <w:rStyle w:val="normaltextrun"/>
          <w:rFonts w:ascii="Univers for BP Light" w:eastAsia="Univers for BP Light" w:hAnsi="Univers for BP Light" w:cs="Segoe UI"/>
          <w:b/>
          <w:bCs/>
          <w:kern w:val="0"/>
          <w:u w:val="single"/>
          <w:lang w:val="it-IT" w:eastAsia="en-GB"/>
        </w:rPr>
        <w:lastRenderedPageBreak/>
        <w:t>Note per</w:t>
      </w:r>
      <w:r w:rsidR="0092716F">
        <w:rPr>
          <w:rStyle w:val="normaltextrun"/>
          <w:rFonts w:ascii="Univers for BP Light" w:eastAsia="Univers for BP Light" w:hAnsi="Univers for BP Light" w:cs="Segoe UI"/>
          <w:b/>
          <w:bCs/>
          <w:kern w:val="0"/>
          <w:u w:val="single"/>
          <w:lang w:val="it-IT" w:eastAsia="en-GB"/>
        </w:rPr>
        <w:t xml:space="preserve"> i redattori</w:t>
      </w:r>
    </w:p>
    <w:p w14:paraId="424C5781" w14:textId="77777777" w:rsidR="002551D2" w:rsidRPr="003268A1" w:rsidRDefault="002551D2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b/>
          <w:bCs/>
          <w:kern w:val="0"/>
          <w:u w:val="single"/>
          <w:lang w:val="it-IT" w:eastAsia="en-GB"/>
          <w14:ligatures w14:val="none"/>
        </w:rPr>
      </w:pPr>
    </w:p>
    <w:p w14:paraId="00F6D230" w14:textId="674E9E50" w:rsidR="00EB1E22" w:rsidRPr="003268A1" w:rsidRDefault="003268A1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lang w:val="it-IT" w:eastAsia="en-GB"/>
          <w14:ligatures w14:val="none"/>
        </w:rPr>
      </w:pPr>
      <w:r w:rsidRPr="003268A1">
        <w:rPr>
          <w:rStyle w:val="normaltextrun"/>
          <w:rFonts w:ascii="Univers for BP Light" w:eastAsia="Univers for BP Light" w:hAnsi="Univers for BP Light" w:cs="Segoe UI"/>
          <w:lang w:val="it-IT" w:eastAsia="en-GB"/>
        </w:rPr>
        <w:t>1 - Basato sui risultati di un test di accelerazione, condotto da Castrol su un motore di motocicletta che simula l’accelerazione a tutto gas partendo da ferma. Sono stati usati lubrificanti con viscosità 10W-50</w:t>
      </w:r>
      <w:r w:rsidR="00152D84">
        <w:rPr>
          <w:rStyle w:val="normaltextrun"/>
          <w:rFonts w:ascii="Univers for BP Light" w:eastAsia="Univers for BP Light" w:hAnsi="Univers for BP Light" w:cs="Segoe UI"/>
          <w:lang w:val="it-IT" w:eastAsia="en-GB"/>
        </w:rPr>
        <w:t>.</w:t>
      </w:r>
    </w:p>
    <w:p w14:paraId="17EA3CC7" w14:textId="0CB132E6" w:rsidR="00EB1E22" w:rsidRPr="003268A1" w:rsidRDefault="003268A1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lang w:val="it-IT" w:eastAsia="en-GB"/>
          <w14:ligatures w14:val="none"/>
        </w:rPr>
      </w:pPr>
      <w:r w:rsidRPr="003268A1">
        <w:rPr>
          <w:rStyle w:val="normaltextrun"/>
          <w:rFonts w:ascii="Univers for BP Light" w:eastAsia="Univers for BP Light" w:hAnsi="Univers for BP Light" w:cs="Segoe UI"/>
          <w:lang w:val="it-IT" w:eastAsia="en-GB"/>
        </w:rPr>
        <w:t>2 - Rispetto alla più recente specifica del settore, secondo il test della Sequenza IVA</w:t>
      </w:r>
      <w:r w:rsidR="00152D84">
        <w:rPr>
          <w:rStyle w:val="normaltextrun"/>
          <w:rFonts w:ascii="Univers for BP Light" w:eastAsia="Univers for BP Light" w:hAnsi="Univers for BP Light" w:cs="Segoe UI"/>
          <w:lang w:val="it-IT" w:eastAsia="en-GB"/>
        </w:rPr>
        <w:t>.</w:t>
      </w:r>
    </w:p>
    <w:p w14:paraId="102A60C2" w14:textId="77777777" w:rsidR="00EB1E22" w:rsidRPr="003268A1" w:rsidRDefault="003268A1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lang w:val="it-IT" w:eastAsia="en-GB"/>
          <w14:ligatures w14:val="none"/>
        </w:rPr>
      </w:pPr>
      <w:r w:rsidRPr="003268A1">
        <w:rPr>
          <w:rStyle w:val="normaltextrun"/>
          <w:rFonts w:ascii="Univers for BP Light" w:eastAsia="Univers for BP Light" w:hAnsi="Univers for BP Light" w:cs="Segoe UI"/>
          <w:lang w:val="it-IT" w:eastAsia="en-GB"/>
        </w:rPr>
        <w:t>3 - Gli innesti graduali della frizione sono stati testati con una moto/scooter su un banco di prova. Test effettuato usando un motore Kawasaki 636R.</w:t>
      </w:r>
    </w:p>
    <w:p w14:paraId="44CEB5E0" w14:textId="77777777" w:rsidR="00EB1E22" w:rsidRPr="003268A1" w:rsidRDefault="003268A1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lang w:val="it-IT" w:eastAsia="en-GB"/>
          <w14:ligatures w14:val="none"/>
        </w:rPr>
      </w:pPr>
      <w:r w:rsidRPr="003268A1">
        <w:rPr>
          <w:rStyle w:val="normaltextrun"/>
          <w:rFonts w:ascii="Univers for BP Light" w:eastAsia="Univers for BP Light" w:hAnsi="Univers for BP Light" w:cs="Segoe UI"/>
          <w:lang w:val="it-IT" w:eastAsia="en-GB"/>
        </w:rPr>
        <w:t>4 - Test effettuato usando un motore Kawasaki 636R in condizioni estreme per monitorare la temperatura dell’olio anche in un test estremo di 12.000 km.</w:t>
      </w:r>
    </w:p>
    <w:p w14:paraId="492427D5" w14:textId="77777777" w:rsidR="00124A3B" w:rsidRPr="003268A1" w:rsidRDefault="003268A1" w:rsidP="00C749FE">
      <w:pPr>
        <w:pStyle w:val="Nessunaspaziatura"/>
        <w:rPr>
          <w:rStyle w:val="normaltextrun"/>
          <w:rFonts w:ascii="Univers for BP Light" w:eastAsiaTheme="majorEastAsia" w:hAnsi="Univers for BP Light" w:cs="Segoe UI"/>
          <w:lang w:val="it-IT" w:eastAsia="en-GB"/>
          <w14:ligatures w14:val="none"/>
        </w:rPr>
      </w:pPr>
      <w:r w:rsidRPr="003268A1">
        <w:rPr>
          <w:rStyle w:val="normaltextrun"/>
          <w:rFonts w:ascii="Univers for BP Light" w:eastAsia="Univers for BP Light" w:hAnsi="Univers for BP Light" w:cs="Segoe UI"/>
          <w:lang w:val="it-IT" w:eastAsia="en-GB"/>
        </w:rPr>
        <w:t>5 - test effettuato usando un motore Kawasaki 636R in condizioni di gara per oltre 48.000 km.</w:t>
      </w:r>
    </w:p>
    <w:p w14:paraId="0B18E342" w14:textId="2AE9571F" w:rsidR="00807E6D" w:rsidRPr="003268A1" w:rsidRDefault="003268A1" w:rsidP="00C749FE">
      <w:pPr>
        <w:pStyle w:val="Nessunaspaziatura"/>
        <w:rPr>
          <w:rStyle w:val="Collegamentoipertestuale"/>
          <w:rFonts w:ascii="Univers for BP Light" w:hAnsi="Univers for BP Light" w:cs="Segoe UI"/>
          <w:shd w:val="clear" w:color="auto" w:fill="FFFFFF"/>
          <w:lang w:val="it-IT"/>
        </w:rPr>
      </w:pPr>
      <w:r w:rsidRPr="003268A1">
        <w:rPr>
          <w:rFonts w:ascii="Aptos" w:eastAsia="Aptos" w:hAnsi="Aptos" w:cs="Arial"/>
          <w:lang w:val="it-IT"/>
        </w:rPr>
        <w:t xml:space="preserve">6 - </w:t>
      </w:r>
      <w:hyperlink r:id="rId12" w:history="1">
        <w:r w:rsidRPr="003268A1">
          <w:rPr>
            <w:rFonts w:ascii="Univers for BP Light" w:eastAsia="Univers for BP Light" w:hAnsi="Univers for BP Light" w:cs="Segoe UI"/>
            <w:color w:val="0000FF"/>
            <w:u w:val="single"/>
            <w:shd w:val="clear" w:color="auto" w:fill="FFFFFF"/>
            <w:lang w:val="it-IT"/>
          </w:rPr>
          <w:t>www.castrol.com</w:t>
        </w:r>
        <w:r w:rsidRPr="003268A1">
          <w:rPr>
            <w:rFonts w:ascii="Univers for BP Light" w:eastAsia="Univers for BP Light" w:hAnsi="Univers for BP Light" w:cs="Segoe UI"/>
            <w:color w:val="0000FF"/>
            <w:u w:val="single"/>
            <w:shd w:val="clear" w:color="auto" w:fill="FFFFFF"/>
            <w:lang w:val="it-IT"/>
          </w:rPr>
          <w:t>/</w:t>
        </w:r>
        <w:r w:rsidRPr="003268A1">
          <w:rPr>
            <w:rFonts w:ascii="Univers for BP Light" w:eastAsia="Univers for BP Light" w:hAnsi="Univers for BP Light" w:cs="Segoe UI"/>
            <w:color w:val="0000FF"/>
            <w:u w:val="single"/>
            <w:shd w:val="clear" w:color="auto" w:fill="FFFFFF"/>
            <w:lang w:val="it-IT"/>
          </w:rPr>
          <w:t>path360</w:t>
        </w:r>
      </w:hyperlink>
      <w:r w:rsidR="00152D84">
        <w:rPr>
          <w:rFonts w:ascii="Univers for BP Light" w:eastAsia="Univers for BP Light" w:hAnsi="Univers for BP Light" w:cs="Segoe UI"/>
          <w:color w:val="0000FF"/>
          <w:u w:val="single"/>
          <w:shd w:val="clear" w:color="auto" w:fill="FFFFFF"/>
          <w:lang w:val="it-IT"/>
        </w:rPr>
        <w:t>.</w:t>
      </w:r>
    </w:p>
    <w:p w14:paraId="54D31C63" w14:textId="77777777" w:rsidR="00873204" w:rsidRPr="003268A1" w:rsidRDefault="003268A1" w:rsidP="0087320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it-IT"/>
        </w:rPr>
      </w:pPr>
      <w:r w:rsidRPr="003268A1">
        <w:rPr>
          <w:rStyle w:val="normaltextrun"/>
          <w:rFonts w:ascii="Calibri" w:eastAsia="Calibri" w:hAnsi="Calibri" w:cs="Calibri"/>
          <w:sz w:val="22"/>
          <w:szCs w:val="22"/>
          <w:lang w:val="it-IT"/>
        </w:rPr>
        <w:t xml:space="preserve">7 - </w:t>
      </w:r>
      <w:r w:rsidRPr="003268A1">
        <w:rPr>
          <w:rStyle w:val="normaltextrun"/>
          <w:rFonts w:ascii="Univers for BP Light" w:eastAsia="Univers for BP Light" w:hAnsi="Univers for BP Light" w:cs="Segoe UI"/>
          <w:color w:val="000000"/>
          <w:sz w:val="22"/>
          <w:szCs w:val="22"/>
          <w:shd w:val="clear" w:color="auto" w:fill="FFFFFF"/>
          <w:lang w:val="it-IT"/>
        </w:rPr>
        <w:t>Per il nuovo design lanciato in Europa nel 2023 viene utilizzata una minore quantità di plastica in termini di peso: dal 5% in meno (flaconi da un litro) al 20% in meno (flaconi da cinque litri). Ciò non riguarda i flaconi da 0,5 litri</w:t>
      </w:r>
      <w:r w:rsidRPr="003268A1">
        <w:rPr>
          <w:rStyle w:val="normaltextrun"/>
          <w:rFonts w:ascii="Univers for BP Light" w:eastAsia="Univers for BP Light" w:hAnsi="Univers for BP Light" w:cs="Segoe UI"/>
          <w:color w:val="000000"/>
          <w:sz w:val="22"/>
          <w:szCs w:val="22"/>
          <w:lang w:val="it-IT"/>
        </w:rPr>
        <w:t>.</w:t>
      </w:r>
    </w:p>
    <w:p w14:paraId="41F4F1C2" w14:textId="77777777" w:rsidR="00873204" w:rsidRPr="003268A1" w:rsidRDefault="003268A1" w:rsidP="0087320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it-IT"/>
        </w:rPr>
      </w:pPr>
      <w:r w:rsidRPr="003268A1">
        <w:rPr>
          <w:rStyle w:val="normaltextrun"/>
          <w:rFonts w:ascii="Univers for BP Light" w:eastAsia="Univers for BP Light" w:hAnsi="Univers for BP Light" w:cs="Segoe UI"/>
          <w:color w:val="000000"/>
          <w:sz w:val="22"/>
          <w:szCs w:val="22"/>
          <w:shd w:val="clear" w:color="auto" w:fill="FFFFFF"/>
          <w:lang w:val="it-IT"/>
        </w:rPr>
        <w:t>8 - Nel 2022 Castrol ha prodotto in Europa 11 milioni di flaconi da 5 litri, 8,5 milioni di flaconi da 4 litri, 38,5 milioni di flaconi da un litro e 270.000 flaconi da mezzo litro.</w:t>
      </w:r>
      <w:r w:rsidRPr="003268A1">
        <w:rPr>
          <w:rStyle w:val="normaltextrun"/>
          <w:rFonts w:ascii="Univers for BP Light" w:eastAsia="Univers for BP Light" w:hAnsi="Univers for BP Light" w:cs="Segoe UI"/>
          <w:color w:val="000000"/>
          <w:sz w:val="22"/>
          <w:szCs w:val="22"/>
          <w:lang w:val="it-IT"/>
        </w:rPr>
        <w:t> </w:t>
      </w:r>
    </w:p>
    <w:p w14:paraId="6CEB799D" w14:textId="77777777" w:rsidR="00873204" w:rsidRPr="003268A1" w:rsidRDefault="003268A1" w:rsidP="00873204">
      <w:pPr>
        <w:pStyle w:val="paragraph"/>
        <w:spacing w:before="0" w:beforeAutospacing="0" w:after="0" w:afterAutospacing="0"/>
        <w:textAlignment w:val="baseline"/>
        <w:rPr>
          <w:rFonts w:ascii="Univers for BP Light" w:eastAsiaTheme="majorEastAsia" w:hAnsi="Univers for BP Light" w:cs="Segoe UI"/>
          <w:color w:val="000000"/>
          <w:sz w:val="22"/>
          <w:szCs w:val="22"/>
          <w:shd w:val="clear" w:color="auto" w:fill="FFFFFF"/>
          <w:lang w:val="it-IT"/>
        </w:rPr>
      </w:pPr>
      <w:r w:rsidRPr="003268A1">
        <w:rPr>
          <w:rStyle w:val="normaltextrun"/>
          <w:rFonts w:ascii="Calibri" w:eastAsia="Calibri" w:hAnsi="Calibri" w:cs="Calibri"/>
          <w:sz w:val="22"/>
          <w:szCs w:val="22"/>
          <w:lang w:val="it-IT"/>
        </w:rPr>
        <w:t xml:space="preserve">9 - </w:t>
      </w:r>
      <w:r w:rsidRPr="003268A1">
        <w:rPr>
          <w:rStyle w:val="normaltextrun"/>
          <w:rFonts w:ascii="Univers for BP Light" w:eastAsia="Univers for BP Light" w:hAnsi="Univers for BP Light" w:cs="Segoe UI"/>
          <w:color w:val="000000"/>
          <w:sz w:val="22"/>
          <w:szCs w:val="22"/>
          <w:shd w:val="clear" w:color="auto" w:fill="FFFFFF"/>
          <w:lang w:val="it-IT"/>
        </w:rPr>
        <w:t>Calcolo basato su un volume e un assortimento equivalenti di flaconi di piccolo formato del tipo precedente venduti nel 2022.</w:t>
      </w:r>
    </w:p>
    <w:p w14:paraId="20A56995" w14:textId="77777777" w:rsidR="0041762C" w:rsidRPr="003268A1" w:rsidRDefault="0041762C" w:rsidP="00C749F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Univers for BP Light" w:eastAsiaTheme="majorEastAsia" w:hAnsi="Univers for BP Light" w:cs="Segoe UI"/>
          <w:b/>
          <w:bCs/>
          <w:sz w:val="22"/>
          <w:szCs w:val="22"/>
          <w:u w:val="single"/>
          <w:lang w:val="it-IT"/>
        </w:rPr>
      </w:pPr>
    </w:p>
    <w:p w14:paraId="34E9B294" w14:textId="77777777" w:rsidR="00152D84" w:rsidRPr="00817098" w:rsidRDefault="00152D84" w:rsidP="00152D84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bookmarkStart w:id="0" w:name="_Hlk105661614"/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0474A851" w14:textId="77777777" w:rsidR="00152D84" w:rsidRPr="00817098" w:rsidRDefault="00152D84" w:rsidP="00152D84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0A69E905" w14:textId="77777777" w:rsidR="00152D84" w:rsidRPr="00817098" w:rsidRDefault="00152D84" w:rsidP="00152D8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1C1D2422" w14:textId="77777777" w:rsidR="00152D84" w:rsidRPr="00817098" w:rsidRDefault="00152D84" w:rsidP="00152D8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Anice Srl</w:t>
      </w:r>
    </w:p>
    <w:p w14:paraId="24FFF27D" w14:textId="77777777" w:rsidR="00152D84" w:rsidRPr="00817098" w:rsidRDefault="00152D84" w:rsidP="00152D8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0A06597D" w14:textId="77777777" w:rsidR="00152D84" w:rsidRPr="00817098" w:rsidRDefault="00152D84" w:rsidP="00152D8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30A3CD1A" w14:textId="77777777" w:rsidR="00152D84" w:rsidRPr="00817098" w:rsidRDefault="002551D2" w:rsidP="00152D8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3" w:history="1">
        <w:r w:rsidR="00152D84" w:rsidRPr="00817098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="00152D84"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17003D3C" w14:textId="77777777" w:rsidR="00152D84" w:rsidRPr="00817098" w:rsidRDefault="00152D84" w:rsidP="00152D84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7F39D1A7" w14:textId="77777777" w:rsidR="00152D84" w:rsidRPr="00817098" w:rsidRDefault="00152D84" w:rsidP="00152D8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682CEFF9" w14:textId="77777777" w:rsidR="00152D84" w:rsidRPr="00817098" w:rsidRDefault="00152D84" w:rsidP="00152D84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Patrizia Tontini | +39 335 6068557</w:t>
      </w:r>
      <w:bookmarkEnd w:id="0"/>
    </w:p>
    <w:p w14:paraId="1EFF0A7C" w14:textId="77777777" w:rsidR="00152D84" w:rsidRPr="00F30A0C" w:rsidRDefault="00152D84" w:rsidP="00152D8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39420785" w14:textId="77777777" w:rsidR="00152D84" w:rsidRPr="00F30A0C" w:rsidRDefault="00152D84" w:rsidP="00152D84">
      <w:pPr>
        <w:pStyle w:val="Nessunaspaziatura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Castrol:</w:t>
      </w:r>
    </w:p>
    <w:p w14:paraId="3527564E" w14:textId="77777777" w:rsidR="00152D84" w:rsidRPr="009A6577" w:rsidRDefault="00152D84" w:rsidP="00152D84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Castrol, una delle </w:t>
      </w:r>
      <w:bookmarkStart w:id="1" w:name="_Hlk148459029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aziende leader nel mondo nella produzione di lubrificanti </w:t>
      </w:r>
      <w:bookmarkEnd w:id="1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</w:t>
      </w:r>
      <w:proofErr w:type="gramStart"/>
      <w:r w:rsidRPr="009A6577">
        <w:rPr>
          <w:rFonts w:ascii="Univers for BP Light" w:eastAsia="Univers for BP Light" w:hAnsi="Univers for BP Light" w:cs="Univers for BP Light"/>
          <w:lang w:val="it-IT"/>
        </w:rPr>
        <w:t>100</w:t>
      </w:r>
      <w:proofErr w:type="gramEnd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 anni di tanti successi tecnologici in ogni ambito: terra, aria, mare e spazio.</w:t>
      </w:r>
    </w:p>
    <w:p w14:paraId="4126B1C6" w14:textId="77777777" w:rsidR="00152D84" w:rsidRPr="009A6577" w:rsidRDefault="00152D84" w:rsidP="00152D84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047EBEB1" w14:textId="77777777" w:rsidR="00152D84" w:rsidRPr="009A6577" w:rsidRDefault="00152D84" w:rsidP="00152D84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Oggi Castrol contribuisce alla sostenibilità con la </w:t>
      </w:r>
      <w:hyperlink r:id="rId14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strategia PATH360</w:t>
        </w:r>
      </w:hyperlink>
      <w:r w:rsidRPr="008B249D">
        <w:rPr>
          <w:lang w:val="it-IT"/>
        </w:rPr>
        <w:t>,</w:t>
      </w:r>
      <w:r w:rsidRPr="008B249D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9A6577">
        <w:rPr>
          <w:rFonts w:ascii="Univers for BP Light" w:eastAsia="Univers for BP Light" w:hAnsi="Univers for BP Light" w:cs="Univers for BP Light"/>
          <w:lang w:val="it-IT"/>
        </w:rPr>
        <w:t>che stabilisce gli obiettivi per il 2030 per la riduzione degli scarti, della CO2 e per migliorare le condizioni di vita.</w:t>
      </w:r>
    </w:p>
    <w:p w14:paraId="0D6643E7" w14:textId="77777777" w:rsidR="00152D84" w:rsidRPr="009A6577" w:rsidRDefault="00152D84" w:rsidP="00152D84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27479FDB" w14:textId="77777777" w:rsidR="00152D84" w:rsidRPr="009A6577" w:rsidRDefault="00152D84" w:rsidP="00152D84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01CC4B1C" w14:textId="77777777" w:rsidR="00152D84" w:rsidRPr="009A6577" w:rsidRDefault="00152D84" w:rsidP="00152D84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156A2DA4" w14:textId="77777777" w:rsidR="00152D84" w:rsidRPr="008B249D" w:rsidRDefault="00152D84" w:rsidP="00152D8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Ulteriori informazioni su Castrol sono disponibili all’indirizzo</w:t>
      </w:r>
      <w:r w:rsidRPr="000B5CA3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hyperlink r:id="rId15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castrol.it</w:t>
        </w:r>
      </w:hyperlink>
      <w:r>
        <w:rPr>
          <w:rStyle w:val="Collegamentoipertestuale"/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  </w:t>
      </w:r>
    </w:p>
    <w:p w14:paraId="0EEA34FA" w14:textId="77777777" w:rsidR="002251CB" w:rsidRPr="00E1451C" w:rsidRDefault="002251CB" w:rsidP="00A51CA7">
      <w:pPr>
        <w:spacing w:after="0"/>
        <w:rPr>
          <w:rFonts w:ascii="Arial" w:hAnsi="Arial" w:cs="Arial"/>
          <w:lang w:val="en-US"/>
        </w:rPr>
      </w:pPr>
    </w:p>
    <w:sectPr w:rsidR="002251CB" w:rsidRPr="00E1451C">
      <w:head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50A3A8" w14:textId="77777777" w:rsidR="00AB081C" w:rsidRDefault="003268A1">
      <w:pPr>
        <w:spacing w:after="0" w:line="240" w:lineRule="auto"/>
      </w:pPr>
      <w:r>
        <w:separator/>
      </w:r>
    </w:p>
  </w:endnote>
  <w:endnote w:type="continuationSeparator" w:id="0">
    <w:p w14:paraId="797A83CC" w14:textId="77777777" w:rsidR="00AB081C" w:rsidRDefault="00326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eldwork-Geo-Demi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F2D47" w14:textId="77777777" w:rsidR="00AB081C" w:rsidRDefault="003268A1">
      <w:pPr>
        <w:spacing w:after="0" w:line="240" w:lineRule="auto"/>
      </w:pPr>
      <w:r>
        <w:separator/>
      </w:r>
    </w:p>
  </w:footnote>
  <w:footnote w:type="continuationSeparator" w:id="0">
    <w:p w14:paraId="61209220" w14:textId="77777777" w:rsidR="00AB081C" w:rsidRDefault="00326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BE29" w14:textId="77777777" w:rsidR="0041762C" w:rsidRDefault="003268A1" w:rsidP="0041762C">
    <w:pPr>
      <w:pStyle w:val="Intestazione"/>
      <w:jc w:val="right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inline distT="0" distB="0" distL="0" distR="0" wp14:anchorId="20B3B116" wp14:editId="289D6F63">
          <wp:extent cx="2178050" cy="904685"/>
          <wp:effectExtent l="0" t="0" r="0" b="0"/>
          <wp:docPr id="1" name="Picture 1" descr="Un logo rosso e bian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red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5235" cy="9159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Calibri"/>
        <w:color w:val="000000"/>
        <w:shd w:val="clear" w:color="auto" w:fill="FFFFFF"/>
        <w:lang w:val="it-IT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F36AA6"/>
    <w:multiLevelType w:val="hybridMultilevel"/>
    <w:tmpl w:val="46BE40DC"/>
    <w:lvl w:ilvl="0" w:tplc="67D4BA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FAF3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3402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DADA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64B6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341B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AEB8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EAB2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7602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17BA6"/>
    <w:multiLevelType w:val="hybridMultilevel"/>
    <w:tmpl w:val="C5F618CA"/>
    <w:lvl w:ilvl="0" w:tplc="44AAB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22B8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42E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4417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7891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5CFE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4C84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C2CD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7A71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15B07"/>
    <w:multiLevelType w:val="multilevel"/>
    <w:tmpl w:val="D9A65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6E4553"/>
    <w:multiLevelType w:val="hybridMultilevel"/>
    <w:tmpl w:val="9B1AD2F6"/>
    <w:lvl w:ilvl="0" w:tplc="A23EA4DC">
      <w:start w:val="1"/>
      <w:numFmt w:val="decimal"/>
      <w:lvlText w:val="%1)"/>
      <w:lvlJc w:val="left"/>
      <w:pPr>
        <w:ind w:left="720" w:hanging="360"/>
      </w:pPr>
      <w:rPr>
        <w:rFonts w:ascii="Fieldwork-Geo-Demibold" w:hAnsi="Fieldwork-Geo-Demibold" w:cs="Fieldwork-Geo-Demibold" w:hint="default"/>
      </w:rPr>
    </w:lvl>
    <w:lvl w:ilvl="1" w:tplc="FAA2A006">
      <w:start w:val="1"/>
      <w:numFmt w:val="lowerLetter"/>
      <w:lvlText w:val="%2."/>
      <w:lvlJc w:val="left"/>
      <w:pPr>
        <w:ind w:left="1440" w:hanging="360"/>
      </w:pPr>
    </w:lvl>
    <w:lvl w:ilvl="2" w:tplc="AD96EC36">
      <w:start w:val="1"/>
      <w:numFmt w:val="lowerRoman"/>
      <w:lvlText w:val="%3."/>
      <w:lvlJc w:val="right"/>
      <w:pPr>
        <w:ind w:left="2160" w:hanging="180"/>
      </w:pPr>
    </w:lvl>
    <w:lvl w:ilvl="3" w:tplc="6C3EF8A8">
      <w:start w:val="1"/>
      <w:numFmt w:val="decimal"/>
      <w:lvlText w:val="%4."/>
      <w:lvlJc w:val="left"/>
      <w:pPr>
        <w:ind w:left="2880" w:hanging="360"/>
      </w:pPr>
    </w:lvl>
    <w:lvl w:ilvl="4" w:tplc="ED1ABADE">
      <w:start w:val="1"/>
      <w:numFmt w:val="lowerLetter"/>
      <w:lvlText w:val="%5."/>
      <w:lvlJc w:val="left"/>
      <w:pPr>
        <w:ind w:left="3600" w:hanging="360"/>
      </w:pPr>
    </w:lvl>
    <w:lvl w:ilvl="5" w:tplc="8B10533C">
      <w:start w:val="1"/>
      <w:numFmt w:val="lowerRoman"/>
      <w:lvlText w:val="%6."/>
      <w:lvlJc w:val="right"/>
      <w:pPr>
        <w:ind w:left="4320" w:hanging="180"/>
      </w:pPr>
    </w:lvl>
    <w:lvl w:ilvl="6" w:tplc="A40C0140">
      <w:start w:val="1"/>
      <w:numFmt w:val="decimal"/>
      <w:lvlText w:val="%7."/>
      <w:lvlJc w:val="left"/>
      <w:pPr>
        <w:ind w:left="5040" w:hanging="360"/>
      </w:pPr>
    </w:lvl>
    <w:lvl w:ilvl="7" w:tplc="747C4A74">
      <w:start w:val="1"/>
      <w:numFmt w:val="lowerLetter"/>
      <w:lvlText w:val="%8."/>
      <w:lvlJc w:val="left"/>
      <w:pPr>
        <w:ind w:left="5760" w:hanging="360"/>
      </w:pPr>
    </w:lvl>
    <w:lvl w:ilvl="8" w:tplc="A7726E1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D2600D"/>
    <w:multiLevelType w:val="hybridMultilevel"/>
    <w:tmpl w:val="115AF63E"/>
    <w:lvl w:ilvl="0" w:tplc="CE16AB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ECFF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6CD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4E34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835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E261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5090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1691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7EB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7406BD"/>
    <w:multiLevelType w:val="hybridMultilevel"/>
    <w:tmpl w:val="4F62B5DA"/>
    <w:lvl w:ilvl="0" w:tplc="01BAB882">
      <w:start w:val="1"/>
      <w:numFmt w:val="decimal"/>
      <w:lvlText w:val="%1."/>
      <w:lvlJc w:val="left"/>
      <w:pPr>
        <w:ind w:left="1020" w:hanging="360"/>
      </w:pPr>
    </w:lvl>
    <w:lvl w:ilvl="1" w:tplc="E320EF4C">
      <w:start w:val="1"/>
      <w:numFmt w:val="decimal"/>
      <w:lvlText w:val="%2."/>
      <w:lvlJc w:val="left"/>
      <w:pPr>
        <w:ind w:left="1020" w:hanging="360"/>
      </w:pPr>
    </w:lvl>
    <w:lvl w:ilvl="2" w:tplc="C4F0D054">
      <w:start w:val="1"/>
      <w:numFmt w:val="decimal"/>
      <w:lvlText w:val="%3."/>
      <w:lvlJc w:val="left"/>
      <w:pPr>
        <w:ind w:left="1020" w:hanging="360"/>
      </w:pPr>
    </w:lvl>
    <w:lvl w:ilvl="3" w:tplc="B8AE7EEE">
      <w:start w:val="1"/>
      <w:numFmt w:val="decimal"/>
      <w:lvlText w:val="%4."/>
      <w:lvlJc w:val="left"/>
      <w:pPr>
        <w:ind w:left="1020" w:hanging="360"/>
      </w:pPr>
    </w:lvl>
    <w:lvl w:ilvl="4" w:tplc="06B00524">
      <w:start w:val="1"/>
      <w:numFmt w:val="decimal"/>
      <w:lvlText w:val="%5."/>
      <w:lvlJc w:val="left"/>
      <w:pPr>
        <w:ind w:left="1020" w:hanging="360"/>
      </w:pPr>
    </w:lvl>
    <w:lvl w:ilvl="5" w:tplc="75EA356A">
      <w:start w:val="1"/>
      <w:numFmt w:val="decimal"/>
      <w:lvlText w:val="%6."/>
      <w:lvlJc w:val="left"/>
      <w:pPr>
        <w:ind w:left="1020" w:hanging="360"/>
      </w:pPr>
    </w:lvl>
    <w:lvl w:ilvl="6" w:tplc="A1A007EC">
      <w:start w:val="1"/>
      <w:numFmt w:val="decimal"/>
      <w:lvlText w:val="%7."/>
      <w:lvlJc w:val="left"/>
      <w:pPr>
        <w:ind w:left="1020" w:hanging="360"/>
      </w:pPr>
    </w:lvl>
    <w:lvl w:ilvl="7" w:tplc="26562012">
      <w:start w:val="1"/>
      <w:numFmt w:val="decimal"/>
      <w:lvlText w:val="%8."/>
      <w:lvlJc w:val="left"/>
      <w:pPr>
        <w:ind w:left="1020" w:hanging="360"/>
      </w:pPr>
    </w:lvl>
    <w:lvl w:ilvl="8" w:tplc="CC3CD750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74DD208E"/>
    <w:multiLevelType w:val="hybridMultilevel"/>
    <w:tmpl w:val="5F744DA6"/>
    <w:lvl w:ilvl="0" w:tplc="DDEEA78E">
      <w:start w:val="1"/>
      <w:numFmt w:val="decimal"/>
      <w:lvlText w:val="%1."/>
      <w:lvlJc w:val="left"/>
      <w:pPr>
        <w:ind w:left="1020" w:hanging="360"/>
      </w:pPr>
    </w:lvl>
    <w:lvl w:ilvl="1" w:tplc="A35C817A">
      <w:start w:val="1"/>
      <w:numFmt w:val="decimal"/>
      <w:lvlText w:val="%2."/>
      <w:lvlJc w:val="left"/>
      <w:pPr>
        <w:ind w:left="1020" w:hanging="360"/>
      </w:pPr>
    </w:lvl>
    <w:lvl w:ilvl="2" w:tplc="AFACD420">
      <w:start w:val="1"/>
      <w:numFmt w:val="decimal"/>
      <w:lvlText w:val="%3."/>
      <w:lvlJc w:val="left"/>
      <w:pPr>
        <w:ind w:left="1020" w:hanging="360"/>
      </w:pPr>
    </w:lvl>
    <w:lvl w:ilvl="3" w:tplc="7400AE80">
      <w:start w:val="1"/>
      <w:numFmt w:val="decimal"/>
      <w:lvlText w:val="%4."/>
      <w:lvlJc w:val="left"/>
      <w:pPr>
        <w:ind w:left="1020" w:hanging="360"/>
      </w:pPr>
    </w:lvl>
    <w:lvl w:ilvl="4" w:tplc="10C4AA84">
      <w:start w:val="1"/>
      <w:numFmt w:val="decimal"/>
      <w:lvlText w:val="%5."/>
      <w:lvlJc w:val="left"/>
      <w:pPr>
        <w:ind w:left="1020" w:hanging="360"/>
      </w:pPr>
    </w:lvl>
    <w:lvl w:ilvl="5" w:tplc="29ACF640">
      <w:start w:val="1"/>
      <w:numFmt w:val="decimal"/>
      <w:lvlText w:val="%6."/>
      <w:lvlJc w:val="left"/>
      <w:pPr>
        <w:ind w:left="1020" w:hanging="360"/>
      </w:pPr>
    </w:lvl>
    <w:lvl w:ilvl="6" w:tplc="84E6D890">
      <w:start w:val="1"/>
      <w:numFmt w:val="decimal"/>
      <w:lvlText w:val="%7."/>
      <w:lvlJc w:val="left"/>
      <w:pPr>
        <w:ind w:left="1020" w:hanging="360"/>
      </w:pPr>
    </w:lvl>
    <w:lvl w:ilvl="7" w:tplc="B6FC99B6">
      <w:start w:val="1"/>
      <w:numFmt w:val="decimal"/>
      <w:lvlText w:val="%8."/>
      <w:lvlJc w:val="left"/>
      <w:pPr>
        <w:ind w:left="1020" w:hanging="360"/>
      </w:pPr>
    </w:lvl>
    <w:lvl w:ilvl="8" w:tplc="49B87224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7EC35143"/>
    <w:multiLevelType w:val="hybridMultilevel"/>
    <w:tmpl w:val="94E6A040"/>
    <w:lvl w:ilvl="0" w:tplc="C5CA8F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AA1A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6AB6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5213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5285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D2C3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0658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4251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DEE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070613">
    <w:abstractNumId w:val="7"/>
  </w:num>
  <w:num w:numId="2" w16cid:durableId="1473326212">
    <w:abstractNumId w:val="4"/>
  </w:num>
  <w:num w:numId="3" w16cid:durableId="2449236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5698727">
    <w:abstractNumId w:val="1"/>
  </w:num>
  <w:num w:numId="5" w16cid:durableId="16468853">
    <w:abstractNumId w:val="0"/>
  </w:num>
  <w:num w:numId="6" w16cid:durableId="990866004">
    <w:abstractNumId w:val="2"/>
  </w:num>
  <w:num w:numId="7" w16cid:durableId="1709378197">
    <w:abstractNumId w:val="5"/>
  </w:num>
  <w:num w:numId="8" w16cid:durableId="13531882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63B"/>
    <w:rsid w:val="00001B08"/>
    <w:rsid w:val="000052DB"/>
    <w:rsid w:val="00010A40"/>
    <w:rsid w:val="00010F8D"/>
    <w:rsid w:val="000135C0"/>
    <w:rsid w:val="00013E70"/>
    <w:rsid w:val="00035C32"/>
    <w:rsid w:val="00042CE3"/>
    <w:rsid w:val="000456AA"/>
    <w:rsid w:val="00051513"/>
    <w:rsid w:val="00054EB1"/>
    <w:rsid w:val="000556DF"/>
    <w:rsid w:val="00081EAE"/>
    <w:rsid w:val="0008563B"/>
    <w:rsid w:val="000926E3"/>
    <w:rsid w:val="00092A1B"/>
    <w:rsid w:val="000A2252"/>
    <w:rsid w:val="000A372D"/>
    <w:rsid w:val="000A6D7D"/>
    <w:rsid w:val="000B76DC"/>
    <w:rsid w:val="000D2FD7"/>
    <w:rsid w:val="000E5A54"/>
    <w:rsid w:val="000F3754"/>
    <w:rsid w:val="000F62C7"/>
    <w:rsid w:val="001012EA"/>
    <w:rsid w:val="00106AAC"/>
    <w:rsid w:val="00120BD4"/>
    <w:rsid w:val="00124A3B"/>
    <w:rsid w:val="0012564A"/>
    <w:rsid w:val="00125A37"/>
    <w:rsid w:val="0014669E"/>
    <w:rsid w:val="0015026E"/>
    <w:rsid w:val="00152D84"/>
    <w:rsid w:val="00153247"/>
    <w:rsid w:val="001558D0"/>
    <w:rsid w:val="00175B88"/>
    <w:rsid w:val="001967A1"/>
    <w:rsid w:val="001B176B"/>
    <w:rsid w:val="001B74EB"/>
    <w:rsid w:val="001C4FF3"/>
    <w:rsid w:val="001D2739"/>
    <w:rsid w:val="001E134A"/>
    <w:rsid w:val="001E2E45"/>
    <w:rsid w:val="001F11EC"/>
    <w:rsid w:val="001F1481"/>
    <w:rsid w:val="001F5D35"/>
    <w:rsid w:val="0020069A"/>
    <w:rsid w:val="00207ADD"/>
    <w:rsid w:val="00216C25"/>
    <w:rsid w:val="00222C68"/>
    <w:rsid w:val="002250D5"/>
    <w:rsid w:val="002251CB"/>
    <w:rsid w:val="00240BF2"/>
    <w:rsid w:val="002551D2"/>
    <w:rsid w:val="00256021"/>
    <w:rsid w:val="00271107"/>
    <w:rsid w:val="00292BF5"/>
    <w:rsid w:val="00293FA4"/>
    <w:rsid w:val="002A3030"/>
    <w:rsid w:val="002A7DF5"/>
    <w:rsid w:val="002B1185"/>
    <w:rsid w:val="002B341A"/>
    <w:rsid w:val="002D0653"/>
    <w:rsid w:val="002E2BD4"/>
    <w:rsid w:val="003268A1"/>
    <w:rsid w:val="00334349"/>
    <w:rsid w:val="003358C1"/>
    <w:rsid w:val="00340418"/>
    <w:rsid w:val="00342C8E"/>
    <w:rsid w:val="0036313B"/>
    <w:rsid w:val="003679CC"/>
    <w:rsid w:val="0038012C"/>
    <w:rsid w:val="003926B2"/>
    <w:rsid w:val="003A65C6"/>
    <w:rsid w:val="003B157D"/>
    <w:rsid w:val="003B3E59"/>
    <w:rsid w:val="003C27E7"/>
    <w:rsid w:val="003E2E4A"/>
    <w:rsid w:val="003E385C"/>
    <w:rsid w:val="003E5BC6"/>
    <w:rsid w:val="003E666D"/>
    <w:rsid w:val="003F6916"/>
    <w:rsid w:val="00402530"/>
    <w:rsid w:val="00405C77"/>
    <w:rsid w:val="0041762C"/>
    <w:rsid w:val="00420358"/>
    <w:rsid w:val="00422212"/>
    <w:rsid w:val="00431351"/>
    <w:rsid w:val="00434664"/>
    <w:rsid w:val="0044551D"/>
    <w:rsid w:val="004547C2"/>
    <w:rsid w:val="00487AF5"/>
    <w:rsid w:val="004906B2"/>
    <w:rsid w:val="00490C00"/>
    <w:rsid w:val="004A2CF8"/>
    <w:rsid w:val="004B4D4E"/>
    <w:rsid w:val="004B4DBC"/>
    <w:rsid w:val="004C399D"/>
    <w:rsid w:val="004F0D9E"/>
    <w:rsid w:val="004F10D6"/>
    <w:rsid w:val="004F5BDC"/>
    <w:rsid w:val="004F77D3"/>
    <w:rsid w:val="005130FD"/>
    <w:rsid w:val="00513A2F"/>
    <w:rsid w:val="005140A3"/>
    <w:rsid w:val="00517DD9"/>
    <w:rsid w:val="00524775"/>
    <w:rsid w:val="005441DF"/>
    <w:rsid w:val="00546460"/>
    <w:rsid w:val="0055089E"/>
    <w:rsid w:val="00550D88"/>
    <w:rsid w:val="0055466D"/>
    <w:rsid w:val="00555B86"/>
    <w:rsid w:val="00555F5A"/>
    <w:rsid w:val="00575D11"/>
    <w:rsid w:val="00581740"/>
    <w:rsid w:val="00591A18"/>
    <w:rsid w:val="005B5395"/>
    <w:rsid w:val="005D135E"/>
    <w:rsid w:val="006100F8"/>
    <w:rsid w:val="006302BF"/>
    <w:rsid w:val="00635A95"/>
    <w:rsid w:val="00655821"/>
    <w:rsid w:val="00675580"/>
    <w:rsid w:val="006905DA"/>
    <w:rsid w:val="00690751"/>
    <w:rsid w:val="0069277F"/>
    <w:rsid w:val="006A3A5B"/>
    <w:rsid w:val="006B74B3"/>
    <w:rsid w:val="006D62CB"/>
    <w:rsid w:val="006E2C2F"/>
    <w:rsid w:val="006E2DD8"/>
    <w:rsid w:val="006F55AC"/>
    <w:rsid w:val="006F7D7F"/>
    <w:rsid w:val="00711B8A"/>
    <w:rsid w:val="00714D36"/>
    <w:rsid w:val="0072130C"/>
    <w:rsid w:val="0072319E"/>
    <w:rsid w:val="00724DDE"/>
    <w:rsid w:val="0073291C"/>
    <w:rsid w:val="00754A60"/>
    <w:rsid w:val="00755404"/>
    <w:rsid w:val="00770783"/>
    <w:rsid w:val="007937A0"/>
    <w:rsid w:val="007F4732"/>
    <w:rsid w:val="00807C18"/>
    <w:rsid w:val="00807E6D"/>
    <w:rsid w:val="00817482"/>
    <w:rsid w:val="00821351"/>
    <w:rsid w:val="0082137F"/>
    <w:rsid w:val="00825D66"/>
    <w:rsid w:val="00873204"/>
    <w:rsid w:val="00884E3E"/>
    <w:rsid w:val="008C1D4C"/>
    <w:rsid w:val="008D6F75"/>
    <w:rsid w:val="009009CE"/>
    <w:rsid w:val="009176B7"/>
    <w:rsid w:val="00921FA4"/>
    <w:rsid w:val="00922B61"/>
    <w:rsid w:val="0092716F"/>
    <w:rsid w:val="00927EEC"/>
    <w:rsid w:val="00935850"/>
    <w:rsid w:val="00936703"/>
    <w:rsid w:val="0095773B"/>
    <w:rsid w:val="009665A7"/>
    <w:rsid w:val="00974DAE"/>
    <w:rsid w:val="0097609E"/>
    <w:rsid w:val="00996BAE"/>
    <w:rsid w:val="009A065A"/>
    <w:rsid w:val="009A43D4"/>
    <w:rsid w:val="009C36AC"/>
    <w:rsid w:val="009C4196"/>
    <w:rsid w:val="00A02BDC"/>
    <w:rsid w:val="00A178A5"/>
    <w:rsid w:val="00A4177E"/>
    <w:rsid w:val="00A51CA7"/>
    <w:rsid w:val="00A67C12"/>
    <w:rsid w:val="00A9407A"/>
    <w:rsid w:val="00AA2A83"/>
    <w:rsid w:val="00AB081C"/>
    <w:rsid w:val="00AB56FA"/>
    <w:rsid w:val="00AC4158"/>
    <w:rsid w:val="00AE2AEB"/>
    <w:rsid w:val="00B23E61"/>
    <w:rsid w:val="00B246F0"/>
    <w:rsid w:val="00B26B36"/>
    <w:rsid w:val="00B34D44"/>
    <w:rsid w:val="00B418FB"/>
    <w:rsid w:val="00B53497"/>
    <w:rsid w:val="00B7F510"/>
    <w:rsid w:val="00B84131"/>
    <w:rsid w:val="00BB6CE9"/>
    <w:rsid w:val="00BC110F"/>
    <w:rsid w:val="00BD1896"/>
    <w:rsid w:val="00BD30E8"/>
    <w:rsid w:val="00BE5934"/>
    <w:rsid w:val="00C149E6"/>
    <w:rsid w:val="00C261AC"/>
    <w:rsid w:val="00C3104C"/>
    <w:rsid w:val="00C3405C"/>
    <w:rsid w:val="00C43B67"/>
    <w:rsid w:val="00C45705"/>
    <w:rsid w:val="00C52802"/>
    <w:rsid w:val="00C55C41"/>
    <w:rsid w:val="00C70B11"/>
    <w:rsid w:val="00C749FE"/>
    <w:rsid w:val="00C824A1"/>
    <w:rsid w:val="00C93034"/>
    <w:rsid w:val="00CA2C28"/>
    <w:rsid w:val="00CB13B7"/>
    <w:rsid w:val="00CE246D"/>
    <w:rsid w:val="00CE2E84"/>
    <w:rsid w:val="00CE3ADF"/>
    <w:rsid w:val="00CF11CE"/>
    <w:rsid w:val="00CF3F14"/>
    <w:rsid w:val="00CF6683"/>
    <w:rsid w:val="00D120DA"/>
    <w:rsid w:val="00D33109"/>
    <w:rsid w:val="00D419DE"/>
    <w:rsid w:val="00D512A2"/>
    <w:rsid w:val="00D52368"/>
    <w:rsid w:val="00D55328"/>
    <w:rsid w:val="00D61A15"/>
    <w:rsid w:val="00D71AFF"/>
    <w:rsid w:val="00D729F7"/>
    <w:rsid w:val="00D80FC2"/>
    <w:rsid w:val="00D94676"/>
    <w:rsid w:val="00DA03F8"/>
    <w:rsid w:val="00DC6306"/>
    <w:rsid w:val="00DC64BE"/>
    <w:rsid w:val="00DD56D3"/>
    <w:rsid w:val="00DE3877"/>
    <w:rsid w:val="00DE5A37"/>
    <w:rsid w:val="00E1451C"/>
    <w:rsid w:val="00E171D3"/>
    <w:rsid w:val="00E3132D"/>
    <w:rsid w:val="00E35717"/>
    <w:rsid w:val="00E437B7"/>
    <w:rsid w:val="00E646B9"/>
    <w:rsid w:val="00E867FC"/>
    <w:rsid w:val="00EA558A"/>
    <w:rsid w:val="00EA66DE"/>
    <w:rsid w:val="00EB1E22"/>
    <w:rsid w:val="00EE01CB"/>
    <w:rsid w:val="00EF30D4"/>
    <w:rsid w:val="00EF6F37"/>
    <w:rsid w:val="00F10FA7"/>
    <w:rsid w:val="00F30ED1"/>
    <w:rsid w:val="00F42BC2"/>
    <w:rsid w:val="00F44985"/>
    <w:rsid w:val="00F5368B"/>
    <w:rsid w:val="00F63BF6"/>
    <w:rsid w:val="00F67A37"/>
    <w:rsid w:val="00F82334"/>
    <w:rsid w:val="00F930F5"/>
    <w:rsid w:val="00FC70FE"/>
    <w:rsid w:val="00FD59CB"/>
    <w:rsid w:val="00FE625B"/>
    <w:rsid w:val="00FE66F8"/>
    <w:rsid w:val="00FF2094"/>
    <w:rsid w:val="00FF4514"/>
    <w:rsid w:val="017E9128"/>
    <w:rsid w:val="01971B76"/>
    <w:rsid w:val="03E3E2EA"/>
    <w:rsid w:val="04188E2B"/>
    <w:rsid w:val="0597942F"/>
    <w:rsid w:val="0698AB43"/>
    <w:rsid w:val="069A5952"/>
    <w:rsid w:val="06A033F9"/>
    <w:rsid w:val="08CF34F1"/>
    <w:rsid w:val="09CB2653"/>
    <w:rsid w:val="09D7D4BB"/>
    <w:rsid w:val="0B55380D"/>
    <w:rsid w:val="0BBD71BF"/>
    <w:rsid w:val="0C0176ED"/>
    <w:rsid w:val="0C0F92A9"/>
    <w:rsid w:val="0D3CAAB3"/>
    <w:rsid w:val="0F9F08D1"/>
    <w:rsid w:val="0FB72553"/>
    <w:rsid w:val="0FFBDF86"/>
    <w:rsid w:val="1172EBEE"/>
    <w:rsid w:val="11E2E6A0"/>
    <w:rsid w:val="1423EB93"/>
    <w:rsid w:val="14254B9B"/>
    <w:rsid w:val="152F2BB3"/>
    <w:rsid w:val="17084061"/>
    <w:rsid w:val="172862E5"/>
    <w:rsid w:val="175CC466"/>
    <w:rsid w:val="1847F46A"/>
    <w:rsid w:val="18DC6C20"/>
    <w:rsid w:val="1945EB17"/>
    <w:rsid w:val="1AEFDC17"/>
    <w:rsid w:val="1BA163B4"/>
    <w:rsid w:val="1C8BAC78"/>
    <w:rsid w:val="1E2F9920"/>
    <w:rsid w:val="1ED3315F"/>
    <w:rsid w:val="2137D49F"/>
    <w:rsid w:val="21DB7B7F"/>
    <w:rsid w:val="22647422"/>
    <w:rsid w:val="236BB3DC"/>
    <w:rsid w:val="23F7608C"/>
    <w:rsid w:val="2491B11C"/>
    <w:rsid w:val="27602D78"/>
    <w:rsid w:val="27EDB1F3"/>
    <w:rsid w:val="292E09AD"/>
    <w:rsid w:val="29E9CB3A"/>
    <w:rsid w:val="29F73AED"/>
    <w:rsid w:val="2A010217"/>
    <w:rsid w:val="2C93AFA3"/>
    <w:rsid w:val="2CBD26AB"/>
    <w:rsid w:val="2CC0CD05"/>
    <w:rsid w:val="2E1E452D"/>
    <w:rsid w:val="2EBDD37B"/>
    <w:rsid w:val="2EF53DC3"/>
    <w:rsid w:val="30CF8B8C"/>
    <w:rsid w:val="31383345"/>
    <w:rsid w:val="3150A4CA"/>
    <w:rsid w:val="3155E5EF"/>
    <w:rsid w:val="315EDDE4"/>
    <w:rsid w:val="31E91686"/>
    <w:rsid w:val="36FC0422"/>
    <w:rsid w:val="390880BA"/>
    <w:rsid w:val="397345A1"/>
    <w:rsid w:val="3992B06C"/>
    <w:rsid w:val="3BBAE3C8"/>
    <w:rsid w:val="3C4EF11B"/>
    <w:rsid w:val="3C989896"/>
    <w:rsid w:val="40057EFC"/>
    <w:rsid w:val="416C09B9"/>
    <w:rsid w:val="41C28CB3"/>
    <w:rsid w:val="4245B1B4"/>
    <w:rsid w:val="427752F8"/>
    <w:rsid w:val="42D9D4E6"/>
    <w:rsid w:val="4475A547"/>
    <w:rsid w:val="450317AF"/>
    <w:rsid w:val="47AD4609"/>
    <w:rsid w:val="47DB4B3D"/>
    <w:rsid w:val="4981960F"/>
    <w:rsid w:val="4CC8D269"/>
    <w:rsid w:val="4CF03605"/>
    <w:rsid w:val="4FC08910"/>
    <w:rsid w:val="50C25486"/>
    <w:rsid w:val="51124021"/>
    <w:rsid w:val="537681E1"/>
    <w:rsid w:val="545ABFD0"/>
    <w:rsid w:val="571695E2"/>
    <w:rsid w:val="5881146B"/>
    <w:rsid w:val="5915CACC"/>
    <w:rsid w:val="5916DBB6"/>
    <w:rsid w:val="5E1F2316"/>
    <w:rsid w:val="5F2222C4"/>
    <w:rsid w:val="5F5D0FC1"/>
    <w:rsid w:val="5FB93A4C"/>
    <w:rsid w:val="616C2B1E"/>
    <w:rsid w:val="662C8265"/>
    <w:rsid w:val="66FB91D3"/>
    <w:rsid w:val="68C9050A"/>
    <w:rsid w:val="68DACD34"/>
    <w:rsid w:val="6B593724"/>
    <w:rsid w:val="6C53624E"/>
    <w:rsid w:val="6D4D8D78"/>
    <w:rsid w:val="6DE03E2C"/>
    <w:rsid w:val="6DE25665"/>
    <w:rsid w:val="6E37944A"/>
    <w:rsid w:val="702AFDDA"/>
    <w:rsid w:val="723AB8C0"/>
    <w:rsid w:val="726FE750"/>
    <w:rsid w:val="72B32F4B"/>
    <w:rsid w:val="73C09A9F"/>
    <w:rsid w:val="75702E4F"/>
    <w:rsid w:val="75C7032D"/>
    <w:rsid w:val="760F0B4F"/>
    <w:rsid w:val="774B45F9"/>
    <w:rsid w:val="78ABECA7"/>
    <w:rsid w:val="78BAA273"/>
    <w:rsid w:val="7935B429"/>
    <w:rsid w:val="79FAAD93"/>
    <w:rsid w:val="7B010193"/>
    <w:rsid w:val="7B0E9853"/>
    <w:rsid w:val="7B5C0F40"/>
    <w:rsid w:val="7D84960C"/>
    <w:rsid w:val="7FC2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7EF023"/>
  <w15:chartTrackingRefBased/>
  <w15:docId w15:val="{B69FA700-A933-46C3-A0C1-238B5E57A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856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856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856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856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856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856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856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856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856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856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856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856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8563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8563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8563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8563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8563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8563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856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856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856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856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856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8563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8563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8563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856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8563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8563B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Carpredefinitoparagrafo"/>
    <w:rsid w:val="00124A3B"/>
  </w:style>
  <w:style w:type="character" w:customStyle="1" w:styleId="eop">
    <w:name w:val="eop"/>
    <w:basedOn w:val="Carpredefinitoparagrafo"/>
    <w:rsid w:val="00124A3B"/>
  </w:style>
  <w:style w:type="paragraph" w:customStyle="1" w:styleId="paragraph">
    <w:name w:val="paragraph"/>
    <w:basedOn w:val="Normale"/>
    <w:rsid w:val="00F82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4176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1762C"/>
  </w:style>
  <w:style w:type="paragraph" w:styleId="Pidipagina">
    <w:name w:val="footer"/>
    <w:basedOn w:val="Normale"/>
    <w:link w:val="PidipaginaCarattere"/>
    <w:uiPriority w:val="99"/>
    <w:unhideWhenUsed/>
    <w:rsid w:val="004176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1762C"/>
  </w:style>
  <w:style w:type="character" w:customStyle="1" w:styleId="wacimagecontainer">
    <w:name w:val="wacimagecontainer"/>
    <w:basedOn w:val="Carpredefinitoparagrafo"/>
    <w:rsid w:val="0041762C"/>
  </w:style>
  <w:style w:type="character" w:styleId="Collegamentoipertestuale">
    <w:name w:val="Hyperlink"/>
    <w:basedOn w:val="Carpredefinitoparagrafo"/>
    <w:uiPriority w:val="99"/>
    <w:unhideWhenUsed/>
    <w:rsid w:val="00807E6D"/>
    <w:rPr>
      <w:color w:val="0000FF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CF11C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F11C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F11C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F11C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F11CE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CF11C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A67C12"/>
    <w:rPr>
      <w:color w:val="605E5C"/>
      <w:shd w:val="clear" w:color="auto" w:fill="E1DFDD"/>
    </w:rPr>
  </w:style>
  <w:style w:type="paragraph" w:styleId="Nessunaspaziatura">
    <w:name w:val="No Spacing"/>
    <w:link w:val="NessunaspaziaturaCarattere"/>
    <w:uiPriority w:val="1"/>
    <w:qFormat/>
    <w:rsid w:val="004F0D9E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152D84"/>
  </w:style>
  <w:style w:type="character" w:styleId="Collegamentovisitato">
    <w:name w:val="FollowedHyperlink"/>
    <w:basedOn w:val="Carpredefinitoparagrafo"/>
    <w:uiPriority w:val="99"/>
    <w:semiHidden/>
    <w:unhideWhenUsed/>
    <w:rsid w:val="0055089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astrol@anicecommunication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castrol.com/path36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strol.com/it_it/italy/home/products/our-brands/two-wheelers/castrol-power1-ultimate.html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castrol.com/it_it/italy/home.html" TargetMode="External"/><Relationship Id="rId10" Type="http://schemas.openxmlformats.org/officeDocument/2006/relationships/hyperlink" Target="https://www.castrol.com/it_it/italy/home/about-castrol/newsroom/the-path-forward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castrol.com/en_gb/united-kingdom/home/path360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Peter Cox</DisplayName>
        <AccountId>15</AccountId>
        <AccountType/>
      </UserInfo>
      <UserInfo>
        <DisplayName>Edward Thomas</DisplayName>
        <AccountId>12</AccountId>
        <AccountType/>
      </UserInfo>
      <UserInfo>
        <DisplayName>Adam Hillan</DisplayName>
        <AccountId>361</AccountId>
        <AccountType/>
      </UserInfo>
      <UserInfo>
        <DisplayName>Lois Brooks</DisplayName>
        <AccountId>26</AccountId>
        <AccountType/>
      </UserInfo>
      <UserInfo>
        <DisplayName>Sam Petters</DisplayName>
        <AccountId>258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7DC1C3-46C1-4DA9-9012-A5EDFCA54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73DA08-B95E-4799-A718-18443931035B}">
  <ds:schemaRefs>
    <ds:schemaRef ds:uri="http://schemas.microsoft.com/office/2006/metadata/properties"/>
    <ds:schemaRef ds:uri="http://purl.org/dc/terms/"/>
    <ds:schemaRef ds:uri="c8da104e-6a1d-4b01-a720-a1e29024104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eeb064f5-b91f-4532-bc93-5a06de940d8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E75D3F2-CBA8-4310-AF7E-28C6B6EE1A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786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Hillan</dc:creator>
  <cp:lastModifiedBy>Patrizia Tontini</cp:lastModifiedBy>
  <cp:revision>6</cp:revision>
  <dcterms:created xsi:type="dcterms:W3CDTF">2024-06-14T14:56:00Z</dcterms:created>
  <dcterms:modified xsi:type="dcterms:W3CDTF">2024-09-26T12:33:00Z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d44b1332b8ed3cc732eb051d720a07466663a5fcb6503c22a65b76b3c8a2fd40</vt:lpwstr>
  </property>
  <property fmtid="{D5CDD505-2E9C-101B-9397-08002B2CF9AE}" pid="4" name="MediaServiceImageTags">
    <vt:lpwstr/>
  </property>
</Properties>
</file>