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59BED" w14:textId="77777777" w:rsidR="00067195" w:rsidRPr="0030104E" w:rsidRDefault="0030104E" w:rsidP="48104F94">
      <w:pPr>
        <w:spacing w:after="0" w:line="276" w:lineRule="auto"/>
        <w:rPr>
          <w:rFonts w:ascii="Univers for BP Light" w:eastAsia="Univers for BP Light" w:hAnsi="Univers for BP Light" w:cs="Univers for BP Light"/>
          <w:sz w:val="78"/>
          <w:szCs w:val="78"/>
          <w:lang w:val="it-IT"/>
        </w:rPr>
      </w:pPr>
      <w:r>
        <w:rPr>
          <w:rFonts w:ascii="Univers for BP Light" w:eastAsia="Univers for BP Light" w:hAnsi="Univers for BP Light" w:cs="Univers for BP Light"/>
          <w:sz w:val="78"/>
          <w:szCs w:val="78"/>
          <w:lang w:val="it-IT"/>
        </w:rPr>
        <w:t>comunicato stampa</w:t>
      </w:r>
    </w:p>
    <w:p w14:paraId="675BA8BD" w14:textId="61FC574F" w:rsidR="00067195" w:rsidRPr="006166D5" w:rsidRDefault="00372477" w:rsidP="00071FFE">
      <w:pPr>
        <w:pStyle w:val="Nessunaspaziatura"/>
        <w:jc w:val="both"/>
        <w:rPr>
          <w:rFonts w:ascii="Univers for BP Light" w:eastAsia="Univers for BP Light" w:hAnsi="Univers for BP Light" w:cs="Univers for BP Light"/>
          <w:b/>
          <w:bCs/>
          <w:lang w:val="it-IT"/>
        </w:rPr>
      </w:pPr>
      <w:r w:rsidRPr="003C48CB">
        <w:rPr>
          <w:rFonts w:ascii="Univers for BP Light" w:eastAsia="Univers for BP Light" w:hAnsi="Univers for BP Light" w:cs="Univers for BP Light"/>
          <w:b/>
          <w:bCs/>
          <w:lang w:val="it-IT"/>
        </w:rPr>
        <w:t>2</w:t>
      </w:r>
      <w:r w:rsidR="003C48CB">
        <w:rPr>
          <w:rFonts w:ascii="Univers for BP Light" w:eastAsia="Univers for BP Light" w:hAnsi="Univers for BP Light" w:cs="Univers for BP Light"/>
          <w:b/>
          <w:bCs/>
          <w:lang w:val="it-IT"/>
        </w:rPr>
        <w:t>8</w:t>
      </w:r>
      <w:r w:rsidR="00D33431">
        <w:rPr>
          <w:rFonts w:ascii="Univers for BP Light" w:eastAsia="Univers for BP Light" w:hAnsi="Univers for BP Light" w:cs="Univers for BP Light"/>
          <w:b/>
          <w:bCs/>
          <w:lang w:val="it-IT"/>
        </w:rPr>
        <w:t xml:space="preserve"> </w:t>
      </w:r>
      <w:r w:rsidR="001D54BC">
        <w:rPr>
          <w:rFonts w:ascii="Univers for BP Light" w:eastAsia="Univers for BP Light" w:hAnsi="Univers for BP Light" w:cs="Univers for BP Light"/>
          <w:b/>
          <w:bCs/>
          <w:lang w:val="it-IT"/>
        </w:rPr>
        <w:t>febbraio</w:t>
      </w:r>
      <w:r w:rsidR="00D33431">
        <w:rPr>
          <w:rFonts w:ascii="Univers for BP Light" w:eastAsia="Univers for BP Light" w:hAnsi="Univers for BP Light" w:cs="Univers for BP Light"/>
          <w:b/>
          <w:bCs/>
          <w:lang w:val="it-IT"/>
        </w:rPr>
        <w:t xml:space="preserve"> 2024</w:t>
      </w:r>
    </w:p>
    <w:p w14:paraId="42654C1A" w14:textId="77777777" w:rsidR="004354CA" w:rsidRPr="0030104E" w:rsidRDefault="004354CA" w:rsidP="48104F94">
      <w:pPr>
        <w:spacing w:after="0" w:line="276" w:lineRule="auto"/>
        <w:rPr>
          <w:rFonts w:ascii="Univers for BP Light" w:eastAsia="Univers for BP Light" w:hAnsi="Univers for BP Light" w:cs="Univers for BP Light"/>
          <w:lang w:val="it-IT"/>
        </w:rPr>
      </w:pPr>
    </w:p>
    <w:p w14:paraId="73E7E828" w14:textId="4701C115" w:rsidR="00372477" w:rsidRPr="00372477" w:rsidRDefault="00372477" w:rsidP="00372477">
      <w:pPr>
        <w:spacing w:after="0" w:line="276" w:lineRule="auto"/>
        <w:jc w:val="center"/>
        <w:rPr>
          <w:rFonts w:ascii="Univers for BP" w:eastAsia="Univers for BP" w:hAnsi="Univers for BP" w:cs="Univers for BP"/>
          <w:b/>
          <w:bCs/>
          <w:sz w:val="32"/>
          <w:szCs w:val="32"/>
          <w:lang w:val="it-IT"/>
        </w:rPr>
      </w:pPr>
      <w:r w:rsidRPr="00372477">
        <w:rPr>
          <w:rFonts w:ascii="Univers for BP" w:eastAsia="Univers for BP" w:hAnsi="Univers for BP" w:cs="Univers for BP"/>
          <w:b/>
          <w:bCs/>
          <w:sz w:val="32"/>
          <w:szCs w:val="32"/>
          <w:lang w:val="it-IT"/>
        </w:rPr>
        <w:t>Castrol lancia un nuovo lubrificante completamente sintetico adatto per oltre il 90% delle trasmissioni a doppia frizione in Europa</w:t>
      </w:r>
    </w:p>
    <w:p w14:paraId="6818BC2B" w14:textId="77777777" w:rsidR="00EA00AE" w:rsidRDefault="00EA00AE" w:rsidP="00EA00AE">
      <w:pPr>
        <w:spacing w:after="0" w:line="264" w:lineRule="auto"/>
        <w:jc w:val="both"/>
        <w:rPr>
          <w:rFonts w:ascii="Univers for BP" w:eastAsia="Univers for BP" w:hAnsi="Univers for BP" w:cs="Univers for BP"/>
          <w:b/>
          <w:bCs/>
          <w:sz w:val="20"/>
          <w:szCs w:val="20"/>
          <w:lang w:val="es-ES"/>
        </w:rPr>
      </w:pPr>
    </w:p>
    <w:p w14:paraId="2A40A4E6" w14:textId="77777777" w:rsidR="00372477" w:rsidRPr="00372477" w:rsidRDefault="00372477" w:rsidP="00372477">
      <w:pPr>
        <w:pStyle w:val="Paragrafoelenco"/>
        <w:numPr>
          <w:ilvl w:val="0"/>
          <w:numId w:val="9"/>
        </w:numPr>
        <w:spacing w:after="0" w:line="264" w:lineRule="auto"/>
        <w:jc w:val="both"/>
        <w:rPr>
          <w:rFonts w:ascii="Univers for BP Light" w:eastAsia="Univers for BP Light" w:hAnsi="Univers for BP Light" w:cs="Univers for BP Light"/>
          <w:b/>
          <w:bCs/>
          <w:lang w:val="it-IT"/>
        </w:rPr>
      </w:pPr>
      <w:r w:rsidRPr="00372477">
        <w:rPr>
          <w:rFonts w:ascii="Univers for BP Light" w:eastAsia="Univers for BP Light" w:hAnsi="Univers for BP Light" w:cs="Univers for BP Light"/>
          <w:b/>
          <w:bCs/>
          <w:lang w:val="it-IT"/>
        </w:rPr>
        <w:t>Il lubrificante TRANSMAX DUAL MULTIVEHICLE di Castrol offre cambi marcia più fluidi per una migliore efficienza operativa e una maggiore durata dei componenti.</w:t>
      </w:r>
    </w:p>
    <w:p w14:paraId="0D02D8F6" w14:textId="77777777" w:rsidR="00372477" w:rsidRPr="00372477" w:rsidRDefault="00372477" w:rsidP="00372477">
      <w:pPr>
        <w:pStyle w:val="Paragrafoelenco"/>
        <w:numPr>
          <w:ilvl w:val="0"/>
          <w:numId w:val="9"/>
        </w:numPr>
        <w:spacing w:after="0" w:line="264" w:lineRule="auto"/>
        <w:jc w:val="both"/>
        <w:rPr>
          <w:rFonts w:ascii="Univers for BP Light" w:eastAsia="Univers for BP Light" w:hAnsi="Univers for BP Light" w:cs="Univers for BP Light"/>
          <w:b/>
          <w:bCs/>
          <w:lang w:val="it-IT"/>
        </w:rPr>
      </w:pPr>
      <w:r w:rsidRPr="00372477">
        <w:rPr>
          <w:rFonts w:ascii="Univers for BP Light" w:eastAsia="Univers for BP Light" w:hAnsi="Univers for BP Light" w:cs="Univers for BP Light"/>
          <w:b/>
          <w:bCs/>
          <w:lang w:val="it-IT"/>
        </w:rPr>
        <w:t xml:space="preserve">La tecnologia </w:t>
      </w:r>
      <w:proofErr w:type="spellStart"/>
      <w:r w:rsidRPr="00372477">
        <w:rPr>
          <w:rFonts w:ascii="Univers for BP Light" w:eastAsia="Univers for BP Light" w:hAnsi="Univers for BP Light" w:cs="Univers for BP Light"/>
          <w:b/>
          <w:bCs/>
          <w:lang w:val="it-IT"/>
        </w:rPr>
        <w:t>Smooth</w:t>
      </w:r>
      <w:proofErr w:type="spellEnd"/>
      <w:r w:rsidRPr="00372477">
        <w:rPr>
          <w:rFonts w:ascii="Univers for BP Light" w:eastAsia="Univers for BP Light" w:hAnsi="Univers for BP Light" w:cs="Univers for BP Light"/>
          <w:b/>
          <w:bCs/>
          <w:lang w:val="it-IT"/>
        </w:rPr>
        <w:t xml:space="preserve"> </w:t>
      </w:r>
      <w:proofErr w:type="spellStart"/>
      <w:r w:rsidRPr="00372477">
        <w:rPr>
          <w:rFonts w:ascii="Univers for BP Light" w:eastAsia="Univers for BP Light" w:hAnsi="Univers for BP Light" w:cs="Univers for BP Light"/>
          <w:b/>
          <w:bCs/>
          <w:lang w:val="it-IT"/>
        </w:rPr>
        <w:t>Drive</w:t>
      </w:r>
      <w:r w:rsidRPr="00F36D4D">
        <w:rPr>
          <w:rFonts w:ascii="Univers for BP Light" w:eastAsia="Univers for BP Light" w:hAnsi="Univers for BP Light" w:cs="Univers for BP Light"/>
          <w:b/>
          <w:bCs/>
          <w:vertAlign w:val="superscript"/>
          <w:lang w:val="it-IT"/>
        </w:rPr>
        <w:t>TM</w:t>
      </w:r>
      <w:proofErr w:type="spellEnd"/>
      <w:r w:rsidRPr="00372477">
        <w:rPr>
          <w:rFonts w:ascii="Univers for BP Light" w:eastAsia="Univers for BP Light" w:hAnsi="Univers for BP Light" w:cs="Univers for BP Light"/>
          <w:b/>
          <w:bCs/>
          <w:lang w:val="it-IT"/>
        </w:rPr>
        <w:t xml:space="preserve"> è dotata di molecole di controllo attivo che regolano automaticamente i livelli di attrito al variare della pressione e della velocità, per una guida più fluida</w:t>
      </w:r>
      <w:r w:rsidRPr="003C48CB">
        <w:rPr>
          <w:rFonts w:ascii="Univers for BP Light" w:eastAsia="Univers for BP Light" w:hAnsi="Univers for BP Light" w:cs="Univers for BP Light"/>
          <w:b/>
          <w:bCs/>
          <w:vertAlign w:val="superscript"/>
          <w:lang w:val="it-IT"/>
        </w:rPr>
        <w:t>1</w:t>
      </w:r>
      <w:r w:rsidRPr="00372477">
        <w:rPr>
          <w:rFonts w:ascii="Univers for BP Light" w:eastAsia="Univers for BP Light" w:hAnsi="Univers for BP Light" w:cs="Univers for BP Light"/>
          <w:b/>
          <w:bCs/>
          <w:lang w:val="it-IT"/>
        </w:rPr>
        <w:t>.</w:t>
      </w:r>
    </w:p>
    <w:p w14:paraId="4149FAD5" w14:textId="77777777" w:rsidR="00372477" w:rsidRPr="00372477" w:rsidRDefault="00372477" w:rsidP="00372477">
      <w:pPr>
        <w:pStyle w:val="Paragrafoelenco"/>
        <w:numPr>
          <w:ilvl w:val="0"/>
          <w:numId w:val="9"/>
        </w:numPr>
        <w:spacing w:after="0" w:line="264" w:lineRule="auto"/>
        <w:jc w:val="both"/>
        <w:rPr>
          <w:rFonts w:ascii="Univers for BP Light" w:eastAsia="Univers for BP Light" w:hAnsi="Univers for BP Light" w:cs="Univers for BP Light"/>
          <w:b/>
          <w:bCs/>
          <w:lang w:val="it-IT"/>
        </w:rPr>
      </w:pPr>
      <w:r w:rsidRPr="00372477">
        <w:rPr>
          <w:rFonts w:ascii="Univers for BP Light" w:eastAsia="Univers for BP Light" w:hAnsi="Univers for BP Light" w:cs="Univers for BP Light"/>
          <w:b/>
          <w:bCs/>
          <w:lang w:val="it-IT"/>
        </w:rPr>
        <w:t>Soluzione ideale per le officine e adatta per quasi tutte le trasmissioni con doppia frizione in bagno d’olio</w:t>
      </w:r>
      <w:r w:rsidRPr="003C48CB">
        <w:rPr>
          <w:rFonts w:ascii="Univers for BP Light" w:eastAsia="Univers for BP Light" w:hAnsi="Univers for BP Light" w:cs="Univers for BP Light"/>
          <w:b/>
          <w:bCs/>
          <w:vertAlign w:val="superscript"/>
          <w:lang w:val="it-IT"/>
        </w:rPr>
        <w:t>2</w:t>
      </w:r>
      <w:r w:rsidRPr="00372477">
        <w:rPr>
          <w:rFonts w:ascii="Univers for BP Light" w:eastAsia="Univers for BP Light" w:hAnsi="Univers for BP Light" w:cs="Univers for BP Light"/>
          <w:b/>
          <w:bCs/>
          <w:lang w:val="it-IT"/>
        </w:rPr>
        <w:t>, comprese quelle utilizzate da Ford, VW Group, Nissan, BMW e Mercedes-Benz.</w:t>
      </w:r>
    </w:p>
    <w:p w14:paraId="43B5A325" w14:textId="77777777" w:rsidR="00372477" w:rsidRPr="00372477" w:rsidRDefault="00372477" w:rsidP="00EA00AE">
      <w:pPr>
        <w:spacing w:after="0" w:line="264" w:lineRule="auto"/>
        <w:jc w:val="both"/>
        <w:rPr>
          <w:rFonts w:ascii="Univers for BP Light" w:eastAsia="Univers for BP Light" w:hAnsi="Univers for BP Light" w:cs="Univers for BP Light"/>
          <w:lang w:val="it-IT"/>
        </w:rPr>
      </w:pPr>
    </w:p>
    <w:p w14:paraId="306D0C69" w14:textId="77777777" w:rsidR="00372477" w:rsidRPr="00372477" w:rsidRDefault="00372477" w:rsidP="00372477">
      <w:pPr>
        <w:spacing w:after="0" w:line="264" w:lineRule="auto"/>
        <w:jc w:val="both"/>
        <w:rPr>
          <w:rFonts w:ascii="Univers for BP Light" w:eastAsia="Univers for BP Light" w:hAnsi="Univers for BP Light" w:cs="Univers for BP Light"/>
          <w:lang w:val="it-IT"/>
        </w:rPr>
      </w:pPr>
      <w:r w:rsidRPr="00372477">
        <w:rPr>
          <w:rFonts w:ascii="Univers for BP Light" w:eastAsia="Univers for BP Light" w:hAnsi="Univers for BP Light" w:cs="Univers for BP Light"/>
          <w:lang w:val="it-IT"/>
        </w:rPr>
        <w:t>Castrol lancia TRANSMAX DUAL MULTIVEHICLE, un nuovo fluido completamente sintetico per trasmissione a doppia frizione (DCT) in bagno d’olio. Il nuovo lubrificante è stato progettato per garantire cambi marcia più fluidi, per una maggiore efficienza operativa e per massimizzare la durata dei componenti DCT.</w:t>
      </w:r>
    </w:p>
    <w:p w14:paraId="71A9B091" w14:textId="77777777" w:rsidR="00372477" w:rsidRDefault="00372477" w:rsidP="00EA00AE">
      <w:pPr>
        <w:spacing w:after="0" w:line="264" w:lineRule="auto"/>
        <w:jc w:val="both"/>
        <w:rPr>
          <w:rFonts w:ascii="Univers for BP Light" w:eastAsia="Univers for BP Light" w:hAnsi="Univers for BP Light" w:cs="Univers for BP Light"/>
          <w:lang w:val="it-IT"/>
        </w:rPr>
      </w:pPr>
    </w:p>
    <w:p w14:paraId="0B4E8DCB" w14:textId="4BA4D911" w:rsidR="00372477" w:rsidRPr="00372477" w:rsidRDefault="00372477" w:rsidP="00372477">
      <w:pPr>
        <w:spacing w:after="0" w:line="264" w:lineRule="auto"/>
        <w:jc w:val="both"/>
        <w:rPr>
          <w:rFonts w:ascii="Univers for BP Light" w:eastAsia="Univers for BP Light" w:hAnsi="Univers for BP Light" w:cs="Univers for BP Light"/>
          <w:lang w:val="it-IT"/>
        </w:rPr>
      </w:pPr>
      <w:r w:rsidRPr="00372477">
        <w:rPr>
          <w:rFonts w:ascii="Univers for BP Light" w:eastAsia="Univers for BP Light" w:hAnsi="Univers for BP Light" w:cs="Univers for BP Light"/>
          <w:lang w:val="it-IT"/>
        </w:rPr>
        <w:t>TRANSMAX DUAL MULTIVEHICLE è adatto per essere impiegato in oltre il 90% dei DCT dei modelli presenti sul mercato automobilistico europeo</w:t>
      </w:r>
      <w:r w:rsidRPr="003C48CB">
        <w:rPr>
          <w:rFonts w:ascii="Univers for BP Light" w:eastAsia="Univers for BP Light" w:hAnsi="Univers for BP Light" w:cs="Univers for BP Light"/>
          <w:vertAlign w:val="superscript"/>
          <w:lang w:val="it-IT"/>
        </w:rPr>
        <w:t>2</w:t>
      </w:r>
      <w:r w:rsidRPr="00372477">
        <w:rPr>
          <w:rFonts w:ascii="Univers for BP Light" w:eastAsia="Univers for BP Light" w:hAnsi="Univers for BP Light" w:cs="Univers for BP Light"/>
          <w:lang w:val="it-IT"/>
        </w:rPr>
        <w:t xml:space="preserve">, compresi quelli a 6 e 7 marce di Ford, Gruppo VW, Nissan, BMW e Mercedes-Benz. Questa soluzione “one </w:t>
      </w:r>
      <w:proofErr w:type="spellStart"/>
      <w:r w:rsidRPr="00372477">
        <w:rPr>
          <w:rFonts w:ascii="Univers for BP Light" w:eastAsia="Univers for BP Light" w:hAnsi="Univers for BP Light" w:cs="Univers for BP Light"/>
          <w:lang w:val="it-IT"/>
        </w:rPr>
        <w:t>fluid</w:t>
      </w:r>
      <w:proofErr w:type="spellEnd"/>
      <w:r w:rsidRPr="00372477">
        <w:rPr>
          <w:rFonts w:ascii="Univers for BP Light" w:eastAsia="Univers for BP Light" w:hAnsi="Univers for BP Light" w:cs="Univers for BP Light"/>
          <w:lang w:val="it-IT"/>
        </w:rPr>
        <w:t xml:space="preserve">” </w:t>
      </w:r>
      <w:r w:rsidR="003C48CB">
        <w:rPr>
          <w:rFonts w:ascii="Univers for BP Light" w:eastAsia="Univers for BP Light" w:hAnsi="Univers for BP Light" w:cs="Univers for BP Light"/>
          <w:lang w:val="it-IT"/>
        </w:rPr>
        <w:t xml:space="preserve">– fluido unico – </w:t>
      </w:r>
      <w:r w:rsidRPr="00372477">
        <w:rPr>
          <w:rFonts w:ascii="Univers for BP Light" w:eastAsia="Univers for BP Light" w:hAnsi="Univers for BP Light" w:cs="Univers for BP Light"/>
          <w:lang w:val="it-IT"/>
        </w:rPr>
        <w:t xml:space="preserve">aiuta a semplificare il processo di selezione e ordine dei prodotti per le officine monomarca e multimarca. </w:t>
      </w:r>
    </w:p>
    <w:p w14:paraId="5FA24B68" w14:textId="77777777" w:rsidR="00372477" w:rsidRPr="00372477" w:rsidRDefault="00372477" w:rsidP="00372477">
      <w:pPr>
        <w:spacing w:after="0" w:line="264" w:lineRule="auto"/>
        <w:jc w:val="both"/>
        <w:rPr>
          <w:rFonts w:ascii="Univers for BP Light" w:eastAsia="Univers for BP Light" w:hAnsi="Univers for BP Light" w:cs="Univers for BP Light"/>
          <w:lang w:val="it-IT"/>
        </w:rPr>
      </w:pPr>
    </w:p>
    <w:p w14:paraId="7033CA7E" w14:textId="54082D24" w:rsidR="00372477" w:rsidRPr="00372477" w:rsidRDefault="00372477" w:rsidP="00372477">
      <w:pPr>
        <w:spacing w:after="0" w:line="264" w:lineRule="auto"/>
        <w:jc w:val="both"/>
        <w:rPr>
          <w:rFonts w:ascii="Univers for BP Light" w:eastAsia="Univers for BP Light" w:hAnsi="Univers for BP Light" w:cs="Univers for BP Light"/>
          <w:lang w:val="it-IT"/>
        </w:rPr>
      </w:pPr>
      <w:r w:rsidRPr="00372477">
        <w:rPr>
          <w:rFonts w:ascii="Univers for BP Light" w:eastAsia="Univers for BP Light" w:hAnsi="Univers for BP Light" w:cs="Univers for BP Light"/>
          <w:lang w:val="it-IT"/>
        </w:rPr>
        <w:t xml:space="preserve">In media, una trasmissione automatica moderna può contenere fino a 1.000 componenti e un’autovettura effettuare fino a 88.000 cambi di marcia ogni anno durante una tipica guida in </w:t>
      </w:r>
      <w:r w:rsidR="003C48CB">
        <w:rPr>
          <w:rFonts w:ascii="Univers for BP Light" w:eastAsia="Univers for BP Light" w:hAnsi="Univers for BP Light" w:cs="Univers for BP Light"/>
          <w:lang w:val="it-IT"/>
        </w:rPr>
        <w:t>urbana</w:t>
      </w:r>
      <w:r w:rsidRPr="003C48CB">
        <w:rPr>
          <w:rFonts w:ascii="Univers for BP Light" w:eastAsia="Univers for BP Light" w:hAnsi="Univers for BP Light" w:cs="Univers for BP Light"/>
          <w:vertAlign w:val="superscript"/>
          <w:lang w:val="it-IT"/>
        </w:rPr>
        <w:t>3</w:t>
      </w:r>
      <w:r w:rsidRPr="00372477">
        <w:rPr>
          <w:rFonts w:ascii="Univers for BP Light" w:eastAsia="Univers for BP Light" w:hAnsi="Univers for BP Light" w:cs="Univers for BP Light"/>
          <w:lang w:val="it-IT"/>
        </w:rPr>
        <w:t xml:space="preserve">. Questo comporta un forte stress per la trasmissione, con </w:t>
      </w:r>
      <w:r w:rsidR="003C48CB">
        <w:rPr>
          <w:rFonts w:ascii="Univers for BP Light" w:eastAsia="Univers for BP Light" w:hAnsi="Univers for BP Light" w:cs="Univers for BP Light"/>
          <w:lang w:val="it-IT"/>
        </w:rPr>
        <w:t>conseguente aumento delle</w:t>
      </w:r>
      <w:r w:rsidRPr="00372477">
        <w:rPr>
          <w:rFonts w:ascii="Univers for BP Light" w:eastAsia="Univers for BP Light" w:hAnsi="Univers for BP Light" w:cs="Univers for BP Light"/>
          <w:lang w:val="it-IT"/>
        </w:rPr>
        <w:t xml:space="preserve"> vibrazioni, rigidità degli ingranaggi e danni ai componenti se il liquido per trasmissione del veicolo non è caratterizzato da un </w:t>
      </w:r>
      <w:r w:rsidR="003C48CB">
        <w:rPr>
          <w:rFonts w:ascii="Univers for BP Light" w:eastAsia="Univers for BP Light" w:hAnsi="Univers for BP Light" w:cs="Univers for BP Light"/>
          <w:lang w:val="it-IT"/>
        </w:rPr>
        <w:t>corretto</w:t>
      </w:r>
      <w:r w:rsidR="003C48CB" w:rsidRPr="003C48CB">
        <w:rPr>
          <w:rFonts w:ascii="Univers for BP Light" w:eastAsia="Univers for BP Light" w:hAnsi="Univers for BP Light" w:cs="Univers for BP Light"/>
          <w:vertAlign w:val="superscript"/>
          <w:lang w:val="it-IT"/>
        </w:rPr>
        <w:t>4</w:t>
      </w:r>
      <w:r w:rsidR="003C48CB">
        <w:rPr>
          <w:rFonts w:ascii="Univers for BP Light" w:eastAsia="Univers for BP Light" w:hAnsi="Univers for BP Light" w:cs="Univers for BP Light"/>
          <w:lang w:val="it-IT"/>
        </w:rPr>
        <w:t xml:space="preserve"> </w:t>
      </w:r>
      <w:r w:rsidRPr="00372477">
        <w:rPr>
          <w:rFonts w:ascii="Univers for BP Light" w:eastAsia="Univers for BP Light" w:hAnsi="Univers for BP Light" w:cs="Univers for BP Light"/>
          <w:lang w:val="it-IT"/>
        </w:rPr>
        <w:t xml:space="preserve">livello di attrito e protezione o è esausto. </w:t>
      </w:r>
    </w:p>
    <w:p w14:paraId="0DEC2B54" w14:textId="77777777" w:rsidR="00372477" w:rsidRPr="00372477" w:rsidRDefault="00372477" w:rsidP="00372477">
      <w:pPr>
        <w:spacing w:after="0" w:line="264" w:lineRule="auto"/>
        <w:jc w:val="both"/>
        <w:rPr>
          <w:rFonts w:ascii="Univers for BP Light" w:eastAsia="Univers for BP Light" w:hAnsi="Univers for BP Light" w:cs="Univers for BP Light"/>
          <w:lang w:val="it-IT"/>
        </w:rPr>
      </w:pPr>
    </w:p>
    <w:p w14:paraId="3846EA31" w14:textId="6126776A" w:rsidR="00372477" w:rsidRPr="00372477" w:rsidRDefault="00372477" w:rsidP="00372477">
      <w:pPr>
        <w:spacing w:after="0" w:line="264" w:lineRule="auto"/>
        <w:jc w:val="both"/>
        <w:rPr>
          <w:rFonts w:ascii="Univers for BP Light" w:eastAsia="Univers for BP Light" w:hAnsi="Univers for BP Light" w:cs="Univers for BP Light"/>
          <w:lang w:val="it-IT"/>
        </w:rPr>
      </w:pPr>
      <w:r w:rsidRPr="00372477">
        <w:rPr>
          <w:rFonts w:ascii="Univers for BP Light" w:eastAsia="Univers for BP Light" w:hAnsi="Univers for BP Light" w:cs="Univers for BP Light"/>
          <w:lang w:val="it-IT"/>
        </w:rPr>
        <w:t xml:space="preserve">Il nuovo liquido per trasmissioni TRANSMAX DUAL MULTIVEHICLE di Castrol sviluppato con </w:t>
      </w:r>
      <w:proofErr w:type="spellStart"/>
      <w:r w:rsidRPr="00372477">
        <w:rPr>
          <w:rFonts w:ascii="Univers for BP Light" w:eastAsia="Univers for BP Light" w:hAnsi="Univers for BP Light" w:cs="Univers for BP Light"/>
          <w:lang w:val="it-IT"/>
        </w:rPr>
        <w:t>Smooth</w:t>
      </w:r>
      <w:proofErr w:type="spellEnd"/>
      <w:r w:rsidRPr="00372477">
        <w:rPr>
          <w:rFonts w:ascii="Univers for BP Light" w:eastAsia="Univers for BP Light" w:hAnsi="Univers for BP Light" w:cs="Univers for BP Light"/>
          <w:lang w:val="it-IT"/>
        </w:rPr>
        <w:t xml:space="preserve"> Drive </w:t>
      </w:r>
      <w:proofErr w:type="spellStart"/>
      <w:r w:rsidRPr="00372477">
        <w:rPr>
          <w:rFonts w:ascii="Univers for BP Light" w:eastAsia="Univers for BP Light" w:hAnsi="Univers for BP Light" w:cs="Univers for BP Light"/>
          <w:lang w:val="it-IT"/>
        </w:rPr>
        <w:t>Technology</w:t>
      </w:r>
      <w:r w:rsidRPr="003C48CB">
        <w:rPr>
          <w:rFonts w:ascii="Univers for BP Light" w:eastAsia="Univers for BP Light" w:hAnsi="Univers for BP Light" w:cs="Univers for BP Light"/>
          <w:vertAlign w:val="superscript"/>
          <w:lang w:val="it-IT"/>
        </w:rPr>
        <w:t>TM</w:t>
      </w:r>
      <w:proofErr w:type="spellEnd"/>
      <w:r w:rsidRPr="00372477">
        <w:rPr>
          <w:rFonts w:ascii="Univers for BP Light" w:eastAsia="Univers for BP Light" w:hAnsi="Univers for BP Light" w:cs="Univers for BP Light"/>
          <w:lang w:val="it-IT"/>
        </w:rPr>
        <w:t xml:space="preserve"> è dotato di molecole di controllo attivo che regolano automaticamente l’attrito al variare della pressione e della velocità. Ciò garantisce che la trasmissione </w:t>
      </w:r>
      <w:r w:rsidR="003C48CB">
        <w:rPr>
          <w:rFonts w:ascii="Univers for BP Light" w:eastAsia="Univers for BP Light" w:hAnsi="Univers for BP Light" w:cs="Univers for BP Light"/>
          <w:lang w:val="it-IT"/>
        </w:rPr>
        <w:t>abbia</w:t>
      </w:r>
      <w:r w:rsidRPr="00372477">
        <w:rPr>
          <w:rFonts w:ascii="Univers for BP Light" w:eastAsia="Univers for BP Light" w:hAnsi="Univers for BP Light" w:cs="Univers for BP Light"/>
          <w:lang w:val="it-IT"/>
        </w:rPr>
        <w:t xml:space="preserve"> costantemente il giusto livello di </w:t>
      </w:r>
      <w:r w:rsidR="003C48CB">
        <w:rPr>
          <w:rFonts w:ascii="Univers for BP Light" w:eastAsia="Univers for BP Light" w:hAnsi="Univers for BP Light" w:cs="Univers for BP Light"/>
          <w:lang w:val="it-IT"/>
        </w:rPr>
        <w:t>attrito</w:t>
      </w:r>
      <w:r w:rsidRPr="00372477">
        <w:rPr>
          <w:rFonts w:ascii="Univers for BP Light" w:eastAsia="Univers for BP Light" w:hAnsi="Univers for BP Light" w:cs="Univers for BP Light"/>
          <w:lang w:val="it-IT"/>
        </w:rPr>
        <w:t>, proteggendo le parti e offrendo una guida più fluida più a lungo</w:t>
      </w:r>
      <w:r w:rsidRPr="003C48CB">
        <w:rPr>
          <w:rFonts w:ascii="Univers for BP Light" w:eastAsia="Univers for BP Light" w:hAnsi="Univers for BP Light" w:cs="Univers for BP Light"/>
          <w:vertAlign w:val="superscript"/>
          <w:lang w:val="it-IT"/>
        </w:rPr>
        <w:t>1</w:t>
      </w:r>
      <w:r w:rsidRPr="00372477">
        <w:rPr>
          <w:rFonts w:ascii="Univers for BP Light" w:eastAsia="Univers for BP Light" w:hAnsi="Univers for BP Light" w:cs="Univers for BP Light"/>
          <w:lang w:val="it-IT"/>
        </w:rPr>
        <w:t>.</w:t>
      </w:r>
    </w:p>
    <w:p w14:paraId="139327E1" w14:textId="77777777" w:rsidR="00372477" w:rsidRPr="00372477" w:rsidRDefault="00372477" w:rsidP="00372477">
      <w:pPr>
        <w:spacing w:after="0" w:line="264" w:lineRule="auto"/>
        <w:jc w:val="both"/>
        <w:rPr>
          <w:rFonts w:ascii="Univers for BP Light" w:eastAsia="Univers for BP Light" w:hAnsi="Univers for BP Light" w:cs="Univers for BP Light"/>
          <w:lang w:val="it-IT"/>
        </w:rPr>
      </w:pPr>
    </w:p>
    <w:p w14:paraId="7BB53BCD" w14:textId="04EC50F4" w:rsidR="00372477" w:rsidRPr="00372477" w:rsidRDefault="00372477" w:rsidP="00372477">
      <w:pPr>
        <w:spacing w:after="0" w:line="264" w:lineRule="auto"/>
        <w:jc w:val="both"/>
        <w:rPr>
          <w:rFonts w:ascii="Univers for BP Light" w:eastAsia="Univers for BP Light" w:hAnsi="Univers for BP Light" w:cs="Univers for BP Light"/>
          <w:lang w:val="it-IT"/>
        </w:rPr>
      </w:pPr>
      <w:r w:rsidRPr="00372477">
        <w:rPr>
          <w:rFonts w:ascii="Univers for BP Light" w:eastAsia="Univers for BP Light" w:hAnsi="Univers for BP Light" w:cs="Univers for BP Light"/>
          <w:lang w:val="it-IT"/>
        </w:rPr>
        <w:t>La garanzia di cambi marcia fluidi, di una maggiore durata dei componenti e di una migliore efficienza operativa è stata confermata a seguito di un’analisi approfondita da parte dei tecnici di Castrol. Nel test condotto su TRANSMAX DUAL MULTIVEHICLE rispetto a un altro olio originale, il nuovo prodotto ha assicurato cambi marcia fluidi due volte superiori in termini di durata, con un’efficacia di 17.000 cicli senza vibrazioni rispetto ai soli 7.500 dell’olio originale</w:t>
      </w:r>
      <w:r w:rsidRPr="003C48CB">
        <w:rPr>
          <w:rFonts w:ascii="Univers for BP Light" w:eastAsia="Univers for BP Light" w:hAnsi="Univers for BP Light" w:cs="Univers for BP Light"/>
          <w:vertAlign w:val="superscript"/>
          <w:lang w:val="it-IT"/>
        </w:rPr>
        <w:t>1</w:t>
      </w:r>
      <w:r w:rsidRPr="003C48CB">
        <w:rPr>
          <w:rFonts w:ascii="Univers for BP Light" w:eastAsia="Univers for BP Light" w:hAnsi="Univers for BP Light" w:cs="Univers for BP Light"/>
          <w:lang w:val="it-IT"/>
        </w:rPr>
        <w:t xml:space="preserve">. </w:t>
      </w:r>
      <w:r w:rsidRPr="00372477">
        <w:rPr>
          <w:rFonts w:ascii="Univers for BP Light" w:eastAsia="Univers for BP Light" w:hAnsi="Univers for BP Light" w:cs="Univers for BP Light"/>
          <w:lang w:val="it-IT"/>
        </w:rPr>
        <w:t xml:space="preserve">Anche i cuscinetti per trasmissioni hanno </w:t>
      </w:r>
      <w:r w:rsidRPr="00372477">
        <w:rPr>
          <w:rFonts w:ascii="Univers for BP Light" w:eastAsia="Univers for BP Light" w:hAnsi="Univers for BP Light" w:cs="Univers for BP Light"/>
          <w:lang w:val="it-IT"/>
        </w:rPr>
        <w:lastRenderedPageBreak/>
        <w:t>mostrato un’usura ridotta dell’80%</w:t>
      </w:r>
      <w:r w:rsidRPr="003C48CB">
        <w:rPr>
          <w:rFonts w:ascii="Univers for BP Light" w:eastAsia="Univers for BP Light" w:hAnsi="Univers for BP Light" w:cs="Univers for BP Light"/>
          <w:vertAlign w:val="superscript"/>
          <w:lang w:val="it-IT"/>
        </w:rPr>
        <w:t>5</w:t>
      </w:r>
      <w:r w:rsidRPr="00372477">
        <w:rPr>
          <w:rFonts w:ascii="Univers for BP Light" w:eastAsia="Univers for BP Light" w:hAnsi="Univers for BP Light" w:cs="Univers for BP Light"/>
          <w:lang w:val="it-IT"/>
        </w:rPr>
        <w:t>, oltre a un aumento della viscosità ridotto del 50% nell’olio ossidato</w:t>
      </w:r>
      <w:r w:rsidRPr="003C48CB">
        <w:rPr>
          <w:rFonts w:ascii="Univers for BP Light" w:eastAsia="Univers for BP Light" w:hAnsi="Univers for BP Light" w:cs="Univers for BP Light"/>
          <w:vertAlign w:val="superscript"/>
          <w:lang w:val="it-IT"/>
        </w:rPr>
        <w:t>6</w:t>
      </w:r>
      <w:r w:rsidRPr="00372477">
        <w:rPr>
          <w:rFonts w:ascii="Univers for BP Light" w:eastAsia="Univers for BP Light" w:hAnsi="Univers for BP Light" w:cs="Univers for BP Light"/>
          <w:lang w:val="it-IT"/>
        </w:rPr>
        <w:t>.</w:t>
      </w:r>
    </w:p>
    <w:p w14:paraId="72C42DF7" w14:textId="77777777" w:rsidR="00372477" w:rsidRPr="00372477" w:rsidRDefault="00372477" w:rsidP="00372477">
      <w:pPr>
        <w:spacing w:after="0" w:line="264" w:lineRule="auto"/>
        <w:jc w:val="both"/>
        <w:rPr>
          <w:rFonts w:ascii="Univers for BP Light" w:eastAsia="Univers for BP Light" w:hAnsi="Univers for BP Light" w:cs="Univers for BP Light"/>
          <w:lang w:val="it-IT"/>
        </w:rPr>
      </w:pPr>
    </w:p>
    <w:p w14:paraId="6B245EBB" w14:textId="03F70A28" w:rsidR="00372477" w:rsidRPr="00372477" w:rsidRDefault="00372477" w:rsidP="00372477">
      <w:pPr>
        <w:spacing w:after="0" w:line="264" w:lineRule="auto"/>
        <w:jc w:val="both"/>
        <w:rPr>
          <w:rFonts w:ascii="Univers for BP Light" w:eastAsia="Univers for BP Light" w:hAnsi="Univers for BP Light" w:cs="Univers for BP Light"/>
          <w:lang w:val="it-IT"/>
        </w:rPr>
      </w:pPr>
      <w:r w:rsidRPr="00372477">
        <w:rPr>
          <w:rFonts w:ascii="Univers for BP Light" w:eastAsia="Univers for BP Light" w:hAnsi="Univers for BP Light" w:cs="Univers for BP Light"/>
          <w:lang w:val="it-IT"/>
        </w:rPr>
        <w:t xml:space="preserve">Simon Gurney, Technology Deployment Manager di Castrol, ha dichiarato: “Le odierne trasmissioni a doppia frizione in bagno d’olio sono molto impegnative, risulta quindi fondamentale proteggerle dalle pressioni al fine di evitare guasti ai componenti. TRANSMAX DUAL </w:t>
      </w:r>
      <w:r w:rsidR="00D96FCC" w:rsidRPr="00372477">
        <w:rPr>
          <w:rFonts w:ascii="Univers for BP Light" w:eastAsia="Univers for BP Light" w:hAnsi="Univers for BP Light" w:cs="Univers for BP Light"/>
          <w:lang w:val="it-IT"/>
        </w:rPr>
        <w:t xml:space="preserve">MULTIVEHICLE </w:t>
      </w:r>
      <w:r w:rsidRPr="00372477">
        <w:rPr>
          <w:rFonts w:ascii="Univers for BP Light" w:eastAsia="Univers for BP Light" w:hAnsi="Univers for BP Light" w:cs="Univers for BP Light"/>
          <w:lang w:val="it-IT"/>
        </w:rPr>
        <w:t xml:space="preserve">con </w:t>
      </w:r>
      <w:proofErr w:type="spellStart"/>
      <w:r w:rsidRPr="00372477">
        <w:rPr>
          <w:rFonts w:ascii="Univers for BP Light" w:eastAsia="Univers for BP Light" w:hAnsi="Univers for BP Light" w:cs="Univers for BP Light"/>
          <w:lang w:val="it-IT"/>
        </w:rPr>
        <w:t>Smooth</w:t>
      </w:r>
      <w:proofErr w:type="spellEnd"/>
      <w:r w:rsidRPr="00372477">
        <w:rPr>
          <w:rFonts w:ascii="Univers for BP Light" w:eastAsia="Univers for BP Light" w:hAnsi="Univers for BP Light" w:cs="Univers for BP Light"/>
          <w:lang w:val="it-IT"/>
        </w:rPr>
        <w:t xml:space="preserve"> Drive </w:t>
      </w:r>
      <w:proofErr w:type="spellStart"/>
      <w:r w:rsidRPr="00372477">
        <w:rPr>
          <w:rFonts w:ascii="Univers for BP Light" w:eastAsia="Univers for BP Light" w:hAnsi="Univers for BP Light" w:cs="Univers for BP Light"/>
          <w:lang w:val="it-IT"/>
        </w:rPr>
        <w:t>Technology</w:t>
      </w:r>
      <w:r w:rsidRPr="003C48CB">
        <w:rPr>
          <w:rFonts w:ascii="Univers for BP Light" w:eastAsia="Univers for BP Light" w:hAnsi="Univers for BP Light" w:cs="Univers for BP Light"/>
          <w:vertAlign w:val="superscript"/>
          <w:lang w:val="it-IT"/>
        </w:rPr>
        <w:t>TM</w:t>
      </w:r>
      <w:proofErr w:type="spellEnd"/>
      <w:r w:rsidRPr="00372477">
        <w:rPr>
          <w:rFonts w:ascii="Univers for BP Light" w:eastAsia="Univers for BP Light" w:hAnsi="Univers for BP Light" w:cs="Univers for BP Light"/>
          <w:lang w:val="it-IT"/>
        </w:rPr>
        <w:t xml:space="preserve"> di Castrol, frutto di un lungo processo di test e sviluppo, offre una protezione senza eguali per la maggior parte dei DCT in funzione in Europa, fornendo alle officine una soluzione pronta all’uso”. </w:t>
      </w:r>
    </w:p>
    <w:p w14:paraId="6D530B77" w14:textId="77777777" w:rsidR="00372477" w:rsidRPr="00372477" w:rsidRDefault="00372477" w:rsidP="00372477">
      <w:pPr>
        <w:spacing w:after="0" w:line="264" w:lineRule="auto"/>
        <w:jc w:val="both"/>
        <w:rPr>
          <w:rFonts w:ascii="Univers for BP Light" w:eastAsia="Univers for BP Light" w:hAnsi="Univers for BP Light" w:cs="Univers for BP Light"/>
          <w:lang w:val="it-IT"/>
        </w:rPr>
      </w:pPr>
    </w:p>
    <w:p w14:paraId="25EBC4DA" w14:textId="2B5D90C1" w:rsidR="00372477" w:rsidRPr="00372477" w:rsidRDefault="00372477" w:rsidP="00372477">
      <w:pPr>
        <w:spacing w:after="0" w:line="264" w:lineRule="auto"/>
        <w:jc w:val="both"/>
        <w:rPr>
          <w:rFonts w:ascii="Univers for BP Light" w:eastAsia="Univers for BP Light" w:hAnsi="Univers for BP Light" w:cs="Univers for BP Light"/>
          <w:lang w:val="it-IT"/>
        </w:rPr>
      </w:pPr>
      <w:r w:rsidRPr="00372477">
        <w:rPr>
          <w:rFonts w:ascii="Univers for BP Light" w:eastAsia="Univers for BP Light" w:hAnsi="Univers for BP Light" w:cs="Univers for BP Light"/>
          <w:lang w:val="it-IT"/>
        </w:rPr>
        <w:t xml:space="preserve">Castrol TRANSMAX DUAL </w:t>
      </w:r>
      <w:r w:rsidR="00D96FCC" w:rsidRPr="00372477">
        <w:rPr>
          <w:rFonts w:ascii="Univers for BP Light" w:eastAsia="Univers for BP Light" w:hAnsi="Univers for BP Light" w:cs="Univers for BP Light"/>
          <w:lang w:val="it-IT"/>
        </w:rPr>
        <w:t xml:space="preserve">MULTIVEHICLE </w:t>
      </w:r>
      <w:r w:rsidRPr="00372477">
        <w:rPr>
          <w:rFonts w:ascii="Univers for BP Light" w:eastAsia="Univers for BP Light" w:hAnsi="Univers for BP Light" w:cs="Univers for BP Light"/>
          <w:lang w:val="it-IT"/>
        </w:rPr>
        <w:t xml:space="preserve">è il più recente fluido per trasmissione che entra a far parte della gamma di prodotti TRANSMAX di Castrol, che comprende i liquidi TRANSMAX ATF, DUAL e CVT per trasmissioni automatiche. TRANSMAX MANUAL assicura invece che le trasmissioni manuali usufruiscano di cambi marcia 5 volte più facili a </w:t>
      </w:r>
      <w:r w:rsidR="003C48CB">
        <w:rPr>
          <w:rFonts w:ascii="Univers for BP Light" w:eastAsia="Univers for BP Light" w:hAnsi="Univers for BP Light" w:cs="Univers for BP Light"/>
          <w:lang w:val="it-IT"/>
        </w:rPr>
        <w:t xml:space="preserve">basse </w:t>
      </w:r>
      <w:r w:rsidRPr="00372477">
        <w:rPr>
          <w:rFonts w:ascii="Univers for BP Light" w:eastAsia="Univers for BP Light" w:hAnsi="Univers for BP Light" w:cs="Univers for BP Light"/>
          <w:lang w:val="it-IT"/>
        </w:rPr>
        <w:t>temperature</w:t>
      </w:r>
      <w:r w:rsidRPr="003C48CB">
        <w:rPr>
          <w:rFonts w:ascii="Univers for BP Light" w:eastAsia="Univers for BP Light" w:hAnsi="Univers for BP Light" w:cs="Univers for BP Light"/>
          <w:vertAlign w:val="superscript"/>
          <w:lang w:val="it-IT"/>
        </w:rPr>
        <w:t>7</w:t>
      </w:r>
      <w:r w:rsidRPr="00372477">
        <w:rPr>
          <w:rFonts w:ascii="Univers for BP Light" w:eastAsia="Univers for BP Light" w:hAnsi="Univers for BP Light" w:cs="Univers for BP Light"/>
          <w:lang w:val="it-IT"/>
        </w:rPr>
        <w:t>. Oggi sono 2 su 3 le principali case automobilistiche a scegliere fluidi per trasmissione Castrol per il primo riempimento in fabbrica</w:t>
      </w:r>
      <w:r w:rsidRPr="003C48CB">
        <w:rPr>
          <w:rFonts w:ascii="Univers for BP Light" w:eastAsia="Univers for BP Light" w:hAnsi="Univers for BP Light" w:cs="Univers for BP Light"/>
          <w:vertAlign w:val="superscript"/>
          <w:lang w:val="it-IT"/>
        </w:rPr>
        <w:t>8</w:t>
      </w:r>
      <w:r w:rsidRPr="00372477">
        <w:rPr>
          <w:rFonts w:ascii="Univers for BP Light" w:eastAsia="Univers for BP Light" w:hAnsi="Univers for BP Light" w:cs="Univers for BP Light"/>
          <w:lang w:val="it-IT"/>
        </w:rPr>
        <w:t>.</w:t>
      </w:r>
    </w:p>
    <w:p w14:paraId="14A4A4AF" w14:textId="77777777" w:rsidR="00372477" w:rsidRDefault="00372477" w:rsidP="00EA00AE">
      <w:pPr>
        <w:spacing w:after="0" w:line="264" w:lineRule="auto"/>
        <w:jc w:val="both"/>
        <w:rPr>
          <w:rFonts w:ascii="Univers for BP Light" w:eastAsia="Univers for BP Light" w:hAnsi="Univers for BP Light" w:cs="Univers for BP Light"/>
          <w:lang w:val="it-IT"/>
        </w:rPr>
      </w:pPr>
    </w:p>
    <w:p w14:paraId="234F1159" w14:textId="2B594100" w:rsidR="00EA00AE" w:rsidRPr="0030104E" w:rsidRDefault="00EA00AE" w:rsidP="00EA00AE">
      <w:pPr>
        <w:spacing w:after="0" w:line="276" w:lineRule="auto"/>
        <w:jc w:val="center"/>
        <w:rPr>
          <w:rFonts w:ascii="Univers for BP Light" w:eastAsia="Univers for BP Light" w:hAnsi="Univers for BP Light" w:cs="Univers for BP Light"/>
          <w:lang w:val="it-IT"/>
        </w:rPr>
      </w:pPr>
      <w:r>
        <w:rPr>
          <w:rFonts w:ascii="Univers for BP Light" w:eastAsia="Univers for BP Light" w:hAnsi="Univers for BP Light" w:cs="Univers for BP Light"/>
          <w:lang w:val="it-IT"/>
        </w:rPr>
        <w:t>–FINE–</w:t>
      </w:r>
    </w:p>
    <w:p w14:paraId="79B056F0" w14:textId="77777777" w:rsidR="00EA00AE" w:rsidRPr="00EA00AE" w:rsidRDefault="00EA00AE" w:rsidP="00EA00AE">
      <w:pPr>
        <w:spacing w:after="0" w:line="264" w:lineRule="auto"/>
        <w:jc w:val="both"/>
        <w:rPr>
          <w:rFonts w:ascii="Univers for BP Light" w:eastAsia="Univers for BP Light" w:hAnsi="Univers for BP Light" w:cs="Univers for BP Light"/>
          <w:sz w:val="20"/>
          <w:szCs w:val="20"/>
          <w:lang w:val="it-IT"/>
        </w:rPr>
      </w:pPr>
    </w:p>
    <w:p w14:paraId="26AF15D3" w14:textId="185F6CCC" w:rsidR="00EA00AE" w:rsidRDefault="00EA00AE" w:rsidP="00EA00AE">
      <w:pPr>
        <w:spacing w:after="0" w:line="240" w:lineRule="auto"/>
        <w:jc w:val="both"/>
        <w:rPr>
          <w:rFonts w:ascii="Univers for BP Light" w:eastAsia="Univers for BP Light" w:hAnsi="Univers for BP Light" w:cs="Univers for BP Light"/>
          <w:b/>
          <w:bCs/>
          <w:u w:val="single"/>
          <w:lang w:val="it-IT"/>
        </w:rPr>
      </w:pPr>
      <w:r w:rsidRPr="00E026DE">
        <w:rPr>
          <w:rFonts w:ascii="Univers for BP Light" w:eastAsia="Univers for BP Light" w:hAnsi="Univers for BP Light" w:cs="Univers for BP Light"/>
          <w:b/>
          <w:bCs/>
          <w:u w:val="single"/>
          <w:lang w:val="it-IT"/>
        </w:rPr>
        <w:t xml:space="preserve">Note per </w:t>
      </w:r>
      <w:r w:rsidR="00372477">
        <w:rPr>
          <w:rFonts w:ascii="Univers for BP Light" w:eastAsia="Univers for BP Light" w:hAnsi="Univers for BP Light" w:cs="Univers for BP Light"/>
          <w:b/>
          <w:bCs/>
          <w:u w:val="single"/>
          <w:lang w:val="it-IT"/>
        </w:rPr>
        <w:t>i redattori</w:t>
      </w:r>
    </w:p>
    <w:p w14:paraId="32E1900F" w14:textId="77777777" w:rsidR="00372477" w:rsidRPr="00E026DE" w:rsidRDefault="00372477" w:rsidP="00EA00AE">
      <w:pPr>
        <w:spacing w:after="0" w:line="240" w:lineRule="auto"/>
        <w:jc w:val="both"/>
        <w:rPr>
          <w:rFonts w:ascii="Univers for BP Light" w:eastAsia="Univers for BP Light" w:hAnsi="Univers for BP Light" w:cs="Univers for BP Light"/>
          <w:b/>
          <w:bCs/>
          <w:u w:val="single"/>
          <w:lang w:val="it-IT"/>
        </w:rPr>
      </w:pPr>
    </w:p>
    <w:p w14:paraId="0E012358" w14:textId="77777777" w:rsidR="00372477" w:rsidRPr="00372477" w:rsidRDefault="00372477" w:rsidP="00372477">
      <w:pPr>
        <w:spacing w:after="0" w:line="264" w:lineRule="auto"/>
        <w:jc w:val="both"/>
        <w:rPr>
          <w:rFonts w:ascii="Univers for BP Light" w:eastAsia="Univers for BP Light" w:hAnsi="Univers for BP Light" w:cs="Univers for BP Light"/>
          <w:i/>
          <w:iCs/>
          <w:sz w:val="20"/>
          <w:szCs w:val="20"/>
          <w:lang w:val="it-IT"/>
        </w:rPr>
      </w:pPr>
      <w:bookmarkStart w:id="0" w:name="_Hlk105661614"/>
      <w:r w:rsidRPr="00372477">
        <w:rPr>
          <w:rFonts w:ascii="Univers for BP Light" w:eastAsia="Univers for BP Light" w:hAnsi="Univers for BP Light" w:cs="Univers for BP Light"/>
          <w:i/>
          <w:iCs/>
          <w:sz w:val="20"/>
          <w:szCs w:val="20"/>
          <w:vertAlign w:val="superscript"/>
          <w:lang w:val="it-IT"/>
        </w:rPr>
        <w:footnoteRef/>
      </w:r>
      <w:r w:rsidRPr="003C48CB">
        <w:rPr>
          <w:rFonts w:ascii="Univers for BP Light" w:eastAsia="Univers for BP Light" w:hAnsi="Univers for BP Light" w:cs="Univers for BP Light"/>
          <w:i/>
          <w:iCs/>
          <w:sz w:val="20"/>
          <w:szCs w:val="20"/>
          <w:lang w:val="it-IT"/>
        </w:rPr>
        <w:t xml:space="preserve"> Basato sul metodo di prova di attrito OEM GK-1 rispetto a un olio originale. GK-1 è un test di proprietà di OEM</w:t>
      </w:r>
    </w:p>
    <w:p w14:paraId="5CB596B2" w14:textId="77777777" w:rsidR="00372477" w:rsidRPr="00372477" w:rsidRDefault="00372477" w:rsidP="00372477">
      <w:pPr>
        <w:spacing w:after="0" w:line="264" w:lineRule="auto"/>
        <w:jc w:val="both"/>
        <w:rPr>
          <w:rFonts w:ascii="Univers for BP Light" w:eastAsia="Univers for BP Light" w:hAnsi="Univers for BP Light" w:cs="Univers for BP Light"/>
          <w:i/>
          <w:iCs/>
          <w:sz w:val="20"/>
          <w:szCs w:val="20"/>
          <w:lang w:val="it-IT"/>
        </w:rPr>
      </w:pPr>
      <w:r w:rsidRPr="003C48CB">
        <w:rPr>
          <w:rFonts w:ascii="Univers for BP Light" w:eastAsia="Univers for BP Light" w:hAnsi="Univers for BP Light" w:cs="Univers for BP Light"/>
          <w:i/>
          <w:iCs/>
          <w:sz w:val="20"/>
          <w:szCs w:val="20"/>
          <w:vertAlign w:val="superscript"/>
          <w:lang w:val="it-IT"/>
        </w:rPr>
        <w:t>2</w:t>
      </w:r>
      <w:r w:rsidRPr="003C48CB">
        <w:rPr>
          <w:rFonts w:ascii="Univers for BP Light" w:eastAsia="Univers for BP Light" w:hAnsi="Univers for BP Light" w:cs="Univers for BP Light"/>
          <w:i/>
          <w:iCs/>
          <w:sz w:val="20"/>
          <w:szCs w:val="20"/>
          <w:lang w:val="it-IT"/>
        </w:rPr>
        <w:t xml:space="preserve"> Database IHS basato sulle dichiarazioni dei nuovi veicoli prodotti in Europa dal 2010 al 2019 e in previsione di produzione tra il 2020 e il 2025.</w:t>
      </w:r>
    </w:p>
    <w:p w14:paraId="3D631F8D" w14:textId="77777777" w:rsidR="00372477" w:rsidRPr="00372477" w:rsidRDefault="00372477" w:rsidP="00372477">
      <w:pPr>
        <w:spacing w:after="0" w:line="264" w:lineRule="auto"/>
        <w:jc w:val="both"/>
        <w:rPr>
          <w:rFonts w:ascii="Univers for BP Light" w:eastAsia="Univers for BP Light" w:hAnsi="Univers for BP Light" w:cs="Univers for BP Light"/>
          <w:i/>
          <w:iCs/>
          <w:sz w:val="20"/>
          <w:szCs w:val="20"/>
          <w:lang w:val="it-IT"/>
        </w:rPr>
      </w:pPr>
      <w:r w:rsidRPr="003C48CB">
        <w:rPr>
          <w:rFonts w:ascii="Univers for BP Light" w:eastAsia="Univers for BP Light" w:hAnsi="Univers for BP Light" w:cs="Univers for BP Light"/>
          <w:i/>
          <w:iCs/>
          <w:sz w:val="20"/>
          <w:szCs w:val="20"/>
          <w:vertAlign w:val="superscript"/>
          <w:lang w:val="it-IT"/>
        </w:rPr>
        <w:t>3</w:t>
      </w:r>
      <w:r w:rsidRPr="003C48CB">
        <w:rPr>
          <w:rFonts w:ascii="Univers for BP Light" w:eastAsia="Univers for BP Light" w:hAnsi="Univers for BP Light" w:cs="Univers for BP Light"/>
          <w:i/>
          <w:iCs/>
          <w:sz w:val="20"/>
          <w:szCs w:val="20"/>
          <w:lang w:val="it-IT"/>
        </w:rPr>
        <w:t xml:space="preserve"> In base ai dati Castrol raccolti nel ciclo di guida urbana FETP.</w:t>
      </w:r>
    </w:p>
    <w:p w14:paraId="1EBE4BDA" w14:textId="1038BEB8" w:rsidR="00372477" w:rsidRPr="003C48CB" w:rsidRDefault="00372477" w:rsidP="00372477">
      <w:pPr>
        <w:spacing w:after="0" w:line="264" w:lineRule="auto"/>
        <w:jc w:val="both"/>
        <w:rPr>
          <w:rFonts w:ascii="Univers for BP Light" w:eastAsia="Univers for BP Light" w:hAnsi="Univers for BP Light" w:cs="Univers for BP Light"/>
          <w:i/>
          <w:iCs/>
          <w:sz w:val="20"/>
          <w:szCs w:val="20"/>
          <w:lang w:val="it-IT"/>
        </w:rPr>
      </w:pPr>
      <w:r w:rsidRPr="003C48CB">
        <w:rPr>
          <w:rFonts w:ascii="Univers for BP Light" w:eastAsia="Univers for BP Light" w:hAnsi="Univers for BP Light" w:cs="Univers for BP Light"/>
          <w:i/>
          <w:iCs/>
          <w:sz w:val="20"/>
          <w:szCs w:val="20"/>
          <w:vertAlign w:val="superscript"/>
          <w:lang w:val="it-IT"/>
        </w:rPr>
        <w:t>4</w:t>
      </w:r>
      <w:r w:rsidRPr="003C48CB">
        <w:rPr>
          <w:rFonts w:ascii="Univers for BP Light" w:eastAsia="Univers for BP Light" w:hAnsi="Univers for BP Light" w:cs="Univers for BP Light"/>
          <w:i/>
          <w:iCs/>
          <w:sz w:val="20"/>
          <w:szCs w:val="20"/>
          <w:lang w:val="it-IT"/>
        </w:rPr>
        <w:t xml:space="preserve"> Utilizzare l’olio giusto e cambiarlo al momento o</w:t>
      </w:r>
      <w:r w:rsidRPr="00372477">
        <w:rPr>
          <w:rFonts w:ascii="Univers for BP Light" w:eastAsia="Univers for BP Light" w:hAnsi="Univers for BP Light" w:cs="Univers for BP Light"/>
          <w:i/>
          <w:iCs/>
          <w:sz w:val="20"/>
          <w:szCs w:val="20"/>
          <w:lang w:val="it-IT"/>
        </w:rPr>
        <w:t>pportuno</w:t>
      </w:r>
      <w:r w:rsidRPr="003C48CB">
        <w:rPr>
          <w:rFonts w:ascii="Univers for BP Light" w:eastAsia="Univers for BP Light" w:hAnsi="Univers for BP Light" w:cs="Univers for BP Light"/>
          <w:i/>
          <w:iCs/>
          <w:sz w:val="20"/>
          <w:szCs w:val="20"/>
          <w:lang w:val="it-IT"/>
        </w:rPr>
        <w:t xml:space="preserve"> è fondamentale per prevenire problemi alla trasmissione, quali vibrazioni, </w:t>
      </w:r>
      <w:r w:rsidR="003C48CB">
        <w:rPr>
          <w:rFonts w:ascii="Univers for BP Light" w:eastAsia="Univers for BP Light" w:hAnsi="Univers for BP Light" w:cs="Univers for BP Light"/>
          <w:i/>
          <w:iCs/>
          <w:sz w:val="20"/>
          <w:szCs w:val="20"/>
          <w:lang w:val="it-IT"/>
        </w:rPr>
        <w:t>rigidità nei cambi marcia</w:t>
      </w:r>
      <w:r w:rsidRPr="003C48CB">
        <w:rPr>
          <w:rFonts w:ascii="Univers for BP Light" w:eastAsia="Univers for BP Light" w:hAnsi="Univers for BP Light" w:cs="Univers for BP Light"/>
          <w:i/>
          <w:iCs/>
          <w:sz w:val="20"/>
          <w:szCs w:val="20"/>
          <w:lang w:val="it-IT"/>
        </w:rPr>
        <w:t>, cigolii degli assali o danni ai componenti</w:t>
      </w:r>
    </w:p>
    <w:p w14:paraId="0570A5B1" w14:textId="68C58030" w:rsidR="00372477" w:rsidRPr="003C48CB" w:rsidRDefault="00372477" w:rsidP="00372477">
      <w:pPr>
        <w:spacing w:after="0" w:line="264" w:lineRule="auto"/>
        <w:jc w:val="both"/>
        <w:rPr>
          <w:rFonts w:ascii="Univers for BP Light" w:eastAsia="Univers for BP Light" w:hAnsi="Univers for BP Light" w:cs="Univers for BP Light"/>
          <w:i/>
          <w:iCs/>
          <w:sz w:val="20"/>
          <w:szCs w:val="20"/>
          <w:lang w:val="it-IT"/>
        </w:rPr>
      </w:pPr>
      <w:r w:rsidRPr="003C48CB">
        <w:rPr>
          <w:rFonts w:ascii="Univers for BP Light" w:eastAsia="Univers for BP Light" w:hAnsi="Univers for BP Light" w:cs="Univers for BP Light"/>
          <w:i/>
          <w:iCs/>
          <w:sz w:val="20"/>
          <w:szCs w:val="20"/>
          <w:vertAlign w:val="superscript"/>
          <w:lang w:val="it-IT"/>
        </w:rPr>
        <w:t>5</w:t>
      </w:r>
      <w:r w:rsidRPr="003C48CB">
        <w:rPr>
          <w:rFonts w:ascii="Univers for BP Light" w:eastAsia="Univers for BP Light" w:hAnsi="Univers for BP Light" w:cs="Univers for BP Light"/>
          <w:i/>
          <w:iCs/>
          <w:sz w:val="20"/>
          <w:szCs w:val="20"/>
          <w:lang w:val="it-IT"/>
        </w:rPr>
        <w:t xml:space="preserve"> Test sui cuscinetti FE-8 - Castrol TRANSMAX DUAL </w:t>
      </w:r>
      <w:r w:rsidR="00A945AB" w:rsidRPr="003C48CB">
        <w:rPr>
          <w:rFonts w:ascii="Univers for BP Light" w:eastAsia="Univers for BP Light" w:hAnsi="Univers for BP Light" w:cs="Univers for BP Light"/>
          <w:i/>
          <w:iCs/>
          <w:sz w:val="20"/>
          <w:szCs w:val="20"/>
          <w:lang w:val="it-IT"/>
        </w:rPr>
        <w:t xml:space="preserve">MULTIVEHICLE </w:t>
      </w:r>
      <w:r w:rsidRPr="003C48CB">
        <w:rPr>
          <w:rFonts w:ascii="Univers for BP Light" w:eastAsia="Univers for BP Light" w:hAnsi="Univers for BP Light" w:cs="Univers for BP Light"/>
          <w:i/>
          <w:iCs/>
          <w:sz w:val="20"/>
          <w:szCs w:val="20"/>
          <w:lang w:val="it-IT"/>
        </w:rPr>
        <w:t>ha</w:t>
      </w:r>
      <w:r w:rsidRPr="00372477">
        <w:rPr>
          <w:rFonts w:ascii="Univers for BP Light" w:eastAsia="Univers for BP Light" w:hAnsi="Univers for BP Light" w:cs="Univers for BP Light"/>
          <w:i/>
          <w:iCs/>
          <w:sz w:val="20"/>
          <w:szCs w:val="20"/>
          <w:lang w:val="it-IT"/>
        </w:rPr>
        <w:t>nno</w:t>
      </w:r>
      <w:r w:rsidRPr="003C48CB">
        <w:rPr>
          <w:rFonts w:ascii="Univers for BP Light" w:eastAsia="Univers for BP Light" w:hAnsi="Univers for BP Light" w:cs="Univers for BP Light"/>
          <w:i/>
          <w:iCs/>
          <w:sz w:val="20"/>
          <w:szCs w:val="20"/>
          <w:lang w:val="it-IT"/>
        </w:rPr>
        <w:t xml:space="preserve"> e</w:t>
      </w:r>
      <w:r w:rsidRPr="00372477">
        <w:rPr>
          <w:rFonts w:ascii="Univers for BP Light" w:eastAsia="Univers for BP Light" w:hAnsi="Univers for BP Light" w:cs="Univers for BP Light"/>
          <w:i/>
          <w:iCs/>
          <w:sz w:val="20"/>
          <w:szCs w:val="20"/>
          <w:lang w:val="it-IT"/>
        </w:rPr>
        <w:t>videnziato</w:t>
      </w:r>
      <w:r w:rsidRPr="003C48CB">
        <w:rPr>
          <w:rFonts w:ascii="Univers for BP Light" w:eastAsia="Univers for BP Light" w:hAnsi="Univers for BP Light" w:cs="Univers for BP Light"/>
          <w:i/>
          <w:iCs/>
          <w:sz w:val="20"/>
          <w:szCs w:val="20"/>
          <w:lang w:val="it-IT"/>
        </w:rPr>
        <w:t xml:space="preserve"> prestazioni migliori in termini di usura dei cuscinetti rispetto a un olio originale.</w:t>
      </w:r>
    </w:p>
    <w:p w14:paraId="4D913351" w14:textId="77777777" w:rsidR="00372477" w:rsidRPr="00372477" w:rsidRDefault="00372477" w:rsidP="00372477">
      <w:pPr>
        <w:spacing w:after="0" w:line="264" w:lineRule="auto"/>
        <w:jc w:val="both"/>
        <w:rPr>
          <w:rFonts w:ascii="Univers for BP Light" w:eastAsia="Univers for BP Light" w:hAnsi="Univers for BP Light" w:cs="Univers for BP Light"/>
          <w:i/>
          <w:iCs/>
          <w:sz w:val="20"/>
          <w:szCs w:val="20"/>
          <w:lang w:val="it-IT"/>
        </w:rPr>
      </w:pPr>
      <w:r w:rsidRPr="003C48CB">
        <w:rPr>
          <w:rFonts w:ascii="Univers for BP Light" w:eastAsia="Univers for BP Light" w:hAnsi="Univers for BP Light" w:cs="Univers for BP Light"/>
          <w:i/>
          <w:iCs/>
          <w:sz w:val="20"/>
          <w:szCs w:val="20"/>
          <w:vertAlign w:val="superscript"/>
          <w:lang w:val="it-IT"/>
        </w:rPr>
        <w:t>6</w:t>
      </w:r>
      <w:r w:rsidRPr="003C48CB">
        <w:rPr>
          <w:rFonts w:ascii="Univers for BP Light" w:eastAsia="Univers for BP Light" w:hAnsi="Univers for BP Light" w:cs="Univers for BP Light"/>
          <w:i/>
          <w:iCs/>
          <w:sz w:val="20"/>
          <w:szCs w:val="20"/>
          <w:lang w:val="it-IT"/>
        </w:rPr>
        <w:t xml:space="preserve"> Ossidazione DKA (170C, 192 HRS) CEC-L-48-Mod - Stabilità all’ossidazione degli oli lubrificanti utilizzati nelle trasmissioni automobilistiche mediante invecchiamento artificiale </w:t>
      </w:r>
    </w:p>
    <w:p w14:paraId="566A9738" w14:textId="77777777" w:rsidR="00372477" w:rsidRPr="00372477" w:rsidRDefault="00372477" w:rsidP="00372477">
      <w:pPr>
        <w:spacing w:after="0" w:line="264" w:lineRule="auto"/>
        <w:jc w:val="both"/>
        <w:rPr>
          <w:rFonts w:ascii="Univers for BP Light" w:eastAsia="Univers for BP Light" w:hAnsi="Univers for BP Light" w:cs="Univers for BP Light"/>
          <w:i/>
          <w:iCs/>
          <w:sz w:val="20"/>
          <w:szCs w:val="20"/>
          <w:lang w:val="it-IT"/>
        </w:rPr>
      </w:pPr>
      <w:r w:rsidRPr="003C48CB">
        <w:rPr>
          <w:rFonts w:ascii="Univers for BP Light" w:eastAsia="Univers for BP Light" w:hAnsi="Univers for BP Light" w:cs="Univers for BP Light"/>
          <w:i/>
          <w:iCs/>
          <w:sz w:val="20"/>
          <w:szCs w:val="20"/>
          <w:vertAlign w:val="superscript"/>
          <w:lang w:val="it-IT"/>
        </w:rPr>
        <w:t>7</w:t>
      </w:r>
      <w:r w:rsidRPr="003C48CB">
        <w:rPr>
          <w:rFonts w:ascii="Univers for BP Light" w:eastAsia="Univers for BP Light" w:hAnsi="Univers for BP Light" w:cs="Univers for BP Light"/>
          <w:i/>
          <w:iCs/>
          <w:sz w:val="20"/>
          <w:szCs w:val="20"/>
          <w:lang w:val="it-IT"/>
        </w:rPr>
        <w:t xml:space="preserve"> TRANSMAX MANUAL MULTIVEHICLE 75W-90, TRANSMAX MANUAL FE 75W, TRANSMAX MANUAL V 75W-80 rispetto a un olio minerale per ingranaggi API GL-4 SAE 80W-90 di un importante concorrente, sulla base dei test eseguiti su un cambio a 6 velocità a 20 °C presso un laboratorio indipendente.</w:t>
      </w:r>
    </w:p>
    <w:p w14:paraId="523835A8" w14:textId="77777777" w:rsidR="00372477" w:rsidRPr="00372477" w:rsidRDefault="00372477" w:rsidP="00372477">
      <w:pPr>
        <w:spacing w:after="0" w:line="264" w:lineRule="auto"/>
        <w:jc w:val="both"/>
        <w:rPr>
          <w:rFonts w:ascii="Univers for BP Light" w:eastAsia="Univers for BP Light" w:hAnsi="Univers for BP Light" w:cs="Univers for BP Light"/>
          <w:i/>
          <w:iCs/>
          <w:sz w:val="20"/>
          <w:szCs w:val="20"/>
          <w:lang w:val="it-IT"/>
        </w:rPr>
      </w:pPr>
      <w:r w:rsidRPr="00372477">
        <w:rPr>
          <w:rFonts w:ascii="Univers for BP Light" w:eastAsia="Univers for BP Light" w:hAnsi="Univers for BP Light" w:cs="Univers for BP Light"/>
          <w:i/>
          <w:iCs/>
          <w:sz w:val="20"/>
          <w:szCs w:val="20"/>
          <w:vertAlign w:val="superscript"/>
          <w:lang w:val="it-IT"/>
        </w:rPr>
        <w:t>8</w:t>
      </w:r>
      <w:r w:rsidRPr="00372477">
        <w:rPr>
          <w:rFonts w:ascii="Univers for BP Light" w:eastAsia="Univers for BP Light" w:hAnsi="Univers for BP Light" w:cs="Univers for BP Light"/>
          <w:i/>
          <w:iCs/>
          <w:sz w:val="20"/>
          <w:szCs w:val="20"/>
          <w:lang w:val="it-IT"/>
        </w:rPr>
        <w:t xml:space="preserve"> Sulla base dei dati da fonti indipendenti.</w:t>
      </w:r>
    </w:p>
    <w:p w14:paraId="528ED2EE" w14:textId="77777777" w:rsidR="00746A40" w:rsidRPr="00372477" w:rsidRDefault="00746A40" w:rsidP="002302CC">
      <w:pPr>
        <w:pStyle w:val="Nessunaspaziatura"/>
        <w:rPr>
          <w:rFonts w:ascii="Univers for BP Light" w:eastAsia="Univers for BP Light" w:hAnsi="Univers for BP Light" w:cs="Univers for BP Light"/>
          <w:b/>
          <w:bCs/>
          <w:lang w:val="pt-PT"/>
        </w:rPr>
      </w:pPr>
    </w:p>
    <w:p w14:paraId="30F6766C" w14:textId="1C53B68C" w:rsidR="002302CC" w:rsidRPr="00817098" w:rsidRDefault="002302CC" w:rsidP="002302CC">
      <w:pPr>
        <w:pStyle w:val="Nessunaspaziatura"/>
        <w:rPr>
          <w:rFonts w:ascii="Univers for BP Light" w:eastAsia="Univers for BP Light" w:hAnsi="Univers for BP Light" w:cs="Univers for BP Light"/>
          <w:b/>
          <w:bCs/>
          <w:lang w:val="it-IT"/>
        </w:rPr>
      </w:pPr>
      <w:r w:rsidRPr="00817098">
        <w:rPr>
          <w:rFonts w:ascii="Univers for BP Light" w:eastAsia="Univers for BP Light" w:hAnsi="Univers for BP Light" w:cs="Univers for BP Light"/>
          <w:b/>
          <w:bCs/>
          <w:lang w:val="it-IT"/>
        </w:rPr>
        <w:t>Per ulteriori informazioni, contattare:</w:t>
      </w:r>
    </w:p>
    <w:p w14:paraId="7A29E007" w14:textId="77777777" w:rsidR="002302CC" w:rsidRPr="00817098" w:rsidRDefault="002302CC" w:rsidP="002302CC">
      <w:pPr>
        <w:pStyle w:val="paragraph"/>
        <w:spacing w:before="0" w:beforeAutospacing="0" w:after="0" w:afterAutospacing="0"/>
        <w:rPr>
          <w:rFonts w:ascii="Arial" w:eastAsia="Arial" w:hAnsi="Arial" w:cs="Arial"/>
          <w:color w:val="000000"/>
          <w:sz w:val="16"/>
          <w:szCs w:val="16"/>
          <w:lang w:val="it-IT" w:eastAsia="en-US"/>
        </w:rPr>
      </w:pPr>
    </w:p>
    <w:p w14:paraId="338461BB"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 xml:space="preserve">Ufficio Stampa Castrol Italia </w:t>
      </w:r>
    </w:p>
    <w:p w14:paraId="78A62011"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 xml:space="preserve">Anice </w:t>
      </w:r>
      <w:proofErr w:type="spellStart"/>
      <w:r w:rsidRPr="00817098">
        <w:rPr>
          <w:rFonts w:ascii="Univers for BP Light" w:eastAsia="Univers for BP Light" w:hAnsi="Univers for BP Light" w:cs="Univers for BP Light"/>
          <w:sz w:val="20"/>
          <w:szCs w:val="20"/>
          <w:lang w:val="it-IT"/>
        </w:rPr>
        <w:t>Srl</w:t>
      </w:r>
      <w:proofErr w:type="spellEnd"/>
    </w:p>
    <w:p w14:paraId="182923EA"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Via Torre Pellice 17 | 10156 Torino</w:t>
      </w:r>
    </w:p>
    <w:p w14:paraId="7D5385AC"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Tel. +39 011 0161111</w:t>
      </w:r>
    </w:p>
    <w:p w14:paraId="083C0422" w14:textId="77777777" w:rsidR="002302CC" w:rsidRPr="00817098" w:rsidRDefault="00F36D4D" w:rsidP="002302CC">
      <w:pPr>
        <w:pStyle w:val="Nessunaspaziatura"/>
        <w:rPr>
          <w:rFonts w:ascii="Univers for BP Light" w:eastAsia="Univers for BP Light" w:hAnsi="Univers for BP Light" w:cs="Univers for BP Light"/>
          <w:sz w:val="20"/>
          <w:szCs w:val="20"/>
          <w:lang w:val="it-IT"/>
        </w:rPr>
      </w:pPr>
      <w:r>
        <w:fldChar w:fldCharType="begin"/>
      </w:r>
      <w:r w:rsidRPr="00F36D4D">
        <w:rPr>
          <w:lang w:val="it-IT"/>
        </w:rPr>
        <w:instrText>HYPERLINK "mailto:castrol@anicecommunication.com"</w:instrText>
      </w:r>
      <w:r>
        <w:fldChar w:fldCharType="separate"/>
      </w:r>
      <w:r w:rsidR="002302CC" w:rsidRPr="00817098">
        <w:rPr>
          <w:rStyle w:val="Collegamentoipertestuale"/>
          <w:rFonts w:ascii="Univers for BP Light" w:eastAsia="Univers for BP Light" w:hAnsi="Univers for BP Light" w:cs="Univers for BP Light"/>
          <w:sz w:val="20"/>
          <w:szCs w:val="20"/>
          <w:lang w:val="it-IT"/>
        </w:rPr>
        <w:t>castrol@anicecommunication.com</w:t>
      </w:r>
      <w:r>
        <w:rPr>
          <w:rStyle w:val="Collegamentoipertestuale"/>
          <w:rFonts w:ascii="Univers for BP Light" w:eastAsia="Univers for BP Light" w:hAnsi="Univers for BP Light" w:cs="Univers for BP Light"/>
          <w:sz w:val="20"/>
          <w:szCs w:val="20"/>
          <w:lang w:val="it-IT"/>
        </w:rPr>
        <w:fldChar w:fldCharType="end"/>
      </w:r>
      <w:r w:rsidR="002302CC" w:rsidRPr="00817098">
        <w:rPr>
          <w:rFonts w:ascii="Univers for BP Light" w:eastAsia="Univers for BP Light" w:hAnsi="Univers for BP Light" w:cs="Univers for BP Light"/>
          <w:sz w:val="20"/>
          <w:szCs w:val="20"/>
          <w:lang w:val="it-IT"/>
        </w:rPr>
        <w:t xml:space="preserve"> </w:t>
      </w:r>
    </w:p>
    <w:p w14:paraId="01774E84" w14:textId="77777777" w:rsidR="002302CC" w:rsidRPr="00817098" w:rsidRDefault="002302CC" w:rsidP="002302CC">
      <w:pPr>
        <w:pStyle w:val="Nessunaspaziatura"/>
        <w:rPr>
          <w:rFonts w:ascii="Univers for BP Light" w:eastAsia="Univers for BP Light" w:hAnsi="Univers for BP Light" w:cs="Univers for BP Light"/>
          <w:sz w:val="16"/>
          <w:szCs w:val="16"/>
          <w:lang w:val="it-IT"/>
        </w:rPr>
      </w:pPr>
    </w:p>
    <w:p w14:paraId="590BE057"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Paola Maina | +39 347 6713167</w:t>
      </w:r>
    </w:p>
    <w:p w14:paraId="37AA40E6"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Patrizia Tontini | +39 335 6068557</w:t>
      </w:r>
      <w:bookmarkEnd w:id="0"/>
    </w:p>
    <w:p w14:paraId="19888DF3" w14:textId="77777777" w:rsidR="002302CC" w:rsidRPr="00F30A0C" w:rsidRDefault="002302CC" w:rsidP="002302CC">
      <w:pPr>
        <w:spacing w:after="0" w:line="276" w:lineRule="auto"/>
        <w:rPr>
          <w:rFonts w:ascii="Univers for BP Light" w:eastAsia="Univers for BP Light" w:hAnsi="Univers for BP Light" w:cs="Univers for BP Light"/>
          <w:lang w:val="it-IT"/>
        </w:rPr>
      </w:pPr>
    </w:p>
    <w:p w14:paraId="12DD6C09" w14:textId="77777777" w:rsidR="00372477" w:rsidRDefault="00372477">
      <w:pPr>
        <w:rPr>
          <w:rFonts w:ascii="Univers for BP Light" w:eastAsia="Univers for BP Light" w:hAnsi="Univers for BP Light" w:cs="Univers for BP Light"/>
          <w:b/>
          <w:bCs/>
          <w:sz w:val="20"/>
          <w:szCs w:val="20"/>
          <w:lang w:val="it-IT"/>
        </w:rPr>
      </w:pPr>
      <w:r>
        <w:rPr>
          <w:rFonts w:ascii="Univers for BP Light" w:eastAsia="Univers for BP Light" w:hAnsi="Univers for BP Light" w:cs="Univers for BP Light"/>
          <w:b/>
          <w:bCs/>
          <w:sz w:val="20"/>
          <w:szCs w:val="20"/>
          <w:lang w:val="it-IT"/>
        </w:rPr>
        <w:br w:type="page"/>
      </w:r>
    </w:p>
    <w:p w14:paraId="26BA6750" w14:textId="1A24DA75" w:rsidR="002302CC" w:rsidRPr="00746A40" w:rsidRDefault="002302CC" w:rsidP="002302CC">
      <w:pPr>
        <w:pStyle w:val="Nessunaspaziatura"/>
        <w:rPr>
          <w:rFonts w:ascii="Univers for BP Light" w:eastAsia="Univers for BP Light" w:hAnsi="Univers for BP Light" w:cs="Univers for BP Light"/>
          <w:b/>
          <w:bCs/>
          <w:sz w:val="20"/>
          <w:szCs w:val="20"/>
          <w:u w:val="single"/>
          <w:lang w:val="it-IT"/>
        </w:rPr>
      </w:pPr>
      <w:r w:rsidRPr="00746A40">
        <w:rPr>
          <w:rFonts w:ascii="Univers for BP Light" w:eastAsia="Univers for BP Light" w:hAnsi="Univers for BP Light" w:cs="Univers for BP Light"/>
          <w:b/>
          <w:bCs/>
          <w:sz w:val="20"/>
          <w:szCs w:val="20"/>
          <w:lang w:val="it-IT"/>
        </w:rPr>
        <w:lastRenderedPageBreak/>
        <w:t>Informazioni su Castrol:</w:t>
      </w:r>
    </w:p>
    <w:p w14:paraId="581A3F34" w14:textId="1D8E8343"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 xml:space="preserve">Castrol, una delle </w:t>
      </w:r>
      <w:bookmarkStart w:id="1" w:name="_Hlk148459029"/>
      <w:r w:rsidRPr="00746A40">
        <w:rPr>
          <w:rFonts w:ascii="Univers for BP Light" w:eastAsia="Univers for BP Light" w:hAnsi="Univers for BP Light" w:cs="Univers for BP Light"/>
          <w:sz w:val="20"/>
          <w:szCs w:val="20"/>
          <w:lang w:val="it-IT"/>
        </w:rPr>
        <w:t xml:space="preserve">aziende leader nel mondo nella produzione di lubrificanti </w:t>
      </w:r>
      <w:bookmarkEnd w:id="1"/>
      <w:r w:rsidRPr="00746A40">
        <w:rPr>
          <w:rFonts w:ascii="Univers for BP Light" w:eastAsia="Univers for BP Light" w:hAnsi="Univers for BP Light" w:cs="Univers for BP Light"/>
          <w:sz w:val="20"/>
          <w:szCs w:val="20"/>
          <w:lang w:val="it-IT"/>
        </w:rPr>
        <w:t xml:space="preserve">è orgogliosa della propria tradizione di innovazione e supporto alle imprese che possono essere considerate, ieri, oggi e domani, pioniere nel loro campo. La passione per le alte prestazioni, insieme alla filosofia del lavoro collaborativo, ha permesso a Castrol di sviluppare lubrificanti e grassi, protagonisti da oltre </w:t>
      </w:r>
      <w:r w:rsidR="00294538">
        <w:rPr>
          <w:rFonts w:ascii="Univers for BP Light" w:eastAsia="Univers for BP Light" w:hAnsi="Univers for BP Light" w:cs="Univers for BP Light"/>
          <w:sz w:val="20"/>
          <w:szCs w:val="20"/>
          <w:lang w:val="it-IT"/>
        </w:rPr>
        <w:t>125</w:t>
      </w:r>
      <w:r w:rsidRPr="00746A40">
        <w:rPr>
          <w:rFonts w:ascii="Univers for BP Light" w:eastAsia="Univers for BP Light" w:hAnsi="Univers for BP Light" w:cs="Univers for BP Light"/>
          <w:sz w:val="20"/>
          <w:szCs w:val="20"/>
          <w:lang w:val="it-IT"/>
        </w:rPr>
        <w:t xml:space="preserve"> anni di tanti successi tecnologici in ogni ambito: terra, aria, mare e spazio.</w:t>
      </w:r>
    </w:p>
    <w:p w14:paraId="01F79140"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p>
    <w:p w14:paraId="118BF22F"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 xml:space="preserve">Oggi Castrol contribuisce alla sostenibilità con la </w:t>
      </w:r>
      <w:r w:rsidR="00F36D4D">
        <w:fldChar w:fldCharType="begin"/>
      </w:r>
      <w:r w:rsidR="00F36D4D" w:rsidRPr="00F36D4D">
        <w:rPr>
          <w:lang w:val="it-IT"/>
        </w:rPr>
        <w:instrText>HYPERLINK "https://www.castrol.com/en_gb/united-kingdom/home/path360.html"</w:instrText>
      </w:r>
      <w:r w:rsidR="00F36D4D">
        <w:fldChar w:fldCharType="separate"/>
      </w:r>
      <w:r w:rsidRPr="00746A40">
        <w:rPr>
          <w:rStyle w:val="Collegamentoipertestuale"/>
          <w:rFonts w:ascii="Univers for BP Light" w:eastAsia="Univers for BP Light" w:hAnsi="Univers for BP Light" w:cs="Univers for BP Light"/>
          <w:sz w:val="20"/>
          <w:szCs w:val="20"/>
          <w:lang w:val="it-IT"/>
        </w:rPr>
        <w:t>strategia PATH360</w:t>
      </w:r>
      <w:r w:rsidR="00F36D4D">
        <w:rPr>
          <w:rStyle w:val="Collegamentoipertestuale"/>
          <w:rFonts w:ascii="Univers for BP Light" w:eastAsia="Univers for BP Light" w:hAnsi="Univers for BP Light" w:cs="Univers for BP Light"/>
          <w:sz w:val="20"/>
          <w:szCs w:val="20"/>
          <w:lang w:val="it-IT"/>
        </w:rPr>
        <w:fldChar w:fldCharType="end"/>
      </w:r>
      <w:r w:rsidRPr="00746A40">
        <w:rPr>
          <w:sz w:val="20"/>
          <w:szCs w:val="20"/>
          <w:lang w:val="it-IT"/>
        </w:rPr>
        <w:t>,</w:t>
      </w:r>
      <w:r w:rsidRPr="00746A40">
        <w:rPr>
          <w:rFonts w:ascii="Univers for BP Light" w:eastAsia="Univers for BP Light" w:hAnsi="Univers for BP Light" w:cs="Univers for BP Light"/>
          <w:sz w:val="20"/>
          <w:szCs w:val="20"/>
          <w:lang w:val="it-IT"/>
        </w:rPr>
        <w:t xml:space="preserve"> che stabilisce gli obiettivi per il 2030 per la riduzione degli scarti, della CO2 e per migliorare le condizioni di vita.</w:t>
      </w:r>
    </w:p>
    <w:p w14:paraId="40D6B5D1"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p>
    <w:p w14:paraId="0809DB03"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Castrol, parte del gruppo BP, serve clienti aziendali e consumatori in diversi settori: automobilistico, marittimo, industriale ed energetico. I suoi prodotti sono apprezzati in tutto il mondo per l’innovazione e le alte prestazioni, ottenute grazie all’impegno nel garantire la massima qualità e tecnologie sempre all’avanguardia.</w:t>
      </w:r>
    </w:p>
    <w:p w14:paraId="7D23AB86"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p>
    <w:p w14:paraId="23BA3DC2" w14:textId="32163CBD" w:rsidR="00166A13" w:rsidRPr="00746A40" w:rsidRDefault="002302CC" w:rsidP="00294538">
      <w:pPr>
        <w:spacing w:after="0" w:line="276" w:lineRule="auto"/>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 xml:space="preserve">Ulteriori informazioni su Castrol sono disponibili all’indirizzo </w:t>
      </w:r>
      <w:r w:rsidR="00F36D4D">
        <w:fldChar w:fldCharType="begin"/>
      </w:r>
      <w:r w:rsidR="00F36D4D" w:rsidRPr="00F36D4D">
        <w:rPr>
          <w:lang w:val="it-IT"/>
        </w:rPr>
        <w:instrText>HYPERLINK "https://www.castrol.com/it_it/italy/home.html"</w:instrText>
      </w:r>
      <w:r w:rsidR="00F36D4D">
        <w:fldChar w:fldCharType="separate"/>
      </w:r>
      <w:r w:rsidRPr="00746A40">
        <w:rPr>
          <w:rStyle w:val="Collegamentoipertestuale"/>
          <w:rFonts w:ascii="Univers for BP Light" w:eastAsia="Univers for BP Light" w:hAnsi="Univers for BP Light" w:cs="Univers for BP Light"/>
          <w:sz w:val="20"/>
          <w:szCs w:val="20"/>
          <w:lang w:val="it-IT"/>
        </w:rPr>
        <w:t>castrol.it</w:t>
      </w:r>
      <w:r w:rsidR="00F36D4D">
        <w:rPr>
          <w:rStyle w:val="Collegamentoipertestuale"/>
          <w:rFonts w:ascii="Univers for BP Light" w:eastAsia="Univers for BP Light" w:hAnsi="Univers for BP Light" w:cs="Univers for BP Light"/>
          <w:sz w:val="20"/>
          <w:szCs w:val="20"/>
          <w:lang w:val="it-IT"/>
        </w:rPr>
        <w:fldChar w:fldCharType="end"/>
      </w:r>
      <w:r w:rsidR="00F64998" w:rsidRPr="00746A40">
        <w:rPr>
          <w:rStyle w:val="Collegamentoipertestuale"/>
          <w:rFonts w:ascii="Univers for BP Light" w:eastAsia="Univers for BP Light" w:hAnsi="Univers for BP Light" w:cs="Univers for BP Light"/>
          <w:sz w:val="20"/>
          <w:szCs w:val="20"/>
          <w:lang w:val="it-IT"/>
        </w:rPr>
        <w:t xml:space="preserve"> </w:t>
      </w:r>
    </w:p>
    <w:p w14:paraId="3ADFF58C" w14:textId="77777777" w:rsidR="132CA5E7" w:rsidRPr="00746A40" w:rsidRDefault="132CA5E7" w:rsidP="00294538">
      <w:pPr>
        <w:spacing w:after="0" w:line="276" w:lineRule="auto"/>
        <w:jc w:val="both"/>
        <w:rPr>
          <w:rFonts w:ascii="Univers for BP Light" w:eastAsia="Univers for BP Light" w:hAnsi="Univers for BP Light" w:cs="Univers for BP Light"/>
          <w:sz w:val="20"/>
          <w:szCs w:val="20"/>
          <w:lang w:val="it-IT"/>
        </w:rPr>
      </w:pPr>
    </w:p>
    <w:p w14:paraId="5499849D" w14:textId="77777777" w:rsidR="00EA00AE" w:rsidRPr="00746A40" w:rsidRDefault="00EA00AE" w:rsidP="00EA00AE">
      <w:pPr>
        <w:pStyle w:val="Nessunaspaziatura"/>
        <w:rPr>
          <w:rFonts w:ascii="Univers for BP Light" w:eastAsia="Univers for BP Light" w:hAnsi="Univers for BP Light" w:cs="Univers for BP Light"/>
          <w:b/>
          <w:bCs/>
          <w:sz w:val="20"/>
          <w:szCs w:val="20"/>
          <w:lang w:val="it-IT"/>
        </w:rPr>
      </w:pPr>
      <w:r w:rsidRPr="00746A40">
        <w:rPr>
          <w:rFonts w:ascii="Univers for BP Light" w:eastAsia="Univers for BP Light" w:hAnsi="Univers for BP Light" w:cs="Univers for BP Light"/>
          <w:b/>
          <w:bCs/>
          <w:sz w:val="20"/>
          <w:szCs w:val="20"/>
          <w:lang w:val="it-IT"/>
        </w:rPr>
        <w:t>Dichiarazione cautelativa</w:t>
      </w:r>
    </w:p>
    <w:p w14:paraId="2081551A" w14:textId="77777777" w:rsidR="00EA00AE" w:rsidRPr="00746A40" w:rsidRDefault="00EA00AE" w:rsidP="00EA00AE">
      <w:pPr>
        <w:spacing w:after="0" w:line="264" w:lineRule="auto"/>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 xml:space="preserve">Al fine di utilizzare le disposizioni di limitazione della responsabilità (Safe Harbor </w:t>
      </w:r>
      <w:proofErr w:type="spellStart"/>
      <w:r w:rsidRPr="00746A40">
        <w:rPr>
          <w:rFonts w:ascii="Univers for BP Light" w:eastAsia="Univers for BP Light" w:hAnsi="Univers for BP Light" w:cs="Univers for BP Light"/>
          <w:sz w:val="20"/>
          <w:szCs w:val="20"/>
          <w:lang w:val="it-IT"/>
        </w:rPr>
        <w:t>Provisions</w:t>
      </w:r>
      <w:proofErr w:type="spellEnd"/>
      <w:r w:rsidRPr="00746A40">
        <w:rPr>
          <w:rFonts w:ascii="Univers for BP Light" w:eastAsia="Univers for BP Light" w:hAnsi="Univers for BP Light" w:cs="Univers for BP Light"/>
          <w:sz w:val="20"/>
          <w:szCs w:val="20"/>
          <w:lang w:val="it-IT"/>
        </w:rPr>
        <w:t xml:space="preserve">) contenute nel Private Securities </w:t>
      </w:r>
      <w:proofErr w:type="spellStart"/>
      <w:r w:rsidRPr="00746A40">
        <w:rPr>
          <w:rFonts w:ascii="Univers for BP Light" w:eastAsia="Univers for BP Light" w:hAnsi="Univers for BP Light" w:cs="Univers for BP Light"/>
          <w:sz w:val="20"/>
          <w:szCs w:val="20"/>
          <w:lang w:val="it-IT"/>
        </w:rPr>
        <w:t>Litigation</w:t>
      </w:r>
      <w:proofErr w:type="spellEnd"/>
      <w:r w:rsidRPr="00746A40">
        <w:rPr>
          <w:rFonts w:ascii="Univers for BP Light" w:eastAsia="Univers for BP Light" w:hAnsi="Univers for BP Light" w:cs="Univers for BP Light"/>
          <w:sz w:val="20"/>
          <w:szCs w:val="20"/>
          <w:lang w:val="it-IT"/>
        </w:rPr>
        <w:t xml:space="preserve"> </w:t>
      </w:r>
      <w:proofErr w:type="spellStart"/>
      <w:r w:rsidRPr="00746A40">
        <w:rPr>
          <w:rFonts w:ascii="Univers for BP Light" w:eastAsia="Univers for BP Light" w:hAnsi="Univers for BP Light" w:cs="Univers for BP Light"/>
          <w:sz w:val="20"/>
          <w:szCs w:val="20"/>
          <w:lang w:val="it-IT"/>
        </w:rPr>
        <w:t>Reform</w:t>
      </w:r>
      <w:proofErr w:type="spellEnd"/>
      <w:r w:rsidRPr="00746A40">
        <w:rPr>
          <w:rFonts w:ascii="Univers for BP Light" w:eastAsia="Univers for BP Light" w:hAnsi="Univers for BP Light" w:cs="Univers for BP Light"/>
          <w:sz w:val="20"/>
          <w:szCs w:val="20"/>
          <w:lang w:val="it-IT"/>
        </w:rPr>
        <w:t xml:space="preserve"> Act del 1995 degli Stati Uniti (il “PSLRA”), </w:t>
      </w:r>
      <w:proofErr w:type="spellStart"/>
      <w:r w:rsidRPr="00746A40">
        <w:rPr>
          <w:rFonts w:ascii="Univers for BP Light" w:eastAsia="Univers for BP Light" w:hAnsi="Univers for BP Light" w:cs="Univers for BP Light"/>
          <w:sz w:val="20"/>
          <w:szCs w:val="20"/>
          <w:lang w:val="it-IT"/>
        </w:rPr>
        <w:t>bp</w:t>
      </w:r>
      <w:proofErr w:type="spellEnd"/>
      <w:r w:rsidRPr="00746A40">
        <w:rPr>
          <w:rFonts w:ascii="Univers for BP Light" w:eastAsia="Univers for BP Light" w:hAnsi="Univers for BP Light" w:cs="Univers for BP Light"/>
          <w:sz w:val="20"/>
          <w:szCs w:val="20"/>
          <w:lang w:val="it-IT"/>
        </w:rPr>
        <w:t xml:space="preserve"> rende la seguente dichiarazione cautelativa. Il presente comunicato stampa contiene una serie di affermazioni previsionali, relative, cioè, a eventi e circostanze futuri e non passati, che possono essere legate a una o più condizioni finanziarie conseguenza di operazioni e attività di BP, nonché a una serie di piani e obiettivi di </w:t>
      </w:r>
      <w:proofErr w:type="spellStart"/>
      <w:r w:rsidRPr="00746A40">
        <w:rPr>
          <w:rFonts w:ascii="Univers for BP Light" w:eastAsia="Univers for BP Light" w:hAnsi="Univers for BP Light" w:cs="Univers for BP Light"/>
          <w:sz w:val="20"/>
          <w:szCs w:val="20"/>
          <w:lang w:val="it-IT"/>
        </w:rPr>
        <w:t>bp</w:t>
      </w:r>
      <w:proofErr w:type="spellEnd"/>
      <w:r w:rsidRPr="00746A40">
        <w:rPr>
          <w:rFonts w:ascii="Univers for BP Light" w:eastAsia="Univers for BP Light" w:hAnsi="Univers for BP Light" w:cs="Univers for BP Light"/>
          <w:sz w:val="20"/>
          <w:szCs w:val="20"/>
          <w:lang w:val="it-IT"/>
        </w:rPr>
        <w:t xml:space="preserve"> legati a tali eventi e circostanze. Tali affermazioni sono in genere (ma non sempre) identificate dall’uso di parole come “sarà”, “prevede”, “è previsto”, “mira a”, “dovrebbe”, “potrà”, “obiettivo”, “ha buone probabilità di”, “intende”, “ritiene”, “programma”, “pianifica”, “considera” o espressioni analoghe. Gli effettivi risultati potranno differire da quelli espressi in tali affermazioni, in base a una serie di fattori, fra cui quelli di rischio descritti nel nostro ultimo </w:t>
      </w:r>
      <w:proofErr w:type="spellStart"/>
      <w:r w:rsidRPr="00746A40">
        <w:rPr>
          <w:rFonts w:ascii="Univers for BP Light" w:eastAsia="Univers for BP Light" w:hAnsi="Univers for BP Light" w:cs="Univers for BP Light"/>
          <w:sz w:val="20"/>
          <w:szCs w:val="20"/>
          <w:lang w:val="it-IT"/>
        </w:rPr>
        <w:t>Annual</w:t>
      </w:r>
      <w:proofErr w:type="spellEnd"/>
      <w:r w:rsidRPr="00746A40">
        <w:rPr>
          <w:rFonts w:ascii="Univers for BP Light" w:eastAsia="Univers for BP Light" w:hAnsi="Univers for BP Light" w:cs="Univers for BP Light"/>
          <w:sz w:val="20"/>
          <w:szCs w:val="20"/>
          <w:lang w:val="it-IT"/>
        </w:rPr>
        <w:t xml:space="preserve"> Report on Form 20-F, alla voce “Fattori di rischio”, nonché in qualsiasi altro nostro rapporto pubblico più recente.</w:t>
      </w:r>
    </w:p>
    <w:p w14:paraId="1CAA86A9" w14:textId="77777777" w:rsidR="00EA00AE" w:rsidRPr="00746A40" w:rsidRDefault="00EA00AE" w:rsidP="00EA00AE">
      <w:pPr>
        <w:spacing w:after="0" w:line="264" w:lineRule="auto"/>
        <w:jc w:val="both"/>
        <w:rPr>
          <w:rFonts w:ascii="Univers for BP Light" w:eastAsia="Univers for BP Light" w:hAnsi="Univers for BP Light" w:cs="Univers for BP Light"/>
          <w:sz w:val="20"/>
          <w:szCs w:val="20"/>
          <w:lang w:val="it-IT"/>
        </w:rPr>
      </w:pPr>
    </w:p>
    <w:p w14:paraId="54FCCE6B" w14:textId="77777777" w:rsidR="00EA00AE" w:rsidRPr="00746A40" w:rsidRDefault="00EA00AE" w:rsidP="00EA00AE">
      <w:pPr>
        <w:spacing w:after="0" w:line="264" w:lineRule="auto"/>
        <w:jc w:val="both"/>
        <w:rPr>
          <w:rFonts w:ascii="Univers for BP Light" w:eastAsia="Univers for BP Light" w:hAnsi="Univers for BP Light" w:cs="Univers for BP Light"/>
          <w:color w:val="000000" w:themeColor="text1"/>
          <w:sz w:val="20"/>
          <w:szCs w:val="20"/>
          <w:lang w:val="pt-BR"/>
        </w:rPr>
      </w:pPr>
      <w:r w:rsidRPr="00746A40">
        <w:rPr>
          <w:rFonts w:ascii="Univers for BP Light" w:eastAsia="Univers for BP Light" w:hAnsi="Univers for BP Light" w:cs="Univers for BP Light"/>
          <w:color w:val="000000"/>
          <w:sz w:val="20"/>
          <w:szCs w:val="20"/>
          <w:lang w:val="it-IT"/>
        </w:rPr>
        <w:t xml:space="preserve">Il nostro ultimo </w:t>
      </w:r>
      <w:proofErr w:type="spellStart"/>
      <w:r w:rsidRPr="00746A40">
        <w:rPr>
          <w:rFonts w:ascii="Univers for BP Light" w:eastAsia="Univers for BP Light" w:hAnsi="Univers for BP Light" w:cs="Univers for BP Light"/>
          <w:color w:val="000000"/>
          <w:sz w:val="20"/>
          <w:szCs w:val="20"/>
          <w:lang w:val="it-IT"/>
        </w:rPr>
        <w:t>Annual</w:t>
      </w:r>
      <w:proofErr w:type="spellEnd"/>
      <w:r w:rsidRPr="00746A40">
        <w:rPr>
          <w:rFonts w:ascii="Univers for BP Light" w:eastAsia="Univers for BP Light" w:hAnsi="Univers for BP Light" w:cs="Univers for BP Light"/>
          <w:color w:val="000000"/>
          <w:sz w:val="20"/>
          <w:szCs w:val="20"/>
          <w:lang w:val="it-IT"/>
        </w:rPr>
        <w:t xml:space="preserve"> Report e Form 20-F, oltre ad altri documenti sono disponibili sul nostro sito web, </w:t>
      </w:r>
      <w:hyperlink r:id="rId10" w:history="1">
        <w:r w:rsidRPr="00746A40">
          <w:rPr>
            <w:rFonts w:ascii="Univers for BP Light" w:eastAsia="Univers for BP Light" w:hAnsi="Univers for BP Light" w:cs="Univers for BP Light"/>
            <w:color w:val="0563C1"/>
            <w:sz w:val="20"/>
            <w:szCs w:val="20"/>
            <w:u w:val="single"/>
            <w:lang w:val="it-IT"/>
          </w:rPr>
          <w:t>www.bp.com</w:t>
        </w:r>
      </w:hyperlink>
      <w:r w:rsidRPr="00746A40">
        <w:rPr>
          <w:rFonts w:ascii="Univers for BP Light" w:eastAsia="Univers for BP Light" w:hAnsi="Univers for BP Light" w:cs="Univers for BP Light"/>
          <w:color w:val="000000"/>
          <w:sz w:val="20"/>
          <w:szCs w:val="20"/>
          <w:lang w:val="it-IT"/>
        </w:rPr>
        <w:t xml:space="preserve"> o si possono richiedere al SEC chiamando il numero 1-800-SEC-0330 o tramite il sito </w:t>
      </w:r>
      <w:r w:rsidRPr="00746A40">
        <w:rPr>
          <w:rFonts w:ascii="Univers for BP Light" w:eastAsia="Univers for BP Light" w:hAnsi="Univers for BP Light" w:cs="Univers for BP Light"/>
          <w:color w:val="0563C1"/>
          <w:sz w:val="20"/>
          <w:szCs w:val="20"/>
          <w:u w:val="single"/>
          <w:lang w:val="it-IT"/>
        </w:rPr>
        <w:t>web www.sec.gov</w:t>
      </w:r>
      <w:r w:rsidRPr="00746A40">
        <w:rPr>
          <w:rFonts w:ascii="Univers for BP Light" w:eastAsia="Univers for BP Light" w:hAnsi="Univers for BP Light" w:cs="Univers for BP Light"/>
          <w:color w:val="000000"/>
          <w:sz w:val="20"/>
          <w:szCs w:val="20"/>
          <w:lang w:val="it-IT"/>
        </w:rPr>
        <w:t>.</w:t>
      </w:r>
    </w:p>
    <w:p w14:paraId="0B19E542" w14:textId="77777777" w:rsidR="00EA00AE" w:rsidRPr="00746A40" w:rsidRDefault="00EA00AE" w:rsidP="48104F94">
      <w:pPr>
        <w:spacing w:after="0" w:line="276" w:lineRule="auto"/>
        <w:rPr>
          <w:rFonts w:ascii="Univers for BP Light" w:eastAsia="Univers for BP Light" w:hAnsi="Univers for BP Light" w:cs="Univers for BP Light"/>
          <w:sz w:val="20"/>
          <w:szCs w:val="20"/>
          <w:lang w:val="pt-BR"/>
        </w:rPr>
      </w:pPr>
    </w:p>
    <w:sectPr w:rsidR="00EA00AE" w:rsidRPr="00746A40">
      <w:head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8B89" w14:textId="77777777" w:rsidR="00650235" w:rsidRDefault="0030104E">
      <w:pPr>
        <w:spacing w:after="0" w:line="240" w:lineRule="auto"/>
      </w:pPr>
      <w:r>
        <w:separator/>
      </w:r>
    </w:p>
  </w:endnote>
  <w:endnote w:type="continuationSeparator" w:id="0">
    <w:p w14:paraId="688D3A49" w14:textId="77777777" w:rsidR="00650235" w:rsidRDefault="0030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for BP Light">
    <w:altName w:val="Calibri"/>
    <w:charset w:val="00"/>
    <w:family w:val="swiss"/>
    <w:pitch w:val="variable"/>
    <w:sig w:usb0="A00002A7" w:usb1="00000001"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BP">
    <w:altName w:val="Calibri"/>
    <w:charset w:val="00"/>
    <w:family w:val="swiss"/>
    <w:pitch w:val="variable"/>
    <w:sig w:usb0="A00002A7" w:usb1="00000001"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B4D4" w14:textId="77777777" w:rsidR="00650235" w:rsidRDefault="0030104E">
      <w:pPr>
        <w:spacing w:after="0" w:line="240" w:lineRule="auto"/>
      </w:pPr>
      <w:r>
        <w:separator/>
      </w:r>
    </w:p>
  </w:footnote>
  <w:footnote w:type="continuationSeparator" w:id="0">
    <w:p w14:paraId="4A14985F" w14:textId="77777777" w:rsidR="00650235" w:rsidRDefault="00301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791F70" w14:paraId="34345436" w14:textId="77777777" w:rsidTr="132CA5E7">
      <w:trPr>
        <w:trHeight w:val="300"/>
      </w:trPr>
      <w:tc>
        <w:tcPr>
          <w:tcW w:w="3005" w:type="dxa"/>
        </w:tcPr>
        <w:p w14:paraId="213AC45D" w14:textId="77777777" w:rsidR="132CA5E7" w:rsidRDefault="132CA5E7" w:rsidP="132CA5E7">
          <w:pPr>
            <w:pStyle w:val="Intestazione"/>
            <w:ind w:left="-115"/>
          </w:pPr>
        </w:p>
      </w:tc>
      <w:tc>
        <w:tcPr>
          <w:tcW w:w="3005" w:type="dxa"/>
        </w:tcPr>
        <w:p w14:paraId="668BECB0" w14:textId="77777777" w:rsidR="132CA5E7" w:rsidRDefault="132CA5E7" w:rsidP="132CA5E7">
          <w:pPr>
            <w:pStyle w:val="Intestazione"/>
            <w:jc w:val="center"/>
          </w:pPr>
        </w:p>
      </w:tc>
      <w:tc>
        <w:tcPr>
          <w:tcW w:w="3005" w:type="dxa"/>
        </w:tcPr>
        <w:p w14:paraId="21041207" w14:textId="77777777" w:rsidR="132CA5E7" w:rsidRDefault="0030104E" w:rsidP="132CA5E7">
          <w:pPr>
            <w:pStyle w:val="Intestazione"/>
            <w:ind w:right="-115"/>
            <w:jc w:val="right"/>
          </w:pPr>
          <w:r>
            <w:rPr>
              <w:noProof/>
            </w:rPr>
            <w:drawing>
              <wp:inline distT="0" distB="0" distL="0" distR="0" wp14:anchorId="095F29F8" wp14:editId="22D9B2E9">
                <wp:extent cx="1762125" cy="733425"/>
                <wp:effectExtent l="0" t="0" r="0" b="0"/>
                <wp:docPr id="1103096733" name="Picture 1103096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096733" name=""/>
                        <pic:cNvPicPr/>
                      </pic:nvPicPr>
                      <pic:blipFill>
                        <a:blip r:embed="rId1">
                          <a:extLst>
                            <a:ext uri="{28A0092B-C50C-407E-A947-70E740481C1C}">
                              <a14:useLocalDpi xmlns:a14="http://schemas.microsoft.com/office/drawing/2010/main" val="0"/>
                            </a:ext>
                          </a:extLst>
                        </a:blip>
                        <a:stretch>
                          <a:fillRect/>
                        </a:stretch>
                      </pic:blipFill>
                      <pic:spPr>
                        <a:xfrm>
                          <a:off x="0" y="0"/>
                          <a:ext cx="1762125" cy="733425"/>
                        </a:xfrm>
                        <a:prstGeom prst="rect">
                          <a:avLst/>
                        </a:prstGeom>
                      </pic:spPr>
                    </pic:pic>
                  </a:graphicData>
                </a:graphic>
              </wp:inline>
            </w:drawing>
          </w:r>
        </w:p>
      </w:tc>
    </w:tr>
  </w:tbl>
  <w:p w14:paraId="568F61E6" w14:textId="77777777" w:rsidR="132CA5E7" w:rsidRDefault="132CA5E7" w:rsidP="132CA5E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E5A34"/>
    <w:multiLevelType w:val="hybridMultilevel"/>
    <w:tmpl w:val="699C233E"/>
    <w:lvl w:ilvl="0" w:tplc="ED64AD9A">
      <w:start w:val="1"/>
      <w:numFmt w:val="bullet"/>
      <w:lvlText w:val=""/>
      <w:lvlJc w:val="left"/>
      <w:pPr>
        <w:ind w:left="780" w:hanging="360"/>
      </w:pPr>
      <w:rPr>
        <w:rFonts w:ascii="Symbol" w:hAnsi="Symbol" w:hint="default"/>
      </w:rPr>
    </w:lvl>
    <w:lvl w:ilvl="1" w:tplc="7EEED1CE" w:tentative="1">
      <w:start w:val="1"/>
      <w:numFmt w:val="bullet"/>
      <w:lvlText w:val="o"/>
      <w:lvlJc w:val="left"/>
      <w:pPr>
        <w:ind w:left="1500" w:hanging="360"/>
      </w:pPr>
      <w:rPr>
        <w:rFonts w:ascii="Courier New" w:hAnsi="Courier New" w:cs="Courier New" w:hint="default"/>
      </w:rPr>
    </w:lvl>
    <w:lvl w:ilvl="2" w:tplc="5EB2439E" w:tentative="1">
      <w:start w:val="1"/>
      <w:numFmt w:val="bullet"/>
      <w:lvlText w:val=""/>
      <w:lvlJc w:val="left"/>
      <w:pPr>
        <w:ind w:left="2220" w:hanging="360"/>
      </w:pPr>
      <w:rPr>
        <w:rFonts w:ascii="Wingdings" w:hAnsi="Wingdings" w:hint="default"/>
      </w:rPr>
    </w:lvl>
    <w:lvl w:ilvl="3" w:tplc="514064CC" w:tentative="1">
      <w:start w:val="1"/>
      <w:numFmt w:val="bullet"/>
      <w:lvlText w:val=""/>
      <w:lvlJc w:val="left"/>
      <w:pPr>
        <w:ind w:left="2940" w:hanging="360"/>
      </w:pPr>
      <w:rPr>
        <w:rFonts w:ascii="Symbol" w:hAnsi="Symbol" w:hint="default"/>
      </w:rPr>
    </w:lvl>
    <w:lvl w:ilvl="4" w:tplc="6D8029D6" w:tentative="1">
      <w:start w:val="1"/>
      <w:numFmt w:val="bullet"/>
      <w:lvlText w:val="o"/>
      <w:lvlJc w:val="left"/>
      <w:pPr>
        <w:ind w:left="3660" w:hanging="360"/>
      </w:pPr>
      <w:rPr>
        <w:rFonts w:ascii="Courier New" w:hAnsi="Courier New" w:cs="Courier New" w:hint="default"/>
      </w:rPr>
    </w:lvl>
    <w:lvl w:ilvl="5" w:tplc="70D8ADDE" w:tentative="1">
      <w:start w:val="1"/>
      <w:numFmt w:val="bullet"/>
      <w:lvlText w:val=""/>
      <w:lvlJc w:val="left"/>
      <w:pPr>
        <w:ind w:left="4380" w:hanging="360"/>
      </w:pPr>
      <w:rPr>
        <w:rFonts w:ascii="Wingdings" w:hAnsi="Wingdings" w:hint="default"/>
      </w:rPr>
    </w:lvl>
    <w:lvl w:ilvl="6" w:tplc="AE56AE18" w:tentative="1">
      <w:start w:val="1"/>
      <w:numFmt w:val="bullet"/>
      <w:lvlText w:val=""/>
      <w:lvlJc w:val="left"/>
      <w:pPr>
        <w:ind w:left="5100" w:hanging="360"/>
      </w:pPr>
      <w:rPr>
        <w:rFonts w:ascii="Symbol" w:hAnsi="Symbol" w:hint="default"/>
      </w:rPr>
    </w:lvl>
    <w:lvl w:ilvl="7" w:tplc="69C061C4" w:tentative="1">
      <w:start w:val="1"/>
      <w:numFmt w:val="bullet"/>
      <w:lvlText w:val="o"/>
      <w:lvlJc w:val="left"/>
      <w:pPr>
        <w:ind w:left="5820" w:hanging="360"/>
      </w:pPr>
      <w:rPr>
        <w:rFonts w:ascii="Courier New" w:hAnsi="Courier New" w:cs="Courier New" w:hint="default"/>
      </w:rPr>
    </w:lvl>
    <w:lvl w:ilvl="8" w:tplc="FA1EFDAE" w:tentative="1">
      <w:start w:val="1"/>
      <w:numFmt w:val="bullet"/>
      <w:lvlText w:val=""/>
      <w:lvlJc w:val="left"/>
      <w:pPr>
        <w:ind w:left="6540" w:hanging="360"/>
      </w:pPr>
      <w:rPr>
        <w:rFonts w:ascii="Wingdings" w:hAnsi="Wingdings" w:hint="default"/>
      </w:rPr>
    </w:lvl>
  </w:abstractNum>
  <w:abstractNum w:abstractNumId="1" w15:restartNumberingAfterBreak="0">
    <w:nsid w:val="0BB5072F"/>
    <w:multiLevelType w:val="hybridMultilevel"/>
    <w:tmpl w:val="FFFFFFFF"/>
    <w:lvl w:ilvl="0" w:tplc="8D84790C">
      <w:start w:val="3"/>
      <w:numFmt w:val="decimal"/>
      <w:lvlText w:val="%1."/>
      <w:lvlJc w:val="left"/>
      <w:pPr>
        <w:ind w:left="360" w:hanging="360"/>
      </w:pPr>
      <w:rPr>
        <w:rFonts w:ascii="Univers for BP Light" w:hAnsi="Univers for BP Light" w:hint="default"/>
      </w:rPr>
    </w:lvl>
    <w:lvl w:ilvl="1" w:tplc="496AC6CA">
      <w:start w:val="1"/>
      <w:numFmt w:val="lowerLetter"/>
      <w:lvlText w:val="%2."/>
      <w:lvlJc w:val="left"/>
      <w:pPr>
        <w:ind w:left="1440" w:hanging="360"/>
      </w:pPr>
    </w:lvl>
    <w:lvl w:ilvl="2" w:tplc="AC444D60">
      <w:start w:val="1"/>
      <w:numFmt w:val="lowerRoman"/>
      <w:lvlText w:val="%3."/>
      <w:lvlJc w:val="right"/>
      <w:pPr>
        <w:ind w:left="2160" w:hanging="180"/>
      </w:pPr>
    </w:lvl>
    <w:lvl w:ilvl="3" w:tplc="E12E39EE">
      <w:start w:val="1"/>
      <w:numFmt w:val="decimal"/>
      <w:lvlText w:val="%4."/>
      <w:lvlJc w:val="left"/>
      <w:pPr>
        <w:ind w:left="2880" w:hanging="360"/>
      </w:pPr>
    </w:lvl>
    <w:lvl w:ilvl="4" w:tplc="C6AAFC78">
      <w:start w:val="1"/>
      <w:numFmt w:val="lowerLetter"/>
      <w:lvlText w:val="%5."/>
      <w:lvlJc w:val="left"/>
      <w:pPr>
        <w:ind w:left="3600" w:hanging="360"/>
      </w:pPr>
    </w:lvl>
    <w:lvl w:ilvl="5" w:tplc="38BE3A42">
      <w:start w:val="1"/>
      <w:numFmt w:val="lowerRoman"/>
      <w:lvlText w:val="%6."/>
      <w:lvlJc w:val="right"/>
      <w:pPr>
        <w:ind w:left="4320" w:hanging="180"/>
      </w:pPr>
    </w:lvl>
    <w:lvl w:ilvl="6" w:tplc="686C6FC4">
      <w:start w:val="1"/>
      <w:numFmt w:val="decimal"/>
      <w:lvlText w:val="%7."/>
      <w:lvlJc w:val="left"/>
      <w:pPr>
        <w:ind w:left="5040" w:hanging="360"/>
      </w:pPr>
    </w:lvl>
    <w:lvl w:ilvl="7" w:tplc="542222EE">
      <w:start w:val="1"/>
      <w:numFmt w:val="lowerLetter"/>
      <w:lvlText w:val="%8."/>
      <w:lvlJc w:val="left"/>
      <w:pPr>
        <w:ind w:left="5760" w:hanging="360"/>
      </w:pPr>
    </w:lvl>
    <w:lvl w:ilvl="8" w:tplc="4CFCB9C0">
      <w:start w:val="1"/>
      <w:numFmt w:val="lowerRoman"/>
      <w:lvlText w:val="%9."/>
      <w:lvlJc w:val="right"/>
      <w:pPr>
        <w:ind w:left="6480" w:hanging="180"/>
      </w:pPr>
    </w:lvl>
  </w:abstractNum>
  <w:abstractNum w:abstractNumId="2" w15:restartNumberingAfterBreak="0">
    <w:nsid w:val="29F7D939"/>
    <w:multiLevelType w:val="hybridMultilevel"/>
    <w:tmpl w:val="FFFFFFFF"/>
    <w:lvl w:ilvl="0" w:tplc="B2D2B006">
      <w:start w:val="2"/>
      <w:numFmt w:val="decimal"/>
      <w:lvlText w:val="%1."/>
      <w:lvlJc w:val="left"/>
      <w:pPr>
        <w:ind w:left="360" w:hanging="360"/>
      </w:pPr>
      <w:rPr>
        <w:rFonts w:ascii="Univers for BP Light" w:hAnsi="Univers for BP Light" w:hint="default"/>
      </w:rPr>
    </w:lvl>
    <w:lvl w:ilvl="1" w:tplc="47200A12">
      <w:start w:val="1"/>
      <w:numFmt w:val="lowerLetter"/>
      <w:lvlText w:val="%2."/>
      <w:lvlJc w:val="left"/>
      <w:pPr>
        <w:ind w:left="1440" w:hanging="360"/>
      </w:pPr>
    </w:lvl>
    <w:lvl w:ilvl="2" w:tplc="BD5ADEBA">
      <w:start w:val="1"/>
      <w:numFmt w:val="lowerRoman"/>
      <w:lvlText w:val="%3."/>
      <w:lvlJc w:val="right"/>
      <w:pPr>
        <w:ind w:left="2160" w:hanging="180"/>
      </w:pPr>
    </w:lvl>
    <w:lvl w:ilvl="3" w:tplc="36F2357E">
      <w:start w:val="1"/>
      <w:numFmt w:val="decimal"/>
      <w:lvlText w:val="%4."/>
      <w:lvlJc w:val="left"/>
      <w:pPr>
        <w:ind w:left="2880" w:hanging="360"/>
      </w:pPr>
    </w:lvl>
    <w:lvl w:ilvl="4" w:tplc="8688B152">
      <w:start w:val="1"/>
      <w:numFmt w:val="lowerLetter"/>
      <w:lvlText w:val="%5."/>
      <w:lvlJc w:val="left"/>
      <w:pPr>
        <w:ind w:left="3600" w:hanging="360"/>
      </w:pPr>
    </w:lvl>
    <w:lvl w:ilvl="5" w:tplc="20F6EBF2">
      <w:start w:val="1"/>
      <w:numFmt w:val="lowerRoman"/>
      <w:lvlText w:val="%6."/>
      <w:lvlJc w:val="right"/>
      <w:pPr>
        <w:ind w:left="4320" w:hanging="180"/>
      </w:pPr>
    </w:lvl>
    <w:lvl w:ilvl="6" w:tplc="3B58094C">
      <w:start w:val="1"/>
      <w:numFmt w:val="decimal"/>
      <w:lvlText w:val="%7."/>
      <w:lvlJc w:val="left"/>
      <w:pPr>
        <w:ind w:left="5040" w:hanging="360"/>
      </w:pPr>
    </w:lvl>
    <w:lvl w:ilvl="7" w:tplc="ED043636">
      <w:start w:val="1"/>
      <w:numFmt w:val="lowerLetter"/>
      <w:lvlText w:val="%8."/>
      <w:lvlJc w:val="left"/>
      <w:pPr>
        <w:ind w:left="5760" w:hanging="360"/>
      </w:pPr>
    </w:lvl>
    <w:lvl w:ilvl="8" w:tplc="4746C458">
      <w:start w:val="1"/>
      <w:numFmt w:val="lowerRoman"/>
      <w:lvlText w:val="%9."/>
      <w:lvlJc w:val="right"/>
      <w:pPr>
        <w:ind w:left="6480" w:hanging="180"/>
      </w:pPr>
    </w:lvl>
  </w:abstractNum>
  <w:abstractNum w:abstractNumId="3" w15:restartNumberingAfterBreak="0">
    <w:nsid w:val="3FFD7C40"/>
    <w:multiLevelType w:val="hybridMultilevel"/>
    <w:tmpl w:val="CD222C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42D80DF"/>
    <w:multiLevelType w:val="hybridMultilevel"/>
    <w:tmpl w:val="FFFFFFFF"/>
    <w:lvl w:ilvl="0" w:tplc="D5CEBAFC">
      <w:start w:val="1"/>
      <w:numFmt w:val="decimal"/>
      <w:lvlText w:val="%1."/>
      <w:lvlJc w:val="left"/>
      <w:pPr>
        <w:ind w:left="360" w:hanging="360"/>
      </w:pPr>
      <w:rPr>
        <w:rFonts w:ascii="Univers for BP Light" w:hAnsi="Univers for BP Light" w:hint="default"/>
      </w:rPr>
    </w:lvl>
    <w:lvl w:ilvl="1" w:tplc="CEA053B2">
      <w:start w:val="1"/>
      <w:numFmt w:val="lowerLetter"/>
      <w:lvlText w:val="%2."/>
      <w:lvlJc w:val="left"/>
      <w:pPr>
        <w:ind w:left="1440" w:hanging="360"/>
      </w:pPr>
    </w:lvl>
    <w:lvl w:ilvl="2" w:tplc="3C92264C">
      <w:start w:val="1"/>
      <w:numFmt w:val="lowerRoman"/>
      <w:lvlText w:val="%3."/>
      <w:lvlJc w:val="right"/>
      <w:pPr>
        <w:ind w:left="2160" w:hanging="180"/>
      </w:pPr>
    </w:lvl>
    <w:lvl w:ilvl="3" w:tplc="8A94E96A">
      <w:start w:val="1"/>
      <w:numFmt w:val="decimal"/>
      <w:lvlText w:val="%4."/>
      <w:lvlJc w:val="left"/>
      <w:pPr>
        <w:ind w:left="2880" w:hanging="360"/>
      </w:pPr>
    </w:lvl>
    <w:lvl w:ilvl="4" w:tplc="312CAEB6">
      <w:start w:val="1"/>
      <w:numFmt w:val="lowerLetter"/>
      <w:lvlText w:val="%5."/>
      <w:lvlJc w:val="left"/>
      <w:pPr>
        <w:ind w:left="3600" w:hanging="360"/>
      </w:pPr>
    </w:lvl>
    <w:lvl w:ilvl="5" w:tplc="120806BE">
      <w:start w:val="1"/>
      <w:numFmt w:val="lowerRoman"/>
      <w:lvlText w:val="%6."/>
      <w:lvlJc w:val="right"/>
      <w:pPr>
        <w:ind w:left="4320" w:hanging="180"/>
      </w:pPr>
    </w:lvl>
    <w:lvl w:ilvl="6" w:tplc="11DA4CA2">
      <w:start w:val="1"/>
      <w:numFmt w:val="decimal"/>
      <w:lvlText w:val="%7."/>
      <w:lvlJc w:val="left"/>
      <w:pPr>
        <w:ind w:left="5040" w:hanging="360"/>
      </w:pPr>
    </w:lvl>
    <w:lvl w:ilvl="7" w:tplc="33489E92">
      <w:start w:val="1"/>
      <w:numFmt w:val="lowerLetter"/>
      <w:lvlText w:val="%8."/>
      <w:lvlJc w:val="left"/>
      <w:pPr>
        <w:ind w:left="5760" w:hanging="360"/>
      </w:pPr>
    </w:lvl>
    <w:lvl w:ilvl="8" w:tplc="D23A83EC">
      <w:start w:val="1"/>
      <w:numFmt w:val="lowerRoman"/>
      <w:lvlText w:val="%9."/>
      <w:lvlJc w:val="right"/>
      <w:pPr>
        <w:ind w:left="6480" w:hanging="180"/>
      </w:pPr>
    </w:lvl>
  </w:abstractNum>
  <w:abstractNum w:abstractNumId="5" w15:restartNumberingAfterBreak="0">
    <w:nsid w:val="59A5697A"/>
    <w:multiLevelType w:val="hybridMultilevel"/>
    <w:tmpl w:val="6E7857EA"/>
    <w:lvl w:ilvl="0" w:tplc="912CE55C">
      <w:start w:val="1"/>
      <w:numFmt w:val="bullet"/>
      <w:lvlText w:val=""/>
      <w:lvlJc w:val="left"/>
      <w:pPr>
        <w:ind w:left="360" w:hanging="360"/>
      </w:pPr>
      <w:rPr>
        <w:rFonts w:ascii="Symbol" w:hAnsi="Symbol" w:hint="default"/>
      </w:rPr>
    </w:lvl>
    <w:lvl w:ilvl="1" w:tplc="83061672" w:tentative="1">
      <w:start w:val="1"/>
      <w:numFmt w:val="bullet"/>
      <w:lvlText w:val="o"/>
      <w:lvlJc w:val="left"/>
      <w:pPr>
        <w:ind w:left="1080" w:hanging="360"/>
      </w:pPr>
      <w:rPr>
        <w:rFonts w:ascii="Courier New" w:hAnsi="Courier New" w:cs="Courier New" w:hint="default"/>
      </w:rPr>
    </w:lvl>
    <w:lvl w:ilvl="2" w:tplc="82C8C9E0" w:tentative="1">
      <w:start w:val="1"/>
      <w:numFmt w:val="bullet"/>
      <w:lvlText w:val=""/>
      <w:lvlJc w:val="left"/>
      <w:pPr>
        <w:ind w:left="1800" w:hanging="360"/>
      </w:pPr>
      <w:rPr>
        <w:rFonts w:ascii="Wingdings" w:hAnsi="Wingdings" w:hint="default"/>
      </w:rPr>
    </w:lvl>
    <w:lvl w:ilvl="3" w:tplc="401E3B16" w:tentative="1">
      <w:start w:val="1"/>
      <w:numFmt w:val="bullet"/>
      <w:lvlText w:val=""/>
      <w:lvlJc w:val="left"/>
      <w:pPr>
        <w:ind w:left="2520" w:hanging="360"/>
      </w:pPr>
      <w:rPr>
        <w:rFonts w:ascii="Symbol" w:hAnsi="Symbol" w:hint="default"/>
      </w:rPr>
    </w:lvl>
    <w:lvl w:ilvl="4" w:tplc="4F561FE0" w:tentative="1">
      <w:start w:val="1"/>
      <w:numFmt w:val="bullet"/>
      <w:lvlText w:val="o"/>
      <w:lvlJc w:val="left"/>
      <w:pPr>
        <w:ind w:left="3240" w:hanging="360"/>
      </w:pPr>
      <w:rPr>
        <w:rFonts w:ascii="Courier New" w:hAnsi="Courier New" w:cs="Courier New" w:hint="default"/>
      </w:rPr>
    </w:lvl>
    <w:lvl w:ilvl="5" w:tplc="1814FDDA" w:tentative="1">
      <w:start w:val="1"/>
      <w:numFmt w:val="bullet"/>
      <w:lvlText w:val=""/>
      <w:lvlJc w:val="left"/>
      <w:pPr>
        <w:ind w:left="3960" w:hanging="360"/>
      </w:pPr>
      <w:rPr>
        <w:rFonts w:ascii="Wingdings" w:hAnsi="Wingdings" w:hint="default"/>
      </w:rPr>
    </w:lvl>
    <w:lvl w:ilvl="6" w:tplc="23388BEE" w:tentative="1">
      <w:start w:val="1"/>
      <w:numFmt w:val="bullet"/>
      <w:lvlText w:val=""/>
      <w:lvlJc w:val="left"/>
      <w:pPr>
        <w:ind w:left="4680" w:hanging="360"/>
      </w:pPr>
      <w:rPr>
        <w:rFonts w:ascii="Symbol" w:hAnsi="Symbol" w:hint="default"/>
      </w:rPr>
    </w:lvl>
    <w:lvl w:ilvl="7" w:tplc="90F80C4A" w:tentative="1">
      <w:start w:val="1"/>
      <w:numFmt w:val="bullet"/>
      <w:lvlText w:val="o"/>
      <w:lvlJc w:val="left"/>
      <w:pPr>
        <w:ind w:left="5400" w:hanging="360"/>
      </w:pPr>
      <w:rPr>
        <w:rFonts w:ascii="Courier New" w:hAnsi="Courier New" w:cs="Courier New" w:hint="default"/>
      </w:rPr>
    </w:lvl>
    <w:lvl w:ilvl="8" w:tplc="CD2C9506" w:tentative="1">
      <w:start w:val="1"/>
      <w:numFmt w:val="bullet"/>
      <w:lvlText w:val=""/>
      <w:lvlJc w:val="left"/>
      <w:pPr>
        <w:ind w:left="6120" w:hanging="360"/>
      </w:pPr>
      <w:rPr>
        <w:rFonts w:ascii="Wingdings" w:hAnsi="Wingdings" w:hint="default"/>
      </w:rPr>
    </w:lvl>
  </w:abstractNum>
  <w:abstractNum w:abstractNumId="6" w15:restartNumberingAfterBreak="0">
    <w:nsid w:val="5C84C89C"/>
    <w:multiLevelType w:val="hybridMultilevel"/>
    <w:tmpl w:val="FFFFFFFF"/>
    <w:lvl w:ilvl="0" w:tplc="34286C64">
      <w:start w:val="4"/>
      <w:numFmt w:val="decimal"/>
      <w:lvlText w:val="%1."/>
      <w:lvlJc w:val="left"/>
      <w:pPr>
        <w:ind w:left="360" w:hanging="360"/>
      </w:pPr>
      <w:rPr>
        <w:rFonts w:ascii="Univers for BP Light" w:hAnsi="Univers for BP Light" w:hint="default"/>
      </w:rPr>
    </w:lvl>
    <w:lvl w:ilvl="1" w:tplc="D2464806">
      <w:start w:val="1"/>
      <w:numFmt w:val="lowerLetter"/>
      <w:lvlText w:val="%2."/>
      <w:lvlJc w:val="left"/>
      <w:pPr>
        <w:ind w:left="1440" w:hanging="360"/>
      </w:pPr>
    </w:lvl>
    <w:lvl w:ilvl="2" w:tplc="5E84434E">
      <w:start w:val="1"/>
      <w:numFmt w:val="lowerRoman"/>
      <w:lvlText w:val="%3."/>
      <w:lvlJc w:val="right"/>
      <w:pPr>
        <w:ind w:left="2160" w:hanging="180"/>
      </w:pPr>
    </w:lvl>
    <w:lvl w:ilvl="3" w:tplc="5B8EAF84">
      <w:start w:val="1"/>
      <w:numFmt w:val="decimal"/>
      <w:lvlText w:val="%4."/>
      <w:lvlJc w:val="left"/>
      <w:pPr>
        <w:ind w:left="2880" w:hanging="360"/>
      </w:pPr>
    </w:lvl>
    <w:lvl w:ilvl="4" w:tplc="F05C8E04">
      <w:start w:val="1"/>
      <w:numFmt w:val="lowerLetter"/>
      <w:lvlText w:val="%5."/>
      <w:lvlJc w:val="left"/>
      <w:pPr>
        <w:ind w:left="3600" w:hanging="360"/>
      </w:pPr>
    </w:lvl>
    <w:lvl w:ilvl="5" w:tplc="AE12709C">
      <w:start w:val="1"/>
      <w:numFmt w:val="lowerRoman"/>
      <w:lvlText w:val="%6."/>
      <w:lvlJc w:val="right"/>
      <w:pPr>
        <w:ind w:left="4320" w:hanging="180"/>
      </w:pPr>
    </w:lvl>
    <w:lvl w:ilvl="6" w:tplc="734C8E3A">
      <w:start w:val="1"/>
      <w:numFmt w:val="decimal"/>
      <w:lvlText w:val="%7."/>
      <w:lvlJc w:val="left"/>
      <w:pPr>
        <w:ind w:left="5040" w:hanging="360"/>
      </w:pPr>
    </w:lvl>
    <w:lvl w:ilvl="7" w:tplc="E7ECED20">
      <w:start w:val="1"/>
      <w:numFmt w:val="lowerLetter"/>
      <w:lvlText w:val="%8."/>
      <w:lvlJc w:val="left"/>
      <w:pPr>
        <w:ind w:left="5760" w:hanging="360"/>
      </w:pPr>
    </w:lvl>
    <w:lvl w:ilvl="8" w:tplc="718CAA16">
      <w:start w:val="1"/>
      <w:numFmt w:val="lowerRoman"/>
      <w:lvlText w:val="%9."/>
      <w:lvlJc w:val="right"/>
      <w:pPr>
        <w:ind w:left="6480" w:hanging="180"/>
      </w:pPr>
    </w:lvl>
  </w:abstractNum>
  <w:abstractNum w:abstractNumId="7" w15:restartNumberingAfterBreak="0">
    <w:nsid w:val="6CAF4EE6"/>
    <w:multiLevelType w:val="hybridMultilevel"/>
    <w:tmpl w:val="4A62F36C"/>
    <w:lvl w:ilvl="0" w:tplc="2D78CFC4">
      <w:start w:val="1"/>
      <w:numFmt w:val="bullet"/>
      <w:lvlText w:val=""/>
      <w:lvlJc w:val="left"/>
      <w:pPr>
        <w:ind w:left="360" w:hanging="360"/>
      </w:pPr>
      <w:rPr>
        <w:rFonts w:ascii="Symbol" w:hAnsi="Symbol" w:hint="default"/>
      </w:rPr>
    </w:lvl>
    <w:lvl w:ilvl="1" w:tplc="47BEB178" w:tentative="1">
      <w:start w:val="1"/>
      <w:numFmt w:val="bullet"/>
      <w:lvlText w:val="o"/>
      <w:lvlJc w:val="left"/>
      <w:pPr>
        <w:ind w:left="1080" w:hanging="360"/>
      </w:pPr>
      <w:rPr>
        <w:rFonts w:ascii="Courier New" w:hAnsi="Courier New" w:cs="Courier New" w:hint="default"/>
      </w:rPr>
    </w:lvl>
    <w:lvl w:ilvl="2" w:tplc="CFCC4EA4" w:tentative="1">
      <w:start w:val="1"/>
      <w:numFmt w:val="bullet"/>
      <w:lvlText w:val=""/>
      <w:lvlJc w:val="left"/>
      <w:pPr>
        <w:ind w:left="1800" w:hanging="360"/>
      </w:pPr>
      <w:rPr>
        <w:rFonts w:ascii="Wingdings" w:hAnsi="Wingdings" w:hint="default"/>
      </w:rPr>
    </w:lvl>
    <w:lvl w:ilvl="3" w:tplc="7082A5A4" w:tentative="1">
      <w:start w:val="1"/>
      <w:numFmt w:val="bullet"/>
      <w:lvlText w:val=""/>
      <w:lvlJc w:val="left"/>
      <w:pPr>
        <w:ind w:left="2520" w:hanging="360"/>
      </w:pPr>
      <w:rPr>
        <w:rFonts w:ascii="Symbol" w:hAnsi="Symbol" w:hint="default"/>
      </w:rPr>
    </w:lvl>
    <w:lvl w:ilvl="4" w:tplc="31DC276C" w:tentative="1">
      <w:start w:val="1"/>
      <w:numFmt w:val="bullet"/>
      <w:lvlText w:val="o"/>
      <w:lvlJc w:val="left"/>
      <w:pPr>
        <w:ind w:left="3240" w:hanging="360"/>
      </w:pPr>
      <w:rPr>
        <w:rFonts w:ascii="Courier New" w:hAnsi="Courier New" w:cs="Courier New" w:hint="default"/>
      </w:rPr>
    </w:lvl>
    <w:lvl w:ilvl="5" w:tplc="D7B617C8" w:tentative="1">
      <w:start w:val="1"/>
      <w:numFmt w:val="bullet"/>
      <w:lvlText w:val=""/>
      <w:lvlJc w:val="left"/>
      <w:pPr>
        <w:ind w:left="3960" w:hanging="360"/>
      </w:pPr>
      <w:rPr>
        <w:rFonts w:ascii="Wingdings" w:hAnsi="Wingdings" w:hint="default"/>
      </w:rPr>
    </w:lvl>
    <w:lvl w:ilvl="6" w:tplc="9576359A" w:tentative="1">
      <w:start w:val="1"/>
      <w:numFmt w:val="bullet"/>
      <w:lvlText w:val=""/>
      <w:lvlJc w:val="left"/>
      <w:pPr>
        <w:ind w:left="4680" w:hanging="360"/>
      </w:pPr>
      <w:rPr>
        <w:rFonts w:ascii="Symbol" w:hAnsi="Symbol" w:hint="default"/>
      </w:rPr>
    </w:lvl>
    <w:lvl w:ilvl="7" w:tplc="C49AE1BE" w:tentative="1">
      <w:start w:val="1"/>
      <w:numFmt w:val="bullet"/>
      <w:lvlText w:val="o"/>
      <w:lvlJc w:val="left"/>
      <w:pPr>
        <w:ind w:left="5400" w:hanging="360"/>
      </w:pPr>
      <w:rPr>
        <w:rFonts w:ascii="Courier New" w:hAnsi="Courier New" w:cs="Courier New" w:hint="default"/>
      </w:rPr>
    </w:lvl>
    <w:lvl w:ilvl="8" w:tplc="DC52F506" w:tentative="1">
      <w:start w:val="1"/>
      <w:numFmt w:val="bullet"/>
      <w:lvlText w:val=""/>
      <w:lvlJc w:val="left"/>
      <w:pPr>
        <w:ind w:left="6120" w:hanging="360"/>
      </w:pPr>
      <w:rPr>
        <w:rFonts w:ascii="Wingdings" w:hAnsi="Wingdings" w:hint="default"/>
      </w:rPr>
    </w:lvl>
  </w:abstractNum>
  <w:abstractNum w:abstractNumId="8" w15:restartNumberingAfterBreak="0">
    <w:nsid w:val="7E845BE0"/>
    <w:multiLevelType w:val="hybridMultilevel"/>
    <w:tmpl w:val="FFFFFFFF"/>
    <w:lvl w:ilvl="0" w:tplc="BF908AB8">
      <w:start w:val="5"/>
      <w:numFmt w:val="decimal"/>
      <w:lvlText w:val="%1."/>
      <w:lvlJc w:val="left"/>
      <w:pPr>
        <w:ind w:left="360" w:hanging="360"/>
      </w:pPr>
      <w:rPr>
        <w:rFonts w:ascii="Univers for BP Light" w:hAnsi="Univers for BP Light" w:hint="default"/>
      </w:rPr>
    </w:lvl>
    <w:lvl w:ilvl="1" w:tplc="3904C180">
      <w:start w:val="1"/>
      <w:numFmt w:val="lowerLetter"/>
      <w:lvlText w:val="%2."/>
      <w:lvlJc w:val="left"/>
      <w:pPr>
        <w:ind w:left="1440" w:hanging="360"/>
      </w:pPr>
    </w:lvl>
    <w:lvl w:ilvl="2" w:tplc="F454FA20">
      <w:start w:val="1"/>
      <w:numFmt w:val="lowerRoman"/>
      <w:lvlText w:val="%3."/>
      <w:lvlJc w:val="right"/>
      <w:pPr>
        <w:ind w:left="2160" w:hanging="180"/>
      </w:pPr>
    </w:lvl>
    <w:lvl w:ilvl="3" w:tplc="2C341A16">
      <w:start w:val="1"/>
      <w:numFmt w:val="decimal"/>
      <w:lvlText w:val="%4."/>
      <w:lvlJc w:val="left"/>
      <w:pPr>
        <w:ind w:left="2880" w:hanging="360"/>
      </w:pPr>
    </w:lvl>
    <w:lvl w:ilvl="4" w:tplc="1F2EAD5C">
      <w:start w:val="1"/>
      <w:numFmt w:val="lowerLetter"/>
      <w:lvlText w:val="%5."/>
      <w:lvlJc w:val="left"/>
      <w:pPr>
        <w:ind w:left="3600" w:hanging="360"/>
      </w:pPr>
    </w:lvl>
    <w:lvl w:ilvl="5" w:tplc="520E42F8">
      <w:start w:val="1"/>
      <w:numFmt w:val="lowerRoman"/>
      <w:lvlText w:val="%6."/>
      <w:lvlJc w:val="right"/>
      <w:pPr>
        <w:ind w:left="4320" w:hanging="180"/>
      </w:pPr>
    </w:lvl>
    <w:lvl w:ilvl="6" w:tplc="7DDA7F0E">
      <w:start w:val="1"/>
      <w:numFmt w:val="decimal"/>
      <w:lvlText w:val="%7."/>
      <w:lvlJc w:val="left"/>
      <w:pPr>
        <w:ind w:left="5040" w:hanging="360"/>
      </w:pPr>
    </w:lvl>
    <w:lvl w:ilvl="7" w:tplc="C736FCBC">
      <w:start w:val="1"/>
      <w:numFmt w:val="lowerLetter"/>
      <w:lvlText w:val="%8."/>
      <w:lvlJc w:val="left"/>
      <w:pPr>
        <w:ind w:left="5760" w:hanging="360"/>
      </w:pPr>
    </w:lvl>
    <w:lvl w:ilvl="8" w:tplc="4CD2ADDC">
      <w:start w:val="1"/>
      <w:numFmt w:val="lowerRoman"/>
      <w:lvlText w:val="%9."/>
      <w:lvlJc w:val="right"/>
      <w:pPr>
        <w:ind w:left="6480" w:hanging="180"/>
      </w:pPr>
    </w:lvl>
  </w:abstractNum>
  <w:num w:numId="1" w16cid:durableId="942881078">
    <w:abstractNumId w:val="8"/>
  </w:num>
  <w:num w:numId="2" w16cid:durableId="1274437519">
    <w:abstractNumId w:val="6"/>
  </w:num>
  <w:num w:numId="3" w16cid:durableId="638730240">
    <w:abstractNumId w:val="1"/>
  </w:num>
  <w:num w:numId="4" w16cid:durableId="1168519183">
    <w:abstractNumId w:val="2"/>
  </w:num>
  <w:num w:numId="5" w16cid:durableId="230702230">
    <w:abstractNumId w:val="4"/>
  </w:num>
  <w:num w:numId="6" w16cid:durableId="1567446538">
    <w:abstractNumId w:val="5"/>
  </w:num>
  <w:num w:numId="7" w16cid:durableId="32730319">
    <w:abstractNumId w:val="7"/>
  </w:num>
  <w:num w:numId="8" w16cid:durableId="830829204">
    <w:abstractNumId w:val="0"/>
  </w:num>
  <w:num w:numId="9" w16cid:durableId="6832132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233"/>
    <w:rsid w:val="000024F6"/>
    <w:rsid w:val="0000487B"/>
    <w:rsid w:val="00010049"/>
    <w:rsid w:val="00012848"/>
    <w:rsid w:val="00024AF3"/>
    <w:rsid w:val="00024E15"/>
    <w:rsid w:val="00026265"/>
    <w:rsid w:val="00030C49"/>
    <w:rsid w:val="00036974"/>
    <w:rsid w:val="000379C7"/>
    <w:rsid w:val="0004299D"/>
    <w:rsid w:val="00046990"/>
    <w:rsid w:val="00056877"/>
    <w:rsid w:val="00056BBC"/>
    <w:rsid w:val="000574F8"/>
    <w:rsid w:val="00063AF1"/>
    <w:rsid w:val="000641CA"/>
    <w:rsid w:val="00065AEC"/>
    <w:rsid w:val="00066FB7"/>
    <w:rsid w:val="00067195"/>
    <w:rsid w:val="0007184C"/>
    <w:rsid w:val="00071FFE"/>
    <w:rsid w:val="00073AC5"/>
    <w:rsid w:val="00085A92"/>
    <w:rsid w:val="00087170"/>
    <w:rsid w:val="000906F4"/>
    <w:rsid w:val="00096F9E"/>
    <w:rsid w:val="000976A4"/>
    <w:rsid w:val="000A1BA0"/>
    <w:rsid w:val="000A6646"/>
    <w:rsid w:val="000A6BC8"/>
    <w:rsid w:val="000A7801"/>
    <w:rsid w:val="000B1112"/>
    <w:rsid w:val="000C265B"/>
    <w:rsid w:val="000C491C"/>
    <w:rsid w:val="000C565E"/>
    <w:rsid w:val="000D73D6"/>
    <w:rsid w:val="000E499C"/>
    <w:rsid w:val="000E619F"/>
    <w:rsid w:val="000E6751"/>
    <w:rsid w:val="000F0713"/>
    <w:rsid w:val="000F0994"/>
    <w:rsid w:val="000F4D7F"/>
    <w:rsid w:val="0010082B"/>
    <w:rsid w:val="0010093B"/>
    <w:rsid w:val="00111D8D"/>
    <w:rsid w:val="00115BD5"/>
    <w:rsid w:val="0012175E"/>
    <w:rsid w:val="00122C2E"/>
    <w:rsid w:val="00123060"/>
    <w:rsid w:val="00127FB9"/>
    <w:rsid w:val="001342E3"/>
    <w:rsid w:val="00134415"/>
    <w:rsid w:val="00135B6A"/>
    <w:rsid w:val="00142CD0"/>
    <w:rsid w:val="00146498"/>
    <w:rsid w:val="00150AD3"/>
    <w:rsid w:val="00152F88"/>
    <w:rsid w:val="00154583"/>
    <w:rsid w:val="00156747"/>
    <w:rsid w:val="00156B58"/>
    <w:rsid w:val="00157678"/>
    <w:rsid w:val="00161FCF"/>
    <w:rsid w:val="00166A13"/>
    <w:rsid w:val="00166E59"/>
    <w:rsid w:val="001750D0"/>
    <w:rsid w:val="00175ACA"/>
    <w:rsid w:val="00177848"/>
    <w:rsid w:val="00182625"/>
    <w:rsid w:val="00194372"/>
    <w:rsid w:val="00196AF5"/>
    <w:rsid w:val="001A3EE8"/>
    <w:rsid w:val="001A5566"/>
    <w:rsid w:val="001B2E2B"/>
    <w:rsid w:val="001B390E"/>
    <w:rsid w:val="001B3A21"/>
    <w:rsid w:val="001C2CD5"/>
    <w:rsid w:val="001D54BC"/>
    <w:rsid w:val="001D66CB"/>
    <w:rsid w:val="001E56B7"/>
    <w:rsid w:val="001E5950"/>
    <w:rsid w:val="001E6217"/>
    <w:rsid w:val="001F2DBB"/>
    <w:rsid w:val="001F4CF6"/>
    <w:rsid w:val="001F5C36"/>
    <w:rsid w:val="002021E6"/>
    <w:rsid w:val="00202C1A"/>
    <w:rsid w:val="00213DF2"/>
    <w:rsid w:val="0022175C"/>
    <w:rsid w:val="0022355D"/>
    <w:rsid w:val="00223ECE"/>
    <w:rsid w:val="00225194"/>
    <w:rsid w:val="002302CC"/>
    <w:rsid w:val="002305A9"/>
    <w:rsid w:val="00232CA5"/>
    <w:rsid w:val="00237DBE"/>
    <w:rsid w:val="00250004"/>
    <w:rsid w:val="00254661"/>
    <w:rsid w:val="00254C30"/>
    <w:rsid w:val="002877FC"/>
    <w:rsid w:val="00287939"/>
    <w:rsid w:val="0029001F"/>
    <w:rsid w:val="00290D49"/>
    <w:rsid w:val="00291216"/>
    <w:rsid w:val="00294538"/>
    <w:rsid w:val="00294CD4"/>
    <w:rsid w:val="002A12D4"/>
    <w:rsid w:val="002B4443"/>
    <w:rsid w:val="002B7C70"/>
    <w:rsid w:val="002E107D"/>
    <w:rsid w:val="002E391C"/>
    <w:rsid w:val="002E39CE"/>
    <w:rsid w:val="002E6676"/>
    <w:rsid w:val="002F4345"/>
    <w:rsid w:val="002F58CA"/>
    <w:rsid w:val="002F7EEC"/>
    <w:rsid w:val="0030033E"/>
    <w:rsid w:val="0030104E"/>
    <w:rsid w:val="00310F1A"/>
    <w:rsid w:val="00316261"/>
    <w:rsid w:val="0031651A"/>
    <w:rsid w:val="00321AB5"/>
    <w:rsid w:val="003220B2"/>
    <w:rsid w:val="00323103"/>
    <w:rsid w:val="00323570"/>
    <w:rsid w:val="00330C31"/>
    <w:rsid w:val="003400B3"/>
    <w:rsid w:val="00343B43"/>
    <w:rsid w:val="003462DC"/>
    <w:rsid w:val="00350760"/>
    <w:rsid w:val="00351ACA"/>
    <w:rsid w:val="00357C07"/>
    <w:rsid w:val="00372477"/>
    <w:rsid w:val="00374F88"/>
    <w:rsid w:val="00381CA8"/>
    <w:rsid w:val="003820ED"/>
    <w:rsid w:val="00383022"/>
    <w:rsid w:val="00383D3B"/>
    <w:rsid w:val="00387AE0"/>
    <w:rsid w:val="003914DE"/>
    <w:rsid w:val="00393774"/>
    <w:rsid w:val="00397076"/>
    <w:rsid w:val="003A21D7"/>
    <w:rsid w:val="003A4A8C"/>
    <w:rsid w:val="003A4E8D"/>
    <w:rsid w:val="003A5FC3"/>
    <w:rsid w:val="003B07F3"/>
    <w:rsid w:val="003B32C1"/>
    <w:rsid w:val="003C0241"/>
    <w:rsid w:val="003C39CD"/>
    <w:rsid w:val="003C48CB"/>
    <w:rsid w:val="003C52C4"/>
    <w:rsid w:val="003D4577"/>
    <w:rsid w:val="003D7635"/>
    <w:rsid w:val="003E302E"/>
    <w:rsid w:val="003E4BC4"/>
    <w:rsid w:val="003E5417"/>
    <w:rsid w:val="003F0790"/>
    <w:rsid w:val="003F0BDC"/>
    <w:rsid w:val="003F5A4A"/>
    <w:rsid w:val="003F5D2D"/>
    <w:rsid w:val="00403551"/>
    <w:rsid w:val="004064FE"/>
    <w:rsid w:val="00407599"/>
    <w:rsid w:val="00411FD5"/>
    <w:rsid w:val="00413579"/>
    <w:rsid w:val="00417ED7"/>
    <w:rsid w:val="00424F61"/>
    <w:rsid w:val="00425926"/>
    <w:rsid w:val="0043120D"/>
    <w:rsid w:val="00433284"/>
    <w:rsid w:val="004354CA"/>
    <w:rsid w:val="00441A24"/>
    <w:rsid w:val="0044378D"/>
    <w:rsid w:val="004444F4"/>
    <w:rsid w:val="0044677F"/>
    <w:rsid w:val="00452A05"/>
    <w:rsid w:val="0046093B"/>
    <w:rsid w:val="004609DB"/>
    <w:rsid w:val="00464AC7"/>
    <w:rsid w:val="00465C04"/>
    <w:rsid w:val="004666CE"/>
    <w:rsid w:val="0046776C"/>
    <w:rsid w:val="00467DE6"/>
    <w:rsid w:val="004700CF"/>
    <w:rsid w:val="0048001C"/>
    <w:rsid w:val="00486CBD"/>
    <w:rsid w:val="00494963"/>
    <w:rsid w:val="00496E43"/>
    <w:rsid w:val="004A222C"/>
    <w:rsid w:val="004A36CF"/>
    <w:rsid w:val="004A77A8"/>
    <w:rsid w:val="004B17E7"/>
    <w:rsid w:val="004B467F"/>
    <w:rsid w:val="004B6B9B"/>
    <w:rsid w:val="004C08B1"/>
    <w:rsid w:val="004C4DD5"/>
    <w:rsid w:val="004C54D1"/>
    <w:rsid w:val="004C621F"/>
    <w:rsid w:val="004C6475"/>
    <w:rsid w:val="004D0642"/>
    <w:rsid w:val="004D331E"/>
    <w:rsid w:val="004D356B"/>
    <w:rsid w:val="004D410E"/>
    <w:rsid w:val="004D7DCA"/>
    <w:rsid w:val="004E5479"/>
    <w:rsid w:val="004E547F"/>
    <w:rsid w:val="004F5304"/>
    <w:rsid w:val="00510D1A"/>
    <w:rsid w:val="00511C3B"/>
    <w:rsid w:val="005146A8"/>
    <w:rsid w:val="00525364"/>
    <w:rsid w:val="005256B4"/>
    <w:rsid w:val="00526E61"/>
    <w:rsid w:val="00527467"/>
    <w:rsid w:val="00533C83"/>
    <w:rsid w:val="00536012"/>
    <w:rsid w:val="00537587"/>
    <w:rsid w:val="005434E1"/>
    <w:rsid w:val="005444E8"/>
    <w:rsid w:val="0055016F"/>
    <w:rsid w:val="00553DD2"/>
    <w:rsid w:val="005552E7"/>
    <w:rsid w:val="005564D9"/>
    <w:rsid w:val="00556BE0"/>
    <w:rsid w:val="00560541"/>
    <w:rsid w:val="00565197"/>
    <w:rsid w:val="005664A7"/>
    <w:rsid w:val="005722BA"/>
    <w:rsid w:val="00573299"/>
    <w:rsid w:val="0058025B"/>
    <w:rsid w:val="005802D9"/>
    <w:rsid w:val="00583DFD"/>
    <w:rsid w:val="00585E62"/>
    <w:rsid w:val="00595D68"/>
    <w:rsid w:val="005961CD"/>
    <w:rsid w:val="005A3C09"/>
    <w:rsid w:val="005A5425"/>
    <w:rsid w:val="005A5CE9"/>
    <w:rsid w:val="005A6A02"/>
    <w:rsid w:val="005B1C02"/>
    <w:rsid w:val="005B2597"/>
    <w:rsid w:val="005B4CCE"/>
    <w:rsid w:val="005C2E30"/>
    <w:rsid w:val="005C5626"/>
    <w:rsid w:val="005C6845"/>
    <w:rsid w:val="005E2D2D"/>
    <w:rsid w:val="005E7A61"/>
    <w:rsid w:val="005F1CA2"/>
    <w:rsid w:val="005F2D08"/>
    <w:rsid w:val="005F741D"/>
    <w:rsid w:val="00600C9C"/>
    <w:rsid w:val="00601E3A"/>
    <w:rsid w:val="006115E1"/>
    <w:rsid w:val="00613754"/>
    <w:rsid w:val="006166D5"/>
    <w:rsid w:val="00617586"/>
    <w:rsid w:val="00620F6D"/>
    <w:rsid w:val="00625489"/>
    <w:rsid w:val="006317FC"/>
    <w:rsid w:val="00640FC3"/>
    <w:rsid w:val="00641E45"/>
    <w:rsid w:val="00650235"/>
    <w:rsid w:val="0065613E"/>
    <w:rsid w:val="006634AA"/>
    <w:rsid w:val="00664085"/>
    <w:rsid w:val="006658AA"/>
    <w:rsid w:val="00672706"/>
    <w:rsid w:val="006729D7"/>
    <w:rsid w:val="00677B46"/>
    <w:rsid w:val="0068092C"/>
    <w:rsid w:val="006837C0"/>
    <w:rsid w:val="0069032E"/>
    <w:rsid w:val="00690EF4"/>
    <w:rsid w:val="006917EA"/>
    <w:rsid w:val="00692D8B"/>
    <w:rsid w:val="00696BA3"/>
    <w:rsid w:val="006A2000"/>
    <w:rsid w:val="006A371B"/>
    <w:rsid w:val="006A79E8"/>
    <w:rsid w:val="006A7CF2"/>
    <w:rsid w:val="006B30A2"/>
    <w:rsid w:val="006B6C73"/>
    <w:rsid w:val="006C3557"/>
    <w:rsid w:val="006C4BD0"/>
    <w:rsid w:val="006C61C8"/>
    <w:rsid w:val="006D43E5"/>
    <w:rsid w:val="006D5EC9"/>
    <w:rsid w:val="006E201D"/>
    <w:rsid w:val="006E283A"/>
    <w:rsid w:val="006F08EF"/>
    <w:rsid w:val="006F093B"/>
    <w:rsid w:val="006F0B0F"/>
    <w:rsid w:val="006F0CD7"/>
    <w:rsid w:val="006F22B4"/>
    <w:rsid w:val="00703D05"/>
    <w:rsid w:val="007044D3"/>
    <w:rsid w:val="0070696A"/>
    <w:rsid w:val="00712BAE"/>
    <w:rsid w:val="0071474C"/>
    <w:rsid w:val="00722249"/>
    <w:rsid w:val="00723DAC"/>
    <w:rsid w:val="00725562"/>
    <w:rsid w:val="00746A40"/>
    <w:rsid w:val="0074784A"/>
    <w:rsid w:val="00754692"/>
    <w:rsid w:val="0076170D"/>
    <w:rsid w:val="00762094"/>
    <w:rsid w:val="00765105"/>
    <w:rsid w:val="007743C4"/>
    <w:rsid w:val="007744C3"/>
    <w:rsid w:val="007770D0"/>
    <w:rsid w:val="00777516"/>
    <w:rsid w:val="00777A56"/>
    <w:rsid w:val="00777E5E"/>
    <w:rsid w:val="00780F32"/>
    <w:rsid w:val="007812B8"/>
    <w:rsid w:val="007852AD"/>
    <w:rsid w:val="00786D4F"/>
    <w:rsid w:val="00790158"/>
    <w:rsid w:val="00791F70"/>
    <w:rsid w:val="00794005"/>
    <w:rsid w:val="007A0EFA"/>
    <w:rsid w:val="007A100D"/>
    <w:rsid w:val="007A1742"/>
    <w:rsid w:val="007A2228"/>
    <w:rsid w:val="007A2543"/>
    <w:rsid w:val="007B19E8"/>
    <w:rsid w:val="007C3427"/>
    <w:rsid w:val="007C4356"/>
    <w:rsid w:val="007C683E"/>
    <w:rsid w:val="007D5D61"/>
    <w:rsid w:val="007D675B"/>
    <w:rsid w:val="007E00B8"/>
    <w:rsid w:val="007E41F0"/>
    <w:rsid w:val="007E747C"/>
    <w:rsid w:val="007F0982"/>
    <w:rsid w:val="007F3734"/>
    <w:rsid w:val="007F4A22"/>
    <w:rsid w:val="007F5E6B"/>
    <w:rsid w:val="008028DA"/>
    <w:rsid w:val="008036E8"/>
    <w:rsid w:val="00804158"/>
    <w:rsid w:val="00804956"/>
    <w:rsid w:val="0082511B"/>
    <w:rsid w:val="00825562"/>
    <w:rsid w:val="00825F26"/>
    <w:rsid w:val="00826542"/>
    <w:rsid w:val="008361B8"/>
    <w:rsid w:val="0083703C"/>
    <w:rsid w:val="00841597"/>
    <w:rsid w:val="008421E9"/>
    <w:rsid w:val="00847B08"/>
    <w:rsid w:val="00855F6B"/>
    <w:rsid w:val="00857923"/>
    <w:rsid w:val="008646CD"/>
    <w:rsid w:val="008652A7"/>
    <w:rsid w:val="008669A3"/>
    <w:rsid w:val="00870BE8"/>
    <w:rsid w:val="00873A63"/>
    <w:rsid w:val="008803CD"/>
    <w:rsid w:val="00881B9A"/>
    <w:rsid w:val="008824CA"/>
    <w:rsid w:val="008827BA"/>
    <w:rsid w:val="00882F70"/>
    <w:rsid w:val="00885835"/>
    <w:rsid w:val="008901FF"/>
    <w:rsid w:val="008A1CEC"/>
    <w:rsid w:val="008A26E0"/>
    <w:rsid w:val="008A530D"/>
    <w:rsid w:val="008B1E7A"/>
    <w:rsid w:val="008B249D"/>
    <w:rsid w:val="008B443E"/>
    <w:rsid w:val="008C2CE8"/>
    <w:rsid w:val="008C3CDA"/>
    <w:rsid w:val="008C4731"/>
    <w:rsid w:val="008D287E"/>
    <w:rsid w:val="008D33EA"/>
    <w:rsid w:val="008D4912"/>
    <w:rsid w:val="008D6F20"/>
    <w:rsid w:val="008E1F32"/>
    <w:rsid w:val="008E57C0"/>
    <w:rsid w:val="008F0722"/>
    <w:rsid w:val="008F11E5"/>
    <w:rsid w:val="008F14AA"/>
    <w:rsid w:val="008F6E03"/>
    <w:rsid w:val="009001CE"/>
    <w:rsid w:val="0090348D"/>
    <w:rsid w:val="0090775C"/>
    <w:rsid w:val="0091431D"/>
    <w:rsid w:val="00917B35"/>
    <w:rsid w:val="00923494"/>
    <w:rsid w:val="00934CD4"/>
    <w:rsid w:val="00935FEC"/>
    <w:rsid w:val="0094696C"/>
    <w:rsid w:val="00947590"/>
    <w:rsid w:val="009544CA"/>
    <w:rsid w:val="00961564"/>
    <w:rsid w:val="0096215B"/>
    <w:rsid w:val="0096302E"/>
    <w:rsid w:val="00964F4F"/>
    <w:rsid w:val="00970965"/>
    <w:rsid w:val="00977010"/>
    <w:rsid w:val="00980E39"/>
    <w:rsid w:val="00982397"/>
    <w:rsid w:val="00983ABD"/>
    <w:rsid w:val="009863D0"/>
    <w:rsid w:val="009873B5"/>
    <w:rsid w:val="00990145"/>
    <w:rsid w:val="00990FCF"/>
    <w:rsid w:val="00997DE4"/>
    <w:rsid w:val="009C0E30"/>
    <w:rsid w:val="009C326D"/>
    <w:rsid w:val="009C451F"/>
    <w:rsid w:val="009C798C"/>
    <w:rsid w:val="009C7D13"/>
    <w:rsid w:val="009D0AFB"/>
    <w:rsid w:val="009D0CDA"/>
    <w:rsid w:val="009D1DBA"/>
    <w:rsid w:val="009D56D3"/>
    <w:rsid w:val="009E0230"/>
    <w:rsid w:val="009E17D1"/>
    <w:rsid w:val="009E6A05"/>
    <w:rsid w:val="009E7FD8"/>
    <w:rsid w:val="009F05C5"/>
    <w:rsid w:val="009F1CDE"/>
    <w:rsid w:val="009F5C25"/>
    <w:rsid w:val="009F5CB6"/>
    <w:rsid w:val="00A005C3"/>
    <w:rsid w:val="00A00DC4"/>
    <w:rsid w:val="00A019E2"/>
    <w:rsid w:val="00A02847"/>
    <w:rsid w:val="00A07603"/>
    <w:rsid w:val="00A103E6"/>
    <w:rsid w:val="00A13257"/>
    <w:rsid w:val="00A15DA6"/>
    <w:rsid w:val="00A17FC6"/>
    <w:rsid w:val="00A23A1F"/>
    <w:rsid w:val="00A24A14"/>
    <w:rsid w:val="00A345E7"/>
    <w:rsid w:val="00A35655"/>
    <w:rsid w:val="00A422BE"/>
    <w:rsid w:val="00A55192"/>
    <w:rsid w:val="00A57243"/>
    <w:rsid w:val="00A57BD9"/>
    <w:rsid w:val="00A649FF"/>
    <w:rsid w:val="00A723B0"/>
    <w:rsid w:val="00A734E1"/>
    <w:rsid w:val="00A74E25"/>
    <w:rsid w:val="00A80F8B"/>
    <w:rsid w:val="00A824EF"/>
    <w:rsid w:val="00A93077"/>
    <w:rsid w:val="00A945AB"/>
    <w:rsid w:val="00AB24D8"/>
    <w:rsid w:val="00AC321A"/>
    <w:rsid w:val="00AC355B"/>
    <w:rsid w:val="00AC3889"/>
    <w:rsid w:val="00AD74D1"/>
    <w:rsid w:val="00AD78EF"/>
    <w:rsid w:val="00AE029F"/>
    <w:rsid w:val="00AE66B3"/>
    <w:rsid w:val="00AE7C16"/>
    <w:rsid w:val="00AF5C3B"/>
    <w:rsid w:val="00AF6EC5"/>
    <w:rsid w:val="00B02EE2"/>
    <w:rsid w:val="00B13496"/>
    <w:rsid w:val="00B14618"/>
    <w:rsid w:val="00B20F98"/>
    <w:rsid w:val="00B23F61"/>
    <w:rsid w:val="00B309C9"/>
    <w:rsid w:val="00B31B6D"/>
    <w:rsid w:val="00B34659"/>
    <w:rsid w:val="00B37B1C"/>
    <w:rsid w:val="00B43AF9"/>
    <w:rsid w:val="00B47607"/>
    <w:rsid w:val="00B7089D"/>
    <w:rsid w:val="00B80309"/>
    <w:rsid w:val="00B81678"/>
    <w:rsid w:val="00B94F52"/>
    <w:rsid w:val="00B96E5B"/>
    <w:rsid w:val="00BA34E0"/>
    <w:rsid w:val="00BB3C0B"/>
    <w:rsid w:val="00BB5463"/>
    <w:rsid w:val="00BB735C"/>
    <w:rsid w:val="00BC60AC"/>
    <w:rsid w:val="00BD0E97"/>
    <w:rsid w:val="00BD258D"/>
    <w:rsid w:val="00BD307E"/>
    <w:rsid w:val="00BE2D0B"/>
    <w:rsid w:val="00BE2FA7"/>
    <w:rsid w:val="00BE555D"/>
    <w:rsid w:val="00BE666D"/>
    <w:rsid w:val="00BF1373"/>
    <w:rsid w:val="00BF75E9"/>
    <w:rsid w:val="00C0111B"/>
    <w:rsid w:val="00C016F7"/>
    <w:rsid w:val="00C04464"/>
    <w:rsid w:val="00C060AC"/>
    <w:rsid w:val="00C06FA6"/>
    <w:rsid w:val="00C07EAC"/>
    <w:rsid w:val="00C10FD4"/>
    <w:rsid w:val="00C1146B"/>
    <w:rsid w:val="00C1277F"/>
    <w:rsid w:val="00C165C0"/>
    <w:rsid w:val="00C16AB2"/>
    <w:rsid w:val="00C36836"/>
    <w:rsid w:val="00C37C14"/>
    <w:rsid w:val="00C4762F"/>
    <w:rsid w:val="00C517D8"/>
    <w:rsid w:val="00C52A57"/>
    <w:rsid w:val="00C53833"/>
    <w:rsid w:val="00C54493"/>
    <w:rsid w:val="00C56507"/>
    <w:rsid w:val="00C710D5"/>
    <w:rsid w:val="00C7153A"/>
    <w:rsid w:val="00C71A58"/>
    <w:rsid w:val="00C72AB7"/>
    <w:rsid w:val="00C80175"/>
    <w:rsid w:val="00C805C0"/>
    <w:rsid w:val="00C81958"/>
    <w:rsid w:val="00C9288E"/>
    <w:rsid w:val="00C94E9C"/>
    <w:rsid w:val="00C954B9"/>
    <w:rsid w:val="00C956C3"/>
    <w:rsid w:val="00C9620F"/>
    <w:rsid w:val="00C969CF"/>
    <w:rsid w:val="00CA0ACD"/>
    <w:rsid w:val="00CA5628"/>
    <w:rsid w:val="00CB52A4"/>
    <w:rsid w:val="00CB5B95"/>
    <w:rsid w:val="00CB686D"/>
    <w:rsid w:val="00CB71AE"/>
    <w:rsid w:val="00CC3DF7"/>
    <w:rsid w:val="00CC7E47"/>
    <w:rsid w:val="00CD5699"/>
    <w:rsid w:val="00CD7E3A"/>
    <w:rsid w:val="00CE0E78"/>
    <w:rsid w:val="00CE438D"/>
    <w:rsid w:val="00CE74D8"/>
    <w:rsid w:val="00D04276"/>
    <w:rsid w:val="00D17195"/>
    <w:rsid w:val="00D20CA5"/>
    <w:rsid w:val="00D217C8"/>
    <w:rsid w:val="00D250D4"/>
    <w:rsid w:val="00D33431"/>
    <w:rsid w:val="00D363BF"/>
    <w:rsid w:val="00D37596"/>
    <w:rsid w:val="00D45196"/>
    <w:rsid w:val="00D57E11"/>
    <w:rsid w:val="00D61797"/>
    <w:rsid w:val="00D61CCB"/>
    <w:rsid w:val="00D630D9"/>
    <w:rsid w:val="00D6448D"/>
    <w:rsid w:val="00D64E64"/>
    <w:rsid w:val="00D753E2"/>
    <w:rsid w:val="00D757A2"/>
    <w:rsid w:val="00D7702A"/>
    <w:rsid w:val="00D81604"/>
    <w:rsid w:val="00D87819"/>
    <w:rsid w:val="00D91905"/>
    <w:rsid w:val="00D91FA0"/>
    <w:rsid w:val="00D96FCC"/>
    <w:rsid w:val="00DA0187"/>
    <w:rsid w:val="00DA25E0"/>
    <w:rsid w:val="00DB2660"/>
    <w:rsid w:val="00DC001F"/>
    <w:rsid w:val="00DC04C5"/>
    <w:rsid w:val="00DC3968"/>
    <w:rsid w:val="00DC68CB"/>
    <w:rsid w:val="00DD40B9"/>
    <w:rsid w:val="00DF48C5"/>
    <w:rsid w:val="00DF7D9B"/>
    <w:rsid w:val="00E026DE"/>
    <w:rsid w:val="00E1008A"/>
    <w:rsid w:val="00E10FB5"/>
    <w:rsid w:val="00E17085"/>
    <w:rsid w:val="00E20214"/>
    <w:rsid w:val="00E21FB1"/>
    <w:rsid w:val="00E2474B"/>
    <w:rsid w:val="00E24B26"/>
    <w:rsid w:val="00E268A8"/>
    <w:rsid w:val="00E26BFD"/>
    <w:rsid w:val="00E27BD2"/>
    <w:rsid w:val="00E324D5"/>
    <w:rsid w:val="00E33E1A"/>
    <w:rsid w:val="00E35936"/>
    <w:rsid w:val="00E41260"/>
    <w:rsid w:val="00E42715"/>
    <w:rsid w:val="00E4469A"/>
    <w:rsid w:val="00E51BD4"/>
    <w:rsid w:val="00E52F99"/>
    <w:rsid w:val="00E56679"/>
    <w:rsid w:val="00E60FB7"/>
    <w:rsid w:val="00E64D37"/>
    <w:rsid w:val="00E7495C"/>
    <w:rsid w:val="00E77E9E"/>
    <w:rsid w:val="00E80233"/>
    <w:rsid w:val="00E80805"/>
    <w:rsid w:val="00E914CA"/>
    <w:rsid w:val="00EA00AE"/>
    <w:rsid w:val="00EA3AB7"/>
    <w:rsid w:val="00EA7811"/>
    <w:rsid w:val="00EB0794"/>
    <w:rsid w:val="00EB7A8A"/>
    <w:rsid w:val="00EC3710"/>
    <w:rsid w:val="00EC4A29"/>
    <w:rsid w:val="00ED493C"/>
    <w:rsid w:val="00ED49D5"/>
    <w:rsid w:val="00ED4BB4"/>
    <w:rsid w:val="00ED69CA"/>
    <w:rsid w:val="00EE40D2"/>
    <w:rsid w:val="00EF0294"/>
    <w:rsid w:val="00F01750"/>
    <w:rsid w:val="00F11EF5"/>
    <w:rsid w:val="00F1731A"/>
    <w:rsid w:val="00F24959"/>
    <w:rsid w:val="00F3626F"/>
    <w:rsid w:val="00F36D4D"/>
    <w:rsid w:val="00F37A38"/>
    <w:rsid w:val="00F421BF"/>
    <w:rsid w:val="00F4543F"/>
    <w:rsid w:val="00F460C7"/>
    <w:rsid w:val="00F62BD9"/>
    <w:rsid w:val="00F64998"/>
    <w:rsid w:val="00F66912"/>
    <w:rsid w:val="00F71D75"/>
    <w:rsid w:val="00F76787"/>
    <w:rsid w:val="00F824F8"/>
    <w:rsid w:val="00F8756D"/>
    <w:rsid w:val="00F91D2B"/>
    <w:rsid w:val="00F92AE9"/>
    <w:rsid w:val="00F9573B"/>
    <w:rsid w:val="00F97FF4"/>
    <w:rsid w:val="00FA211D"/>
    <w:rsid w:val="00FA35CA"/>
    <w:rsid w:val="00FA6AE9"/>
    <w:rsid w:val="00FA7B16"/>
    <w:rsid w:val="00FB1411"/>
    <w:rsid w:val="00FB203D"/>
    <w:rsid w:val="00FB5BC2"/>
    <w:rsid w:val="00FC313E"/>
    <w:rsid w:val="00FD51EB"/>
    <w:rsid w:val="00FD5C02"/>
    <w:rsid w:val="00FD6144"/>
    <w:rsid w:val="00FE04C6"/>
    <w:rsid w:val="00FE3823"/>
    <w:rsid w:val="00FE475B"/>
    <w:rsid w:val="00FF04C4"/>
    <w:rsid w:val="00FF0FCA"/>
    <w:rsid w:val="00FF4A99"/>
    <w:rsid w:val="00FF5440"/>
    <w:rsid w:val="0116672F"/>
    <w:rsid w:val="019A573A"/>
    <w:rsid w:val="0236A5B0"/>
    <w:rsid w:val="03B1EA98"/>
    <w:rsid w:val="03BF8709"/>
    <w:rsid w:val="0433E905"/>
    <w:rsid w:val="045BADD6"/>
    <w:rsid w:val="06C6AEA8"/>
    <w:rsid w:val="074F769E"/>
    <w:rsid w:val="07CFFAAB"/>
    <w:rsid w:val="07E4460B"/>
    <w:rsid w:val="09B522F1"/>
    <w:rsid w:val="0C7E5C6B"/>
    <w:rsid w:val="0D13446E"/>
    <w:rsid w:val="0DC7D8BB"/>
    <w:rsid w:val="0DDCA1A1"/>
    <w:rsid w:val="0E51080C"/>
    <w:rsid w:val="0EF8AC77"/>
    <w:rsid w:val="0F590CD1"/>
    <w:rsid w:val="0FCC5ADA"/>
    <w:rsid w:val="10514EB5"/>
    <w:rsid w:val="1056EDBF"/>
    <w:rsid w:val="113DB00F"/>
    <w:rsid w:val="1155B20B"/>
    <w:rsid w:val="12555D97"/>
    <w:rsid w:val="132CA5E7"/>
    <w:rsid w:val="137FC2D4"/>
    <w:rsid w:val="148F7EA4"/>
    <w:rsid w:val="155AC0B2"/>
    <w:rsid w:val="1568695B"/>
    <w:rsid w:val="1609CEFB"/>
    <w:rsid w:val="161DF602"/>
    <w:rsid w:val="169CFF7C"/>
    <w:rsid w:val="17BECC26"/>
    <w:rsid w:val="17F2B5A7"/>
    <w:rsid w:val="1908FB95"/>
    <w:rsid w:val="192F714A"/>
    <w:rsid w:val="19538CE8"/>
    <w:rsid w:val="1989840C"/>
    <w:rsid w:val="19A94A92"/>
    <w:rsid w:val="1A329FF6"/>
    <w:rsid w:val="1B79D1AC"/>
    <w:rsid w:val="1B841E9C"/>
    <w:rsid w:val="1ECB1609"/>
    <w:rsid w:val="1F95AA26"/>
    <w:rsid w:val="1F970F28"/>
    <w:rsid w:val="1F974D3F"/>
    <w:rsid w:val="2213E824"/>
    <w:rsid w:val="22B21B5C"/>
    <w:rsid w:val="2364FC01"/>
    <w:rsid w:val="238F8D8E"/>
    <w:rsid w:val="24A01D36"/>
    <w:rsid w:val="24B058F7"/>
    <w:rsid w:val="256E1316"/>
    <w:rsid w:val="25C2EA44"/>
    <w:rsid w:val="261E420F"/>
    <w:rsid w:val="2713B5B8"/>
    <w:rsid w:val="2810E297"/>
    <w:rsid w:val="29288097"/>
    <w:rsid w:val="293BF2D7"/>
    <w:rsid w:val="2A2D743A"/>
    <w:rsid w:val="2AA1E2CE"/>
    <w:rsid w:val="2DA1212C"/>
    <w:rsid w:val="2E2C061C"/>
    <w:rsid w:val="2EE8CBB7"/>
    <w:rsid w:val="2EEBDF1F"/>
    <w:rsid w:val="2F5F3180"/>
    <w:rsid w:val="30876EBB"/>
    <w:rsid w:val="30B423C7"/>
    <w:rsid w:val="30FB01E1"/>
    <w:rsid w:val="3138E876"/>
    <w:rsid w:val="31A6EC2C"/>
    <w:rsid w:val="31ACDE75"/>
    <w:rsid w:val="32034CD6"/>
    <w:rsid w:val="3272B475"/>
    <w:rsid w:val="32ABBA50"/>
    <w:rsid w:val="34A5A541"/>
    <w:rsid w:val="35B752D8"/>
    <w:rsid w:val="36B4F666"/>
    <w:rsid w:val="376973C6"/>
    <w:rsid w:val="381BA03C"/>
    <w:rsid w:val="3AF715DB"/>
    <w:rsid w:val="3BA129D7"/>
    <w:rsid w:val="3CF811FB"/>
    <w:rsid w:val="3DD83E2D"/>
    <w:rsid w:val="3E73B59C"/>
    <w:rsid w:val="3ED5E7D0"/>
    <w:rsid w:val="40AA5C5D"/>
    <w:rsid w:val="41144079"/>
    <w:rsid w:val="41E92AD9"/>
    <w:rsid w:val="4271F693"/>
    <w:rsid w:val="428DC86E"/>
    <w:rsid w:val="430F7B92"/>
    <w:rsid w:val="435CA612"/>
    <w:rsid w:val="448347B4"/>
    <w:rsid w:val="44B87E3D"/>
    <w:rsid w:val="45160BBF"/>
    <w:rsid w:val="45246CE7"/>
    <w:rsid w:val="460B6BEC"/>
    <w:rsid w:val="461AB00A"/>
    <w:rsid w:val="46775F87"/>
    <w:rsid w:val="4769B78F"/>
    <w:rsid w:val="478BAD33"/>
    <w:rsid w:val="47FFEDF3"/>
    <w:rsid w:val="48104F94"/>
    <w:rsid w:val="48CA4D3C"/>
    <w:rsid w:val="48F6CB25"/>
    <w:rsid w:val="4941599A"/>
    <w:rsid w:val="49786D96"/>
    <w:rsid w:val="4AE29680"/>
    <w:rsid w:val="4B441356"/>
    <w:rsid w:val="4CEEBCC7"/>
    <w:rsid w:val="4D723AE7"/>
    <w:rsid w:val="4DD205DE"/>
    <w:rsid w:val="4DD3EAEE"/>
    <w:rsid w:val="4E66F4A3"/>
    <w:rsid w:val="4EB5192F"/>
    <w:rsid w:val="4FCF1341"/>
    <w:rsid w:val="50D1BCA3"/>
    <w:rsid w:val="51AA5EFB"/>
    <w:rsid w:val="51BF59DC"/>
    <w:rsid w:val="525438D0"/>
    <w:rsid w:val="52818EE8"/>
    <w:rsid w:val="52A5630A"/>
    <w:rsid w:val="5302AC3F"/>
    <w:rsid w:val="53BBACF0"/>
    <w:rsid w:val="53D65180"/>
    <w:rsid w:val="541BEB00"/>
    <w:rsid w:val="54926CD9"/>
    <w:rsid w:val="5665B794"/>
    <w:rsid w:val="5709703B"/>
    <w:rsid w:val="58B17490"/>
    <w:rsid w:val="58E981F2"/>
    <w:rsid w:val="5907E2CF"/>
    <w:rsid w:val="590D6C2D"/>
    <w:rsid w:val="5930E304"/>
    <w:rsid w:val="598E2E78"/>
    <w:rsid w:val="59D07FE4"/>
    <w:rsid w:val="5B857FBC"/>
    <w:rsid w:val="5BEED9DB"/>
    <w:rsid w:val="5C6385E6"/>
    <w:rsid w:val="5EF16AAE"/>
    <w:rsid w:val="5EF67E11"/>
    <w:rsid w:val="5F19063E"/>
    <w:rsid w:val="602C31CB"/>
    <w:rsid w:val="6138BDB1"/>
    <w:rsid w:val="628A3BE6"/>
    <w:rsid w:val="632FFB7E"/>
    <w:rsid w:val="63441061"/>
    <w:rsid w:val="64D969FA"/>
    <w:rsid w:val="654075F1"/>
    <w:rsid w:val="65C1C32B"/>
    <w:rsid w:val="65C6138A"/>
    <w:rsid w:val="65CA2A2C"/>
    <w:rsid w:val="66F3ED21"/>
    <w:rsid w:val="67D0AE82"/>
    <w:rsid w:val="691C570D"/>
    <w:rsid w:val="69753C16"/>
    <w:rsid w:val="697C45D8"/>
    <w:rsid w:val="6A0699A1"/>
    <w:rsid w:val="6A205C75"/>
    <w:rsid w:val="6B0A5D9A"/>
    <w:rsid w:val="6B43F727"/>
    <w:rsid w:val="6B881EDF"/>
    <w:rsid w:val="6CAE3296"/>
    <w:rsid w:val="6E777E5C"/>
    <w:rsid w:val="6EAB3E02"/>
    <w:rsid w:val="6F2153C0"/>
    <w:rsid w:val="6FB0056D"/>
    <w:rsid w:val="6FDB1B2A"/>
    <w:rsid w:val="71CF7965"/>
    <w:rsid w:val="72FA7AC1"/>
    <w:rsid w:val="737D4F9E"/>
    <w:rsid w:val="7388E821"/>
    <w:rsid w:val="744CD130"/>
    <w:rsid w:val="74E8428E"/>
    <w:rsid w:val="7541EA9D"/>
    <w:rsid w:val="760F9DEA"/>
    <w:rsid w:val="761B7365"/>
    <w:rsid w:val="763549FA"/>
    <w:rsid w:val="77B9D0E9"/>
    <w:rsid w:val="7A168B9C"/>
    <w:rsid w:val="7A2507B5"/>
    <w:rsid w:val="7C12F2CF"/>
    <w:rsid w:val="7C4A6197"/>
    <w:rsid w:val="7C88A4DB"/>
    <w:rsid w:val="7D5B1500"/>
    <w:rsid w:val="7D63BF89"/>
    <w:rsid w:val="7DA3D110"/>
    <w:rsid w:val="7E4449F8"/>
    <w:rsid w:val="7E9D2D78"/>
    <w:rsid w:val="7EF9FB0E"/>
    <w:rsid w:val="7F2E6BD9"/>
    <w:rsid w:val="7FEAF6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A85B"/>
  <w15:chartTrackingRefBased/>
  <w15:docId w15:val="{D9AA81F5-C07D-4BD8-AF6A-CC9C9F79C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4B46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E80233"/>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E80233"/>
  </w:style>
  <w:style w:type="character" w:customStyle="1" w:styleId="normaltextrun">
    <w:name w:val="normaltextrun"/>
    <w:basedOn w:val="Carpredefinitoparagrafo"/>
    <w:rsid w:val="00D87819"/>
  </w:style>
  <w:style w:type="character" w:customStyle="1" w:styleId="eop">
    <w:name w:val="eop"/>
    <w:basedOn w:val="Carpredefinitoparagrafo"/>
    <w:rsid w:val="00CA0ACD"/>
  </w:style>
  <w:style w:type="paragraph" w:customStyle="1" w:styleId="paragraph">
    <w:name w:val="paragraph"/>
    <w:basedOn w:val="Normale"/>
    <w:rsid w:val="00AD74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e">
    <w:name w:val="Revision"/>
    <w:hidden/>
    <w:uiPriority w:val="99"/>
    <w:semiHidden/>
    <w:rsid w:val="00F11EF5"/>
    <w:pPr>
      <w:spacing w:after="0" w:line="240" w:lineRule="auto"/>
    </w:pPr>
  </w:style>
  <w:style w:type="character" w:styleId="Rimandonotaapidipagina">
    <w:name w:val="footnote reference"/>
    <w:basedOn w:val="Carpredefinitoparagrafo"/>
    <w:uiPriority w:val="99"/>
    <w:semiHidden/>
    <w:unhideWhenUsed/>
    <w:rPr>
      <w:vertAlign w:val="superscript"/>
    </w:rPr>
  </w:style>
  <w:style w:type="paragraph" w:styleId="Intestazione">
    <w:name w:val="header"/>
    <w:basedOn w:val="Normale"/>
    <w:link w:val="IntestazioneCarattere"/>
    <w:uiPriority w:val="99"/>
    <w:unhideWhenUsed/>
    <w:rsid w:val="00D45196"/>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D45196"/>
  </w:style>
  <w:style w:type="character" w:styleId="Menzione">
    <w:name w:val="Mention"/>
    <w:basedOn w:val="Carpredefinitoparagrafo"/>
    <w:uiPriority w:val="99"/>
    <w:unhideWhenUsed/>
    <w:rsid w:val="00383D3B"/>
    <w:rPr>
      <w:color w:val="2B579A"/>
      <w:shd w:val="clear" w:color="auto" w:fill="E6E6E6"/>
    </w:rPr>
  </w:style>
  <w:style w:type="paragraph" w:styleId="Testocommento">
    <w:name w:val="annotation text"/>
    <w:basedOn w:val="Normale"/>
    <w:link w:val="TestocommentoCarattere"/>
    <w:uiPriority w:val="99"/>
    <w:unhideWhenUsed/>
    <w:rsid w:val="00383D3B"/>
    <w:pPr>
      <w:spacing w:line="240" w:lineRule="auto"/>
    </w:pPr>
    <w:rPr>
      <w:sz w:val="20"/>
      <w:szCs w:val="20"/>
    </w:rPr>
  </w:style>
  <w:style w:type="character" w:customStyle="1" w:styleId="TestocommentoCarattere">
    <w:name w:val="Testo commento Carattere"/>
    <w:basedOn w:val="Carpredefinitoparagrafo"/>
    <w:link w:val="Testocommento"/>
    <w:uiPriority w:val="99"/>
    <w:rsid w:val="00383D3B"/>
    <w:rPr>
      <w:sz w:val="20"/>
      <w:szCs w:val="20"/>
    </w:rPr>
  </w:style>
  <w:style w:type="character" w:styleId="Rimandocommento">
    <w:name w:val="annotation reference"/>
    <w:basedOn w:val="Carpredefinitoparagrafo"/>
    <w:uiPriority w:val="99"/>
    <w:semiHidden/>
    <w:unhideWhenUsed/>
    <w:rsid w:val="00383D3B"/>
    <w:rPr>
      <w:sz w:val="16"/>
      <w:szCs w:val="16"/>
    </w:rPr>
  </w:style>
  <w:style w:type="paragraph" w:styleId="Paragrafoelenco">
    <w:name w:val="List Paragraph"/>
    <w:basedOn w:val="Normale"/>
    <w:uiPriority w:val="34"/>
    <w:qFormat/>
    <w:pPr>
      <w:ind w:left="720"/>
      <w:contextualSpacing/>
    </w:pPr>
  </w:style>
  <w:style w:type="character" w:styleId="Collegamentoipertestuale">
    <w:name w:val="Hyperlink"/>
    <w:basedOn w:val="Carpredefinitoparagrafo"/>
    <w:uiPriority w:val="99"/>
    <w:unhideWhenUsed/>
    <w:rPr>
      <w:color w:val="0563C1" w:themeColor="hyperlink"/>
      <w:u w:val="single"/>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essunaspaziatura">
    <w:name w:val="No Spacing"/>
    <w:link w:val="NessunaspaziaturaCarattere"/>
    <w:uiPriority w:val="1"/>
    <w:qFormat/>
    <w:rsid w:val="00841597"/>
    <w:pPr>
      <w:spacing w:after="0" w:line="240" w:lineRule="auto"/>
    </w:pPr>
    <w:rPr>
      <w:rFonts w:ascii="Calibri" w:eastAsia="Calibri" w:hAnsi="Calibri" w:cs="Times New Roman"/>
      <w:lang w:val="en-US"/>
    </w:rPr>
  </w:style>
  <w:style w:type="character" w:customStyle="1" w:styleId="NessunaspaziaturaCarattere">
    <w:name w:val="Nessuna spaziatura Carattere"/>
    <w:basedOn w:val="Carpredefinitoparagrafo"/>
    <w:link w:val="Nessunaspaziatura"/>
    <w:uiPriority w:val="1"/>
    <w:locked/>
    <w:rsid w:val="00841597"/>
    <w:rPr>
      <w:rFonts w:ascii="Calibri" w:eastAsia="Calibri" w:hAnsi="Calibri" w:cs="Times New Roman"/>
      <w:lang w:val="en-US"/>
    </w:rPr>
  </w:style>
  <w:style w:type="paragraph" w:styleId="Soggettocommento">
    <w:name w:val="annotation subject"/>
    <w:basedOn w:val="Testocommento"/>
    <w:next w:val="Testocommento"/>
    <w:link w:val="SoggettocommentoCarattere"/>
    <w:uiPriority w:val="99"/>
    <w:semiHidden/>
    <w:unhideWhenUsed/>
    <w:rsid w:val="00A019E2"/>
    <w:rPr>
      <w:b/>
      <w:bCs/>
    </w:rPr>
  </w:style>
  <w:style w:type="character" w:customStyle="1" w:styleId="SoggettocommentoCarattere">
    <w:name w:val="Soggetto commento Carattere"/>
    <w:basedOn w:val="TestocommentoCarattere"/>
    <w:link w:val="Soggettocommento"/>
    <w:uiPriority w:val="99"/>
    <w:semiHidden/>
    <w:rsid w:val="00A019E2"/>
    <w:rPr>
      <w:b/>
      <w:bCs/>
      <w:sz w:val="20"/>
      <w:szCs w:val="20"/>
    </w:rPr>
  </w:style>
  <w:style w:type="character" w:styleId="Collegamentovisitato">
    <w:name w:val="FollowedHyperlink"/>
    <w:basedOn w:val="Carpredefinitoparagrafo"/>
    <w:uiPriority w:val="99"/>
    <w:semiHidden/>
    <w:unhideWhenUsed/>
    <w:rsid w:val="00467DE6"/>
    <w:rPr>
      <w:color w:val="954F72" w:themeColor="followedHyperlink"/>
      <w:u w:val="single"/>
    </w:rPr>
  </w:style>
  <w:style w:type="character" w:styleId="Menzionenonrisolta">
    <w:name w:val="Unresolved Mention"/>
    <w:basedOn w:val="Carpredefinitoparagrafo"/>
    <w:uiPriority w:val="99"/>
    <w:semiHidden/>
    <w:unhideWhenUsed/>
    <w:rsid w:val="00467DE6"/>
    <w:rPr>
      <w:color w:val="605E5C"/>
      <w:shd w:val="clear" w:color="auto" w:fill="E1DFDD"/>
    </w:rPr>
  </w:style>
  <w:style w:type="character" w:customStyle="1" w:styleId="Titolo1Carattere">
    <w:name w:val="Titolo 1 Carattere"/>
    <w:basedOn w:val="Carpredefinitoparagrafo"/>
    <w:link w:val="Titolo1"/>
    <w:uiPriority w:val="9"/>
    <w:rsid w:val="004B467F"/>
    <w:rPr>
      <w:rFonts w:ascii="Times New Roman" w:eastAsia="Times New Roman" w:hAnsi="Times New Roman" w:cs="Times New Roman"/>
      <w:b/>
      <w:bCs/>
      <w:kern w:val="36"/>
      <w:sz w:val="48"/>
      <w:szCs w:val="48"/>
      <w:lang w:eastAsia="en-GB"/>
    </w:rPr>
  </w:style>
  <w:style w:type="character" w:customStyle="1" w:styleId="wixui-rich-texttext">
    <w:name w:val="wixui-rich-text__text"/>
    <w:basedOn w:val="Carpredefinitoparagrafo"/>
    <w:rsid w:val="004B467F"/>
  </w:style>
  <w:style w:type="paragraph" w:customStyle="1" w:styleId="xmsonormal">
    <w:name w:val="x_msonormal"/>
    <w:basedOn w:val="Normale"/>
    <w:rsid w:val="006729D7"/>
    <w:pPr>
      <w:spacing w:before="100" w:beforeAutospacing="1" w:after="100" w:afterAutospacing="1" w:line="240" w:lineRule="auto"/>
    </w:pPr>
    <w:rPr>
      <w:rFonts w:ascii="Calibri" w:hAnsi="Calibri" w:cs="Calibri"/>
      <w:lang w:eastAsia="en-GB"/>
    </w:rPr>
  </w:style>
  <w:style w:type="character" w:customStyle="1" w:styleId="cf01">
    <w:name w:val="cf01"/>
    <w:basedOn w:val="Carpredefinitoparagrafo"/>
    <w:rsid w:val="008803CD"/>
    <w:rPr>
      <w:rFonts w:ascii="Segoe UI" w:hAnsi="Segoe UI" w:cs="Segoe UI" w:hint="default"/>
      <w:b/>
      <w:bCs/>
      <w:sz w:val="18"/>
      <w:szCs w:val="18"/>
      <w:shd w:val="clear" w:color="auto" w:fill="FFFF00"/>
    </w:rPr>
  </w:style>
  <w:style w:type="paragraph" w:styleId="Testonotadichiusura">
    <w:name w:val="endnote text"/>
    <w:basedOn w:val="Normale"/>
    <w:link w:val="TestonotadichiusuraCarattere"/>
    <w:uiPriority w:val="99"/>
    <w:unhideWhenUsed/>
    <w:rsid w:val="00372477"/>
    <w:pPr>
      <w:spacing w:after="0" w:line="240" w:lineRule="auto"/>
    </w:pPr>
    <w:rPr>
      <w:rFonts w:ascii="Calibri" w:eastAsia="Calibri" w:hAnsi="Calibri" w:cs="Times New Roman"/>
      <w:sz w:val="20"/>
      <w:szCs w:val="20"/>
      <w:lang w:val="en-US"/>
    </w:rPr>
  </w:style>
  <w:style w:type="character" w:customStyle="1" w:styleId="TestonotadichiusuraCarattere">
    <w:name w:val="Testo nota di chiusura Carattere"/>
    <w:basedOn w:val="Carpredefinitoparagrafo"/>
    <w:link w:val="Testonotadichiusura"/>
    <w:uiPriority w:val="99"/>
    <w:rsid w:val="00372477"/>
    <w:rPr>
      <w:rFonts w:ascii="Calibri" w:eastAsia="Calibri" w:hAnsi="Calibri" w:cs="Times New Roman"/>
      <w:sz w:val="20"/>
      <w:szCs w:val="20"/>
      <w:lang w:val="en-US"/>
    </w:rPr>
  </w:style>
  <w:style w:type="character" w:styleId="Rimandonotadichiusura">
    <w:name w:val="endnote reference"/>
    <w:basedOn w:val="Carpredefinitoparagrafo"/>
    <w:uiPriority w:val="99"/>
    <w:semiHidden/>
    <w:unhideWhenUsed/>
    <w:rsid w:val="003724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bp.com"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7" ma:contentTypeDescription="Create a new document." ma:contentTypeScope="" ma:versionID="ebb4f403f5edcdc21a7e0213ad61f415">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86dc13aaeb2ea3c6084e13d901e6dffe"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8e45309-bee1-429c-8524-fdfce0bed13c}"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CC0106-E566-4AE7-BD4E-415A725C111A}">
  <ds:schemaRefs>
    <ds:schemaRef ds:uri="http://schemas.microsoft.com/sharepoint/v3/contenttype/forms"/>
  </ds:schemaRefs>
</ds:datastoreItem>
</file>

<file path=customXml/itemProps2.xml><?xml version="1.0" encoding="utf-8"?>
<ds:datastoreItem xmlns:ds="http://schemas.openxmlformats.org/officeDocument/2006/customXml" ds:itemID="{399525AF-9F00-4D00-8DCF-EFE56DD993DA}">
  <ds:schemaRefs>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2006/documentManagement/types"/>
    <ds:schemaRef ds:uri="http://purl.org/dc/dcmitype/"/>
    <ds:schemaRef ds:uri="http://purl.org/dc/terms/"/>
    <ds:schemaRef ds:uri="http://schemas.microsoft.com/office/infopath/2007/PartnerControls"/>
    <ds:schemaRef ds:uri="eeb064f5-b91f-4532-bc93-5a06de940d8c"/>
    <ds:schemaRef ds:uri="c8da104e-6a1d-4b01-a720-a1e29024104e"/>
  </ds:schemaRefs>
</ds:datastoreItem>
</file>

<file path=customXml/itemProps3.xml><?xml version="1.0" encoding="utf-8"?>
<ds:datastoreItem xmlns:ds="http://schemas.openxmlformats.org/officeDocument/2006/customXml" ds:itemID="{0BAF8792-AA53-4F38-9007-87B649049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9bf4a9-87bd-4dbf-a36c-1db5158e5def}" enabled="1" method="Privileged" siteId="{ea80952e-a476-42d4-aaf4-5457852b0f7e}" removed="0"/>
</clbl:labelList>
</file>

<file path=docProps/app.xml><?xml version="1.0" encoding="utf-8"?>
<Properties xmlns="http://schemas.openxmlformats.org/officeDocument/2006/extended-properties" xmlns:vt="http://schemas.openxmlformats.org/officeDocument/2006/docPropsVTypes">
  <Template>Normal.dotm</Template>
  <TotalTime>158</TotalTime>
  <Pages>3</Pages>
  <Words>1204</Words>
  <Characters>6869</Characters>
  <Application>Microsoft Office Word</Application>
  <DocSecurity>0</DocSecurity>
  <Lines>57</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Beltramolli</dc:creator>
  <cp:lastModifiedBy>Roberto Beltramolli</cp:lastModifiedBy>
  <cp:revision>16</cp:revision>
  <dcterms:created xsi:type="dcterms:W3CDTF">2024-02-08T10:05:00Z</dcterms:created>
  <dcterms:modified xsi:type="dcterms:W3CDTF">2024-02-28T08:26:00Z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GrammarlyDocumentId">
    <vt:lpwstr>9e2ba4c739a699684f025fb00dc0fd49d369045ee9053d16e38a7a31495576bd</vt:lpwstr>
  </property>
  <property fmtid="{D5CDD505-2E9C-101B-9397-08002B2CF9AE}" pid="4" name="MediaServiceImageTags">
    <vt:lpwstr/>
  </property>
</Properties>
</file>