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D0A0A" w14:textId="47BCBEAD" w:rsidR="00E92413" w:rsidRPr="00A975ED" w:rsidRDefault="00E92413" w:rsidP="00A975ED">
      <w:pPr>
        <w:pStyle w:val="Titolo"/>
        <w:rPr>
          <w:lang w:val="it-IT"/>
        </w:rPr>
      </w:pPr>
      <w:r>
        <w:rPr>
          <w:w w:val="90"/>
          <w:lang w:val="it-IT"/>
        </w:rPr>
        <w:t>LA NUOVA MITSUBISHI ASX ARRIVERÀ IN EUROPA NEL 2023</w:t>
      </w:r>
    </w:p>
    <w:p w14:paraId="5E7F3758" w14:textId="4996B30B" w:rsidR="00A975ED" w:rsidRPr="00A975ED" w:rsidRDefault="00A975ED" w:rsidP="00A975ED">
      <w:pPr>
        <w:pStyle w:val="Paragrafoelenco"/>
        <w:numPr>
          <w:ilvl w:val="0"/>
          <w:numId w:val="5"/>
        </w:numPr>
        <w:spacing w:before="240" w:after="240"/>
        <w:rPr>
          <w:rFonts w:ascii="MMC OFFICE" w:hAnsi="MMC OFFICE"/>
          <w:b/>
          <w:bCs/>
          <w:sz w:val="22"/>
          <w:lang w:val="it-IT"/>
        </w:rPr>
      </w:pPr>
      <w:r w:rsidRPr="00A975ED">
        <w:rPr>
          <w:rFonts w:ascii="MMC OFFICE" w:hAnsi="MMC OFFICE"/>
          <w:b/>
          <w:bCs/>
          <w:sz w:val="22"/>
          <w:lang w:val="it-IT"/>
        </w:rPr>
        <w:t xml:space="preserve">Mitsubishi </w:t>
      </w:r>
      <w:proofErr w:type="spellStart"/>
      <w:r w:rsidR="00E92413">
        <w:rPr>
          <w:rFonts w:ascii="MMC OFFICE" w:hAnsi="MMC OFFICE"/>
          <w:b/>
          <w:bCs/>
          <w:sz w:val="22"/>
          <w:lang w:val="it-IT"/>
        </w:rPr>
        <w:t>Motors</w:t>
      </w:r>
      <w:proofErr w:type="spellEnd"/>
      <w:r w:rsidR="00E92413">
        <w:rPr>
          <w:rFonts w:ascii="MMC OFFICE" w:hAnsi="MMC OFFICE"/>
          <w:b/>
          <w:bCs/>
          <w:sz w:val="22"/>
          <w:lang w:val="it-IT"/>
        </w:rPr>
        <w:t xml:space="preserve"> </w:t>
      </w:r>
      <w:r w:rsidRPr="00A975ED">
        <w:rPr>
          <w:rFonts w:ascii="MMC OFFICE" w:hAnsi="MMC OFFICE"/>
          <w:b/>
          <w:bCs/>
          <w:sz w:val="22"/>
          <w:lang w:val="it-IT"/>
        </w:rPr>
        <w:t>lancerà la nuova ASX, nel segmento dei SUV</w:t>
      </w:r>
      <w:r w:rsidR="003B6BBB">
        <w:rPr>
          <w:rFonts w:ascii="MMC OFFICE" w:hAnsi="MMC OFFICE"/>
          <w:b/>
          <w:bCs/>
          <w:sz w:val="22"/>
          <w:lang w:val="it-IT"/>
        </w:rPr>
        <w:t xml:space="preserve"> compatti</w:t>
      </w:r>
      <w:r w:rsidRPr="00A975ED">
        <w:rPr>
          <w:rFonts w:ascii="MMC OFFICE" w:hAnsi="MMC OFFICE"/>
          <w:b/>
          <w:bCs/>
          <w:sz w:val="22"/>
          <w:lang w:val="it-IT"/>
        </w:rPr>
        <w:t xml:space="preserve"> europei, nella primavera </w:t>
      </w:r>
      <w:r w:rsidR="00F25289">
        <w:rPr>
          <w:rFonts w:ascii="MMC OFFICE" w:hAnsi="MMC OFFICE"/>
          <w:b/>
          <w:bCs/>
          <w:sz w:val="22"/>
          <w:lang w:val="it-IT"/>
        </w:rPr>
        <w:t xml:space="preserve">del </w:t>
      </w:r>
      <w:r w:rsidRPr="00A975ED">
        <w:rPr>
          <w:rFonts w:ascii="MMC OFFICE" w:hAnsi="MMC OFFICE"/>
          <w:b/>
          <w:bCs/>
          <w:sz w:val="22"/>
          <w:lang w:val="it-IT"/>
        </w:rPr>
        <w:t>2023.</w:t>
      </w:r>
    </w:p>
    <w:p w14:paraId="517B19DD" w14:textId="5279F686" w:rsidR="00A975ED" w:rsidRPr="00A975ED" w:rsidRDefault="00F25289" w:rsidP="00A975ED">
      <w:pPr>
        <w:pStyle w:val="Paragrafoelenco"/>
        <w:numPr>
          <w:ilvl w:val="0"/>
          <w:numId w:val="5"/>
        </w:numPr>
        <w:spacing w:before="240" w:after="240"/>
        <w:rPr>
          <w:rFonts w:ascii="MMC OFFICE" w:hAnsi="MMC OFFICE"/>
          <w:b/>
          <w:bCs/>
          <w:sz w:val="22"/>
          <w:lang w:val="it-IT"/>
        </w:rPr>
      </w:pPr>
      <w:r>
        <w:rPr>
          <w:rFonts w:ascii="MMC OFFICE" w:hAnsi="MMC OFFICE"/>
          <w:b/>
          <w:bCs/>
          <w:sz w:val="22"/>
          <w:lang w:val="it-IT"/>
        </w:rPr>
        <w:t xml:space="preserve">ASX avrà una dotazione tecnologica all’avanguardia e sarà disponibile anche nelle versioni </w:t>
      </w:r>
      <w:r w:rsidR="00A975ED" w:rsidRPr="00A975ED">
        <w:rPr>
          <w:rFonts w:ascii="MMC OFFICE" w:hAnsi="MMC OFFICE"/>
          <w:b/>
          <w:bCs/>
          <w:sz w:val="22"/>
          <w:lang w:val="it-IT"/>
        </w:rPr>
        <w:t xml:space="preserve">Plug-in </w:t>
      </w:r>
      <w:proofErr w:type="spellStart"/>
      <w:r w:rsidR="00A975ED" w:rsidRPr="00A975ED">
        <w:rPr>
          <w:rFonts w:ascii="MMC OFFICE" w:hAnsi="MMC OFFICE"/>
          <w:b/>
          <w:bCs/>
          <w:sz w:val="22"/>
          <w:lang w:val="it-IT"/>
        </w:rPr>
        <w:t>Hybrid</w:t>
      </w:r>
      <w:proofErr w:type="spellEnd"/>
      <w:r w:rsidR="00A975ED" w:rsidRPr="00A975ED">
        <w:rPr>
          <w:rFonts w:ascii="MMC OFFICE" w:hAnsi="MMC OFFICE"/>
          <w:b/>
          <w:bCs/>
          <w:sz w:val="22"/>
          <w:lang w:val="it-IT"/>
        </w:rPr>
        <w:t xml:space="preserve"> (PHEV) e </w:t>
      </w:r>
      <w:proofErr w:type="spellStart"/>
      <w:r>
        <w:rPr>
          <w:rFonts w:ascii="MMC OFFICE" w:hAnsi="MMC OFFICE"/>
          <w:b/>
          <w:bCs/>
          <w:sz w:val="22"/>
          <w:lang w:val="it-IT"/>
        </w:rPr>
        <w:t>Hybrid</w:t>
      </w:r>
      <w:proofErr w:type="spellEnd"/>
      <w:r w:rsidR="00A975ED" w:rsidRPr="00A975ED">
        <w:rPr>
          <w:rFonts w:ascii="MMC OFFICE" w:hAnsi="MMC OFFICE"/>
          <w:b/>
          <w:bCs/>
          <w:sz w:val="22"/>
          <w:lang w:val="it-IT"/>
        </w:rPr>
        <w:t xml:space="preserve"> (HEV).</w:t>
      </w:r>
    </w:p>
    <w:p w14:paraId="7A9C0687" w14:textId="256B2F18" w:rsidR="00A975ED" w:rsidRPr="00A975ED" w:rsidRDefault="00F25289" w:rsidP="00A975ED">
      <w:pPr>
        <w:pStyle w:val="Paragrafoelenco"/>
        <w:numPr>
          <w:ilvl w:val="0"/>
          <w:numId w:val="5"/>
        </w:numPr>
        <w:spacing w:before="240" w:after="240"/>
        <w:rPr>
          <w:rFonts w:ascii="MMC OFFICE" w:hAnsi="MMC OFFICE"/>
          <w:b/>
          <w:bCs/>
          <w:sz w:val="22"/>
          <w:lang w:val="it-IT"/>
        </w:rPr>
      </w:pPr>
      <w:r>
        <w:rPr>
          <w:rFonts w:ascii="MMC OFFICE" w:hAnsi="MMC OFFICE"/>
          <w:b/>
          <w:bCs/>
          <w:sz w:val="22"/>
          <w:lang w:val="it-IT"/>
        </w:rPr>
        <w:t>ASX sarà il</w:t>
      </w:r>
      <w:r w:rsidR="00A975ED" w:rsidRPr="00A975ED">
        <w:rPr>
          <w:rFonts w:ascii="MMC OFFICE" w:hAnsi="MMC OFFICE"/>
          <w:b/>
          <w:bCs/>
          <w:sz w:val="22"/>
          <w:lang w:val="it-IT"/>
        </w:rPr>
        <w:t xml:space="preserve"> terzo SUV ibrido plug-in di Mitsubishi dopo Outlander PHEV e</w:t>
      </w:r>
      <w:r w:rsidR="003B6BBB">
        <w:rPr>
          <w:rFonts w:ascii="MMC OFFICE" w:hAnsi="MMC OFFICE"/>
          <w:b/>
          <w:bCs/>
          <w:sz w:val="22"/>
          <w:lang w:val="it-IT"/>
        </w:rPr>
        <w:t>d</w:t>
      </w:r>
      <w:r w:rsidR="00A975ED" w:rsidRPr="00A975ED">
        <w:rPr>
          <w:rFonts w:ascii="MMC OFFICE" w:hAnsi="MMC OFFICE"/>
          <w:b/>
          <w:bCs/>
          <w:sz w:val="22"/>
          <w:lang w:val="it-IT"/>
        </w:rPr>
        <w:t xml:space="preserve"> Eclipse Cross PHEV.</w:t>
      </w:r>
    </w:p>
    <w:p w14:paraId="3628AD4E" w14:textId="7C692997" w:rsidR="008344AD" w:rsidRPr="005F210E" w:rsidRDefault="0078118D" w:rsidP="008344AD">
      <w:pPr>
        <w:spacing w:line="240" w:lineRule="exact"/>
        <w:jc w:val="left"/>
        <w:rPr>
          <w:rFonts w:ascii="MMCBeta5" w:eastAsia="ヒラギノ角ゴ Std W4" w:hAnsi="MMCBeta5"/>
          <w:color w:val="000000"/>
          <w:sz w:val="18"/>
          <w:lang w:val="it-IT"/>
        </w:rPr>
      </w:pPr>
      <w:r w:rsidRPr="005F210E">
        <w:rPr>
          <w:rFonts w:ascii="MMCBeta5" w:eastAsia="ヒラギノ角ゴ Std W4" w:hAnsi="MMCBeta5"/>
          <w:noProof/>
          <w:color w:val="000000"/>
          <w:sz w:val="18"/>
          <w:lang w:val="it-IT"/>
        </w:rPr>
        <mc:AlternateContent>
          <mc:Choice Requires="wps">
            <w:drawing>
              <wp:inline distT="0" distB="0" distL="0" distR="0" wp14:anchorId="23C636B6" wp14:editId="3AD0EEE2">
                <wp:extent cx="5400040" cy="25400"/>
                <wp:effectExtent l="4445" t="0" r="0" b="0"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25400"/>
                        </a:xfrm>
                        <a:prstGeom prst="rect">
                          <a:avLst/>
                        </a:prstGeom>
                        <a:solidFill>
                          <a:srgbClr val="ED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07A654" id="Rectangle 16" o:spid="_x0000_s1026" style="width:425.2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" fillcolor="#ed0000" stroked="f">
                <v:textbox inset="5.85pt,.7pt,5.85pt,.7pt"/>
                <w10:anchorlock/>
              </v:rect>
            </w:pict>
          </mc:Fallback>
        </mc:AlternateContent>
      </w:r>
    </w:p>
    <w:p w14:paraId="3198A647" w14:textId="77777777" w:rsidR="00E92413" w:rsidRPr="00E92413" w:rsidRDefault="00151C4B" w:rsidP="00E92413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/>
          <w:b/>
          <w:bCs/>
          <w:sz w:val="22"/>
          <w:lang w:val="it-IT"/>
        </w:rPr>
        <w:t xml:space="preserve">Milano, </w:t>
      </w:r>
      <w:r w:rsidR="00A975ED">
        <w:rPr>
          <w:rFonts w:ascii="MMC OFFICE" w:hAnsi="MMC OFFICE"/>
          <w:b/>
          <w:bCs/>
          <w:sz w:val="22"/>
          <w:lang w:val="it-IT"/>
        </w:rPr>
        <w:t>27 gennaio</w:t>
      </w:r>
      <w:r w:rsidRPr="005F210E">
        <w:rPr>
          <w:rFonts w:ascii="MMC OFFICE" w:hAnsi="MMC OFFICE"/>
          <w:b/>
          <w:bCs/>
          <w:sz w:val="22"/>
          <w:lang w:val="it-IT"/>
        </w:rPr>
        <w:t xml:space="preserve"> 202</w:t>
      </w:r>
      <w:r w:rsidR="00A975ED">
        <w:rPr>
          <w:rFonts w:ascii="MMC OFFICE" w:hAnsi="MMC OFFICE"/>
          <w:b/>
          <w:bCs/>
          <w:sz w:val="22"/>
          <w:lang w:val="it-IT"/>
        </w:rPr>
        <w:t>2</w:t>
      </w:r>
      <w:r w:rsidRPr="005F210E">
        <w:rPr>
          <w:rFonts w:ascii="MMC OFFICE" w:hAnsi="MMC OFFICE"/>
          <w:sz w:val="22"/>
          <w:lang w:val="it-IT"/>
        </w:rPr>
        <w:t xml:space="preserve"> – </w:t>
      </w:r>
      <w:r w:rsidR="00E92413" w:rsidRPr="00E92413">
        <w:rPr>
          <w:rFonts w:ascii="MMC OFFICE" w:hAnsi="MMC OFFICE"/>
          <w:sz w:val="22"/>
          <w:lang w:val="it-IT"/>
        </w:rPr>
        <w:t xml:space="preserve">Mitsubishi </w:t>
      </w:r>
      <w:proofErr w:type="spellStart"/>
      <w:r w:rsidR="00E92413" w:rsidRPr="00E92413">
        <w:rPr>
          <w:rFonts w:ascii="MMC OFFICE" w:hAnsi="MMC OFFICE"/>
          <w:sz w:val="22"/>
          <w:lang w:val="it-IT"/>
        </w:rPr>
        <w:t>Motors</w:t>
      </w:r>
      <w:proofErr w:type="spellEnd"/>
      <w:r w:rsidR="00E92413" w:rsidRPr="00E92413">
        <w:rPr>
          <w:rFonts w:ascii="MMC OFFICE" w:hAnsi="MMC OFFICE"/>
          <w:sz w:val="22"/>
          <w:lang w:val="it-IT"/>
        </w:rPr>
        <w:t xml:space="preserve"> Europe annuncia oggi che la prossima generazione di ASX sarà in vendita nella primavera del 2023.</w:t>
      </w:r>
    </w:p>
    <w:p w14:paraId="6CBAD67D" w14:textId="511F8AFA" w:rsidR="00E92413" w:rsidRPr="00E92413" w:rsidRDefault="00E92413" w:rsidP="00E92413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E92413">
        <w:rPr>
          <w:rFonts w:ascii="MMC OFFICE" w:hAnsi="MMC OFFICE"/>
          <w:sz w:val="22"/>
          <w:lang w:val="it-IT"/>
        </w:rPr>
        <w:t>L</w:t>
      </w:r>
      <w:r w:rsidR="00F25289">
        <w:rPr>
          <w:rFonts w:ascii="MMC OFFICE" w:hAnsi="MMC OFFICE"/>
          <w:sz w:val="22"/>
          <w:lang w:val="it-IT"/>
        </w:rPr>
        <w:t xml:space="preserve">a </w:t>
      </w:r>
      <w:r w:rsidRPr="00E92413">
        <w:rPr>
          <w:rFonts w:ascii="MMC OFFICE" w:hAnsi="MMC OFFICE"/>
          <w:sz w:val="22"/>
          <w:lang w:val="it-IT"/>
        </w:rPr>
        <w:t xml:space="preserve">ASX di nuova generazione sostituirà l'attuale </w:t>
      </w:r>
      <w:r w:rsidR="000323E2">
        <w:rPr>
          <w:rFonts w:ascii="MMC OFFICE" w:hAnsi="MMC OFFICE"/>
          <w:sz w:val="22"/>
          <w:lang w:val="it-IT"/>
        </w:rPr>
        <w:t xml:space="preserve">versione, di fatto </w:t>
      </w:r>
      <w:r w:rsidRPr="00E92413">
        <w:rPr>
          <w:rFonts w:ascii="MMC OFFICE" w:hAnsi="MMC OFFICE"/>
          <w:sz w:val="22"/>
          <w:lang w:val="it-IT"/>
        </w:rPr>
        <w:t xml:space="preserve">uno dei primi </w:t>
      </w:r>
      <w:r w:rsidR="000323E2">
        <w:rPr>
          <w:rFonts w:ascii="MMC OFFICE" w:hAnsi="MMC OFFICE"/>
          <w:sz w:val="22"/>
          <w:lang w:val="it-IT"/>
        </w:rPr>
        <w:t xml:space="preserve">Sport Utility </w:t>
      </w:r>
      <w:proofErr w:type="spellStart"/>
      <w:r w:rsidR="000323E2">
        <w:rPr>
          <w:rFonts w:ascii="MMC OFFICE" w:hAnsi="MMC OFFICE"/>
          <w:sz w:val="22"/>
          <w:lang w:val="it-IT"/>
        </w:rPr>
        <w:t>Vehicle</w:t>
      </w:r>
      <w:proofErr w:type="spellEnd"/>
      <w:r w:rsidRPr="00E92413">
        <w:rPr>
          <w:rFonts w:ascii="MMC OFFICE" w:hAnsi="MMC OFFICE"/>
          <w:sz w:val="22"/>
          <w:lang w:val="it-IT"/>
        </w:rPr>
        <w:t xml:space="preserve"> a competere nel segmento dei SUV compatti </w:t>
      </w:r>
      <w:r w:rsidR="001B0A4D">
        <w:rPr>
          <w:rFonts w:ascii="MMC OFFICE" w:hAnsi="MMC OFFICE"/>
          <w:sz w:val="22"/>
          <w:lang w:val="it-IT"/>
        </w:rPr>
        <w:t>e</w:t>
      </w:r>
      <w:r w:rsidRPr="00E92413">
        <w:rPr>
          <w:rFonts w:ascii="MMC OFFICE" w:hAnsi="MMC OFFICE"/>
          <w:sz w:val="22"/>
          <w:lang w:val="it-IT"/>
        </w:rPr>
        <w:t xml:space="preserve"> uno dei modelli di maggior successo di Mitsubishi negli ultimi anni</w:t>
      </w:r>
      <w:r w:rsidR="001B0A4D">
        <w:rPr>
          <w:rFonts w:ascii="MMC OFFICE" w:hAnsi="MMC OFFICE"/>
          <w:sz w:val="22"/>
          <w:lang w:val="it-IT"/>
        </w:rPr>
        <w:t xml:space="preserve">. Dal lancio, avvenuto nel 2010, ne sono state vendute quasi </w:t>
      </w:r>
      <w:r w:rsidRPr="00E92413">
        <w:rPr>
          <w:rFonts w:ascii="MMC OFFICE" w:hAnsi="MMC OFFICE"/>
          <w:sz w:val="22"/>
          <w:lang w:val="it-IT"/>
        </w:rPr>
        <w:t>380.000 unità.</w:t>
      </w:r>
    </w:p>
    <w:p w14:paraId="1F1B4777" w14:textId="4801F804" w:rsidR="00E92413" w:rsidRPr="00E92413" w:rsidRDefault="001B0A4D" w:rsidP="00E92413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>
        <w:rPr>
          <w:rFonts w:ascii="MMC OFFICE" w:hAnsi="MMC OFFICE"/>
          <w:sz w:val="22"/>
          <w:lang w:val="it-IT"/>
        </w:rPr>
        <w:t>Misurandosi</w:t>
      </w:r>
      <w:r w:rsidR="00E92413" w:rsidRPr="00E92413">
        <w:rPr>
          <w:rFonts w:ascii="MMC OFFICE" w:hAnsi="MMC OFFICE"/>
          <w:sz w:val="22"/>
          <w:lang w:val="it-IT"/>
        </w:rPr>
        <w:t xml:space="preserve"> </w:t>
      </w:r>
      <w:r>
        <w:rPr>
          <w:rFonts w:ascii="MMC OFFICE" w:hAnsi="MMC OFFICE"/>
          <w:sz w:val="22"/>
          <w:lang w:val="it-IT"/>
        </w:rPr>
        <w:t>nella popolare categoria</w:t>
      </w:r>
      <w:r w:rsidR="00E92413" w:rsidRPr="00E92413">
        <w:rPr>
          <w:rFonts w:ascii="MMC OFFICE" w:hAnsi="MMC OFFICE"/>
          <w:sz w:val="22"/>
          <w:lang w:val="it-IT"/>
        </w:rPr>
        <w:t xml:space="preserve"> dei </w:t>
      </w:r>
      <w:r>
        <w:rPr>
          <w:rFonts w:ascii="MMC OFFICE" w:hAnsi="MMC OFFICE"/>
          <w:sz w:val="22"/>
          <w:lang w:val="it-IT"/>
        </w:rPr>
        <w:t>SUV compatti</w:t>
      </w:r>
      <w:r w:rsidR="00E92413" w:rsidRPr="00E92413">
        <w:rPr>
          <w:rFonts w:ascii="MMC OFFICE" w:hAnsi="MMC OFFICE"/>
          <w:sz w:val="22"/>
          <w:lang w:val="it-IT"/>
        </w:rPr>
        <w:t>, l</w:t>
      </w:r>
      <w:r w:rsidR="00F25289">
        <w:rPr>
          <w:rFonts w:ascii="MMC OFFICE" w:hAnsi="MMC OFFICE"/>
          <w:sz w:val="22"/>
          <w:lang w:val="it-IT"/>
        </w:rPr>
        <w:t xml:space="preserve">a nuova </w:t>
      </w:r>
      <w:r w:rsidR="00E92413" w:rsidRPr="00E92413">
        <w:rPr>
          <w:rFonts w:ascii="MMC OFFICE" w:hAnsi="MMC OFFICE"/>
          <w:sz w:val="22"/>
          <w:lang w:val="it-IT"/>
        </w:rPr>
        <w:t xml:space="preserve">ASX offrirà un pacchetto </w:t>
      </w:r>
      <w:r w:rsidR="00F25289">
        <w:rPr>
          <w:rFonts w:ascii="MMC OFFICE" w:hAnsi="MMC OFFICE"/>
          <w:sz w:val="22"/>
          <w:lang w:val="it-IT"/>
        </w:rPr>
        <w:t xml:space="preserve">completo </w:t>
      </w:r>
      <w:r w:rsidR="00E92413" w:rsidRPr="00E92413">
        <w:rPr>
          <w:rFonts w:ascii="MMC OFFICE" w:hAnsi="MMC OFFICE"/>
          <w:sz w:val="22"/>
          <w:lang w:val="it-IT"/>
        </w:rPr>
        <w:t>di equipaggiament</w:t>
      </w:r>
      <w:r>
        <w:rPr>
          <w:rFonts w:ascii="MMC OFFICE" w:hAnsi="MMC OFFICE"/>
          <w:sz w:val="22"/>
          <w:lang w:val="it-IT"/>
        </w:rPr>
        <w:t>i</w:t>
      </w:r>
      <w:r w:rsidR="00E92413" w:rsidRPr="00E92413">
        <w:rPr>
          <w:rFonts w:ascii="MMC OFFICE" w:hAnsi="MMC OFFICE"/>
          <w:sz w:val="22"/>
          <w:lang w:val="it-IT"/>
        </w:rPr>
        <w:t xml:space="preserve"> che include </w:t>
      </w:r>
      <w:r w:rsidR="00F25289">
        <w:rPr>
          <w:rFonts w:ascii="MMC OFFICE" w:hAnsi="MMC OFFICE"/>
          <w:sz w:val="22"/>
          <w:lang w:val="it-IT"/>
        </w:rPr>
        <w:t>le tecnologie più innovative</w:t>
      </w:r>
      <w:r w:rsidR="00E92413" w:rsidRPr="00E92413">
        <w:rPr>
          <w:rFonts w:ascii="MMC OFFICE" w:hAnsi="MMC OFFICE"/>
          <w:sz w:val="22"/>
          <w:lang w:val="it-IT"/>
        </w:rPr>
        <w:t xml:space="preserve"> e un</w:t>
      </w:r>
      <w:r>
        <w:rPr>
          <w:rFonts w:ascii="MMC OFFICE" w:hAnsi="MMC OFFICE"/>
          <w:sz w:val="22"/>
          <w:lang w:val="it-IT"/>
        </w:rPr>
        <w:t>’ampia</w:t>
      </w:r>
      <w:r w:rsidR="00E92413" w:rsidRPr="00E92413">
        <w:rPr>
          <w:rFonts w:ascii="MMC OFFICE" w:hAnsi="MMC OFFICE"/>
          <w:sz w:val="22"/>
          <w:lang w:val="it-IT"/>
        </w:rPr>
        <w:t xml:space="preserve"> gamma di propulsori, tra cui un ibrido plug-in (PHEV) e un ibrido (HEV).</w:t>
      </w:r>
    </w:p>
    <w:p w14:paraId="06BAF321" w14:textId="170C61A3" w:rsidR="00E92413" w:rsidRPr="00E92413" w:rsidRDefault="00E92413" w:rsidP="00E92413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E92413">
        <w:rPr>
          <w:rFonts w:ascii="MMC OFFICE" w:hAnsi="MMC OFFICE"/>
          <w:sz w:val="22"/>
          <w:lang w:val="it-IT"/>
        </w:rPr>
        <w:t xml:space="preserve">Mitsubishi </w:t>
      </w:r>
      <w:proofErr w:type="spellStart"/>
      <w:r w:rsidRPr="00E92413">
        <w:rPr>
          <w:rFonts w:ascii="MMC OFFICE" w:hAnsi="MMC OFFICE"/>
          <w:sz w:val="22"/>
          <w:lang w:val="it-IT"/>
        </w:rPr>
        <w:t>Motors</w:t>
      </w:r>
      <w:proofErr w:type="spellEnd"/>
      <w:r w:rsidRPr="00E92413">
        <w:rPr>
          <w:rFonts w:ascii="MMC OFFICE" w:hAnsi="MMC OFFICE"/>
          <w:sz w:val="22"/>
          <w:lang w:val="it-IT"/>
        </w:rPr>
        <w:t xml:space="preserve"> è stato il primo </w:t>
      </w:r>
      <w:r w:rsidR="00C317CB">
        <w:rPr>
          <w:rFonts w:ascii="MMC OFFICE" w:hAnsi="MMC OFFICE"/>
          <w:sz w:val="22"/>
          <w:lang w:val="it-IT"/>
        </w:rPr>
        <w:t>costruttore</w:t>
      </w:r>
      <w:r w:rsidRPr="00E92413">
        <w:rPr>
          <w:rFonts w:ascii="MMC OFFICE" w:hAnsi="MMC OFFICE"/>
          <w:sz w:val="22"/>
          <w:lang w:val="it-IT"/>
        </w:rPr>
        <w:t xml:space="preserve"> a lanciare un SUV ibrido plug-in </w:t>
      </w:r>
      <w:r w:rsidR="0060253E">
        <w:rPr>
          <w:rFonts w:ascii="MMC OFFICE" w:hAnsi="MMC OFFICE"/>
          <w:sz w:val="22"/>
          <w:lang w:val="it-IT"/>
        </w:rPr>
        <w:t>vendendone</w:t>
      </w:r>
      <w:r w:rsidRPr="00E92413">
        <w:rPr>
          <w:rFonts w:ascii="MMC OFFICE" w:hAnsi="MMC OFFICE"/>
          <w:sz w:val="22"/>
          <w:lang w:val="it-IT"/>
        </w:rPr>
        <w:t xml:space="preserve"> oltre 200.000** in Europa dal 2013, </w:t>
      </w:r>
      <w:r w:rsidR="0060253E">
        <w:rPr>
          <w:rFonts w:ascii="MMC OFFICE" w:hAnsi="MMC OFFICE"/>
          <w:sz w:val="22"/>
          <w:lang w:val="it-IT"/>
        </w:rPr>
        <w:t>grazie al</w:t>
      </w:r>
      <w:r w:rsidRPr="00E92413">
        <w:rPr>
          <w:rFonts w:ascii="MMC OFFICE" w:hAnsi="MMC OFFICE"/>
          <w:sz w:val="22"/>
          <w:lang w:val="it-IT"/>
        </w:rPr>
        <w:t xml:space="preserve"> successo del pionieristico Outlander PHEV e d</w:t>
      </w:r>
      <w:r w:rsidR="00F25289">
        <w:rPr>
          <w:rFonts w:ascii="MMC OFFICE" w:hAnsi="MMC OFFICE"/>
          <w:sz w:val="22"/>
          <w:lang w:val="it-IT"/>
        </w:rPr>
        <w:t xml:space="preserve">i </w:t>
      </w:r>
      <w:r w:rsidRPr="00E92413">
        <w:rPr>
          <w:rFonts w:ascii="MMC OFFICE" w:hAnsi="MMC OFFICE"/>
          <w:sz w:val="22"/>
          <w:lang w:val="it-IT"/>
        </w:rPr>
        <w:t>Eclipse Cross PHEV, lanciato nel 2021.</w:t>
      </w:r>
    </w:p>
    <w:p w14:paraId="27D3FE52" w14:textId="77777777" w:rsidR="00E92413" w:rsidRPr="00E92413" w:rsidRDefault="00E92413" w:rsidP="00E92413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E92413">
        <w:rPr>
          <w:rFonts w:ascii="MMC OFFICE" w:hAnsi="MMC OFFICE"/>
          <w:sz w:val="22"/>
          <w:lang w:val="it-IT"/>
        </w:rPr>
        <w:t xml:space="preserve">La nuova ASX sarà sviluppata sulla piattaforma Renault-Nissan-Mitsubishi Alliance CMF-B e prodotta nello stabilimento Renault di </w:t>
      </w:r>
      <w:proofErr w:type="spellStart"/>
      <w:r w:rsidRPr="00E92413">
        <w:rPr>
          <w:rFonts w:ascii="MMC OFFICE" w:hAnsi="MMC OFFICE"/>
          <w:sz w:val="22"/>
          <w:lang w:val="it-IT"/>
        </w:rPr>
        <w:t>Valladollid</w:t>
      </w:r>
      <w:proofErr w:type="spellEnd"/>
      <w:r w:rsidRPr="00E92413">
        <w:rPr>
          <w:rFonts w:ascii="MMC OFFICE" w:hAnsi="MMC OFFICE"/>
          <w:sz w:val="22"/>
          <w:lang w:val="it-IT"/>
        </w:rPr>
        <w:t xml:space="preserve"> in Spagna. </w:t>
      </w:r>
    </w:p>
    <w:p w14:paraId="1803E2A0" w14:textId="74457898" w:rsidR="00E92413" w:rsidRDefault="00E92413" w:rsidP="00E92413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E92413">
        <w:rPr>
          <w:rFonts w:ascii="MMC OFFICE" w:hAnsi="MMC OFFICE"/>
          <w:sz w:val="22"/>
          <w:lang w:val="it-IT"/>
        </w:rPr>
        <w:t xml:space="preserve">Frank Krol, Presidente e CEO di Mitsubishi </w:t>
      </w:r>
      <w:proofErr w:type="spellStart"/>
      <w:r w:rsidRPr="00E92413">
        <w:rPr>
          <w:rFonts w:ascii="MMC OFFICE" w:hAnsi="MMC OFFICE"/>
          <w:sz w:val="22"/>
          <w:lang w:val="it-IT"/>
        </w:rPr>
        <w:t>Motors</w:t>
      </w:r>
      <w:proofErr w:type="spellEnd"/>
      <w:r w:rsidRPr="00E92413">
        <w:rPr>
          <w:rFonts w:ascii="MMC OFFICE" w:hAnsi="MMC OFFICE"/>
          <w:sz w:val="22"/>
          <w:lang w:val="it-IT"/>
        </w:rPr>
        <w:t xml:space="preserve"> Europe</w:t>
      </w:r>
      <w:r w:rsidR="00F25289">
        <w:rPr>
          <w:rFonts w:ascii="MMC OFFICE" w:hAnsi="MMC OFFICE"/>
          <w:sz w:val="22"/>
          <w:lang w:val="it-IT"/>
        </w:rPr>
        <w:t>,</w:t>
      </w:r>
      <w:r w:rsidRPr="00E92413">
        <w:rPr>
          <w:rFonts w:ascii="MMC OFFICE" w:hAnsi="MMC OFFICE"/>
          <w:sz w:val="22"/>
          <w:lang w:val="it-IT"/>
        </w:rPr>
        <w:t xml:space="preserve"> ha commentato:</w:t>
      </w:r>
      <w:r w:rsidR="00C317CB">
        <w:rPr>
          <w:rFonts w:ascii="MMC OFFICE" w:hAnsi="MMC OFFICE"/>
          <w:sz w:val="22"/>
          <w:lang w:val="it-IT"/>
        </w:rPr>
        <w:t xml:space="preserve"> </w:t>
      </w:r>
      <w:r w:rsidRPr="00E92413">
        <w:rPr>
          <w:rFonts w:ascii="MMC OFFICE" w:hAnsi="MMC OFFICE"/>
          <w:sz w:val="22"/>
          <w:lang w:val="it-IT"/>
        </w:rPr>
        <w:t>“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Mitsubishi </w:t>
      </w:r>
      <w:proofErr w:type="spellStart"/>
      <w:r w:rsidRPr="00C317CB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C317CB">
        <w:rPr>
          <w:rFonts w:ascii="MMC OFFICE" w:hAnsi="MMC OFFICE"/>
          <w:i/>
          <w:iCs/>
          <w:sz w:val="22"/>
          <w:lang w:val="it-IT"/>
        </w:rPr>
        <w:t xml:space="preserve"> ha una ricca tradizione </w:t>
      </w:r>
      <w:r w:rsidR="00E571F6">
        <w:rPr>
          <w:rFonts w:ascii="MMC OFFICE" w:hAnsi="MMC OFFICE"/>
          <w:i/>
          <w:iCs/>
          <w:sz w:val="22"/>
          <w:lang w:val="it-IT"/>
        </w:rPr>
        <w:t>nel segmento dei SUV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 ed è stat</w:t>
      </w:r>
      <w:r w:rsidR="00C317CB">
        <w:rPr>
          <w:rFonts w:ascii="MMC OFFICE" w:hAnsi="MMC OFFICE"/>
          <w:i/>
          <w:iCs/>
          <w:sz w:val="22"/>
          <w:lang w:val="it-IT"/>
        </w:rPr>
        <w:t>a la prima Casa automobilistica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 a</w:t>
      </w:r>
      <w:r w:rsidR="00F25289">
        <w:rPr>
          <w:rFonts w:ascii="MMC OFFICE" w:hAnsi="MMC OFFICE"/>
          <w:i/>
          <w:iCs/>
          <w:sz w:val="22"/>
          <w:lang w:val="it-IT"/>
        </w:rPr>
        <w:t>d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 offrire un SUV ibrido plug-in, </w:t>
      </w:r>
      <w:r w:rsidR="00C317CB">
        <w:rPr>
          <w:rFonts w:ascii="MMC OFFICE" w:hAnsi="MMC OFFICE"/>
          <w:i/>
          <w:iCs/>
          <w:sz w:val="22"/>
          <w:lang w:val="it-IT"/>
        </w:rPr>
        <w:t>l’</w:t>
      </w:r>
      <w:r w:rsidRPr="00C317CB">
        <w:rPr>
          <w:rFonts w:ascii="MMC OFFICE" w:hAnsi="MMC OFFICE"/>
          <w:i/>
          <w:iCs/>
          <w:sz w:val="22"/>
          <w:lang w:val="it-IT"/>
        </w:rPr>
        <w:t>Outlander PHEV</w:t>
      </w:r>
      <w:r w:rsidR="00C317CB">
        <w:rPr>
          <w:rFonts w:ascii="MMC OFFICE" w:hAnsi="MMC OFFICE"/>
          <w:i/>
          <w:iCs/>
          <w:sz w:val="22"/>
          <w:lang w:val="it-IT"/>
        </w:rPr>
        <w:t>,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 e ora </w:t>
      </w:r>
      <w:r w:rsidR="00C317CB">
        <w:rPr>
          <w:rFonts w:ascii="MMC OFFICE" w:hAnsi="MMC OFFICE"/>
          <w:i/>
          <w:iCs/>
          <w:sz w:val="22"/>
          <w:lang w:val="it-IT"/>
        </w:rPr>
        <w:t>l’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Eclipse Cross PHEV. </w:t>
      </w:r>
      <w:r w:rsidR="00396B94">
        <w:rPr>
          <w:rFonts w:ascii="MMC OFFICE" w:hAnsi="MMC OFFICE"/>
          <w:i/>
          <w:iCs/>
          <w:sz w:val="22"/>
          <w:lang w:val="it-IT"/>
        </w:rPr>
        <w:t>Ora, con la nuova ASX, siamo pronti a costruire un nuovo capitolo della storia del nostro Brand.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 Non vediamo l'ora di offrire ai nostri clienti attuali e futuri questo nuovo, competitivo modello che </w:t>
      </w:r>
      <w:r w:rsidR="00740D51">
        <w:rPr>
          <w:rFonts w:ascii="MMC OFFICE" w:hAnsi="MMC OFFICE"/>
          <w:i/>
          <w:iCs/>
          <w:sz w:val="22"/>
          <w:lang w:val="it-IT"/>
        </w:rPr>
        <w:t>andrà ad arricchire</w:t>
      </w:r>
      <w:r w:rsidRPr="00C317CB">
        <w:rPr>
          <w:rFonts w:ascii="MMC OFFICE" w:hAnsi="MMC OFFICE"/>
          <w:i/>
          <w:iCs/>
          <w:sz w:val="22"/>
          <w:lang w:val="it-IT"/>
        </w:rPr>
        <w:t xml:space="preserve"> la nostra gamma</w:t>
      </w:r>
      <w:r w:rsidR="00293DCB">
        <w:rPr>
          <w:rFonts w:ascii="MMC OFFICE" w:hAnsi="MMC OFFICE"/>
          <w:i/>
          <w:iCs/>
          <w:sz w:val="22"/>
          <w:lang w:val="it-IT"/>
        </w:rPr>
        <w:t xml:space="preserve"> di automobili</w:t>
      </w:r>
      <w:r w:rsidRPr="00E92413">
        <w:rPr>
          <w:rFonts w:ascii="MMC OFFICE" w:hAnsi="MMC OFFICE"/>
          <w:sz w:val="22"/>
          <w:lang w:val="it-IT"/>
        </w:rPr>
        <w:t>".</w:t>
      </w:r>
    </w:p>
    <w:p w14:paraId="3588D4BA" w14:textId="769BC588" w:rsidR="00824DC0" w:rsidRPr="00E92413" w:rsidRDefault="00E92413" w:rsidP="00E92413">
      <w:pPr>
        <w:spacing w:before="240" w:after="240"/>
        <w:rPr>
          <w:rFonts w:ascii="MMC OFFICE" w:hAnsi="MMC OFFICE"/>
          <w:i/>
          <w:iCs/>
          <w:sz w:val="20"/>
          <w:szCs w:val="20"/>
          <w:lang w:val="it-IT"/>
        </w:rPr>
      </w:pPr>
      <w:r w:rsidRPr="00E92413">
        <w:rPr>
          <w:rFonts w:ascii="MMC OFFICE" w:hAnsi="MMC OFFICE"/>
          <w:i/>
          <w:iCs/>
          <w:sz w:val="20"/>
          <w:szCs w:val="20"/>
          <w:lang w:val="it-IT"/>
        </w:rPr>
        <w:t xml:space="preserve">* Vendite al dettaglio </w:t>
      </w:r>
      <w:r w:rsidR="00740D51">
        <w:rPr>
          <w:rFonts w:ascii="MMC OFFICE" w:hAnsi="MMC OFFICE"/>
          <w:i/>
          <w:iCs/>
          <w:sz w:val="20"/>
          <w:szCs w:val="20"/>
          <w:lang w:val="it-IT"/>
        </w:rPr>
        <w:t xml:space="preserve">in Europa: </w:t>
      </w:r>
      <w:r w:rsidRPr="00E92413">
        <w:rPr>
          <w:rFonts w:ascii="MMC OFFICE" w:hAnsi="MMC OFFICE"/>
          <w:i/>
          <w:iCs/>
          <w:sz w:val="20"/>
          <w:szCs w:val="20"/>
          <w:lang w:val="it-IT"/>
        </w:rPr>
        <w:t>ASX 379.542 unità</w:t>
      </w:r>
      <w:r w:rsidR="00293DCB">
        <w:rPr>
          <w:rFonts w:ascii="MMC OFFICE" w:hAnsi="MMC OFFICE"/>
          <w:i/>
          <w:iCs/>
          <w:sz w:val="20"/>
          <w:szCs w:val="20"/>
          <w:lang w:val="it-IT"/>
        </w:rPr>
        <w:t xml:space="preserve"> (</w:t>
      </w:r>
      <w:r w:rsidR="00293DCB" w:rsidRPr="00E92413">
        <w:rPr>
          <w:rFonts w:ascii="MMC OFFICE" w:hAnsi="MMC OFFICE"/>
          <w:i/>
          <w:iCs/>
          <w:sz w:val="20"/>
          <w:szCs w:val="20"/>
          <w:lang w:val="it-IT"/>
        </w:rPr>
        <w:t>2010-fine dicembre 2021</w:t>
      </w:r>
      <w:r w:rsidR="00293DCB">
        <w:rPr>
          <w:rFonts w:ascii="MMC OFFICE" w:hAnsi="MMC OFFICE"/>
          <w:i/>
          <w:iCs/>
          <w:sz w:val="20"/>
          <w:szCs w:val="20"/>
          <w:lang w:val="it-IT"/>
        </w:rPr>
        <w:t>)</w:t>
      </w:r>
      <w:r>
        <w:rPr>
          <w:rFonts w:ascii="MMC OFFICE" w:hAnsi="MMC OFFICE"/>
          <w:i/>
          <w:iCs/>
          <w:sz w:val="20"/>
          <w:szCs w:val="20"/>
          <w:lang w:val="it-IT"/>
        </w:rPr>
        <w:br/>
      </w:r>
      <w:r w:rsidRPr="00E92413">
        <w:rPr>
          <w:rFonts w:ascii="MMC OFFICE" w:hAnsi="MMC OFFICE"/>
          <w:i/>
          <w:iCs/>
          <w:sz w:val="20"/>
          <w:szCs w:val="20"/>
          <w:lang w:val="it-IT"/>
        </w:rPr>
        <w:t xml:space="preserve">** </w:t>
      </w:r>
      <w:r w:rsidR="00293DCB">
        <w:rPr>
          <w:rFonts w:ascii="MMC OFFICE" w:hAnsi="MMC OFFICE"/>
          <w:i/>
          <w:iCs/>
          <w:sz w:val="20"/>
          <w:szCs w:val="20"/>
          <w:lang w:val="it-IT"/>
        </w:rPr>
        <w:t xml:space="preserve">Vendite al dettaglio in Europa: </w:t>
      </w:r>
      <w:r w:rsidRPr="00E92413">
        <w:rPr>
          <w:rFonts w:ascii="MMC OFFICE" w:hAnsi="MMC OFFICE"/>
          <w:i/>
          <w:iCs/>
          <w:sz w:val="20"/>
          <w:szCs w:val="20"/>
          <w:lang w:val="it-IT"/>
        </w:rPr>
        <w:t xml:space="preserve">Outlander PHEV 199.784 </w:t>
      </w:r>
      <w:r w:rsidR="00293DCB">
        <w:rPr>
          <w:rFonts w:ascii="MMC OFFICE" w:hAnsi="MMC OFFICE"/>
          <w:i/>
          <w:iCs/>
          <w:sz w:val="20"/>
          <w:szCs w:val="20"/>
          <w:lang w:val="it-IT"/>
        </w:rPr>
        <w:t>unità</w:t>
      </w:r>
      <w:r w:rsidRPr="00E92413">
        <w:rPr>
          <w:rFonts w:ascii="MMC OFFICE" w:hAnsi="MMC OFFICE"/>
          <w:i/>
          <w:iCs/>
          <w:sz w:val="20"/>
          <w:szCs w:val="20"/>
          <w:lang w:val="it-IT"/>
        </w:rPr>
        <w:t xml:space="preserve"> (2013-fine dicembre 2021); Eclipse Cross PHEV 9</w:t>
      </w:r>
      <w:r w:rsidR="00293DCB">
        <w:rPr>
          <w:rFonts w:ascii="MMC OFFICE" w:hAnsi="MMC OFFICE"/>
          <w:i/>
          <w:iCs/>
          <w:sz w:val="20"/>
          <w:szCs w:val="20"/>
          <w:lang w:val="it-IT"/>
        </w:rPr>
        <w:t>.</w:t>
      </w:r>
      <w:r w:rsidRPr="00E92413">
        <w:rPr>
          <w:rFonts w:ascii="MMC OFFICE" w:hAnsi="MMC OFFICE"/>
          <w:i/>
          <w:iCs/>
          <w:sz w:val="20"/>
          <w:szCs w:val="20"/>
          <w:lang w:val="it-IT"/>
        </w:rPr>
        <w:t xml:space="preserve">858 </w:t>
      </w:r>
      <w:r w:rsidR="00293DCB">
        <w:rPr>
          <w:rFonts w:ascii="MMC OFFICE" w:hAnsi="MMC OFFICE"/>
          <w:i/>
          <w:iCs/>
          <w:sz w:val="20"/>
          <w:szCs w:val="20"/>
          <w:lang w:val="it-IT"/>
        </w:rPr>
        <w:t>unità</w:t>
      </w:r>
      <w:r w:rsidRPr="00E92413">
        <w:rPr>
          <w:rFonts w:ascii="MMC OFFICE" w:hAnsi="MMC OFFICE"/>
          <w:i/>
          <w:iCs/>
          <w:sz w:val="20"/>
          <w:szCs w:val="20"/>
          <w:lang w:val="it-IT"/>
        </w:rPr>
        <w:t xml:space="preserve"> (gennaio-fine dicembre 2021).</w:t>
      </w:r>
    </w:p>
    <w:p w14:paraId="18AC9EA7" w14:textId="1FDFCC77" w:rsidR="00A074C3" w:rsidRPr="00E522F5" w:rsidRDefault="00A074C3" w:rsidP="00293DCB">
      <w:pPr>
        <w:spacing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 Corporation</w:t>
      </w:r>
    </w:p>
    <w:p w14:paraId="314F3CB1" w14:textId="77777777" w:rsidR="00A074C3" w:rsidRPr="005F210E" w:rsidRDefault="00A074C3" w:rsidP="00A074C3">
      <w:pPr>
        <w:spacing w:line="240" w:lineRule="exact"/>
        <w:rPr>
          <w:rFonts w:ascii="MMC OFFICE" w:hAnsi="MMC OFFICE" w:cs="Arial"/>
          <w:color w:val="000000"/>
          <w:sz w:val="16"/>
          <w:szCs w:val="16"/>
          <w:lang w:val="it-IT"/>
        </w:rPr>
      </w:pPr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Corporation è un’azienda automobilistica globale con sede a Tokyo, in Giappone, specializzata nella produzione di SUV, pick-up, veicoli elettrici e veicoli ibridi-elettrici plug-in. Sin dalla produzione del primo veicolo oltre un secolo fa, il Gruppo ha dato prova di un approccio ambizioso e spesso rivoluzionario, sviluppando nuove categorie di veicoli e sperimentando tecnologie all’avanguardia. Profondamente radicata nel DNA di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, la strategia del </w:t>
      </w:r>
      <w:proofErr w:type="gram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rivolge agli automobilisti più coraggiosi, disposti a mettere in discussione le convenzioni e accogliere il cambiamento. In linea con questa filosofia, nel 2017 l’azienda ha lanciato una nuova strategia riassunta dalla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tagline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“Drive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your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Ambition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”, che attinge ai concetti di stile di guida personale e sguardo rivolto verso il futuro per riflettere il dialogo costante tra il </w:t>
      </w:r>
      <w:proofErr w:type="gram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e la sua clientela. Oggi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impegna costantemente a investire in tecnologie innovative, design interessanti e sviluppo dei prodotti, accendendo l’entusiasmo dei clienti di tutto il mondo con veicoli nuovi e autentici.</w:t>
      </w:r>
    </w:p>
    <w:p w14:paraId="245CF77F" w14:textId="77777777" w:rsidR="00A074C3" w:rsidRPr="005F210E" w:rsidRDefault="00A074C3" w:rsidP="00A074C3">
      <w:pPr>
        <w:rPr>
          <w:rFonts w:ascii="MMC OFFICE" w:eastAsia="Meiryo UI" w:hAnsi="MMC OFFICE" w:cs="Calibri"/>
          <w:b/>
          <w:bCs/>
          <w:strike/>
          <w:color w:val="000000"/>
          <w:sz w:val="16"/>
          <w:szCs w:val="16"/>
          <w:lang w:val="it-IT"/>
        </w:rPr>
      </w:pPr>
    </w:p>
    <w:p w14:paraId="193CBE69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Ufficio Stampa Mitsubishi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Motors</w:t>
      </w:r>
      <w:proofErr w:type="spellEnd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 Italia</w:t>
      </w:r>
    </w:p>
    <w:p w14:paraId="4A618CB3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1B5F7E9B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Ilaria Galliussi</w:t>
      </w:r>
    </w:p>
    <w:p w14:paraId="3988B00A" w14:textId="77777777" w:rsidR="005B20DF" w:rsidRPr="00824DC0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  <w:r w:rsidRPr="00824DC0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t>Director, Marketing Communications</w:t>
      </w:r>
    </w:p>
    <w:p w14:paraId="4BD63E28" w14:textId="77777777" w:rsidR="005B20DF" w:rsidRPr="00824DC0" w:rsidRDefault="005B20DF" w:rsidP="005B20DF">
      <w:pPr>
        <w:pStyle w:val="Intestazione"/>
        <w:spacing w:line="240" w:lineRule="exact"/>
        <w:rPr>
          <w:rStyle w:val="Collegamentoipertestuale"/>
          <w:rFonts w:ascii="MMC OFFICE" w:hAnsi="MMC OFFICE" w:cs="Arial"/>
          <w:sz w:val="16"/>
          <w:szCs w:val="16"/>
        </w:rPr>
      </w:pPr>
      <w:r w:rsidRPr="00824DC0">
        <w:rPr>
          <w:rStyle w:val="Collegamentoipertestuale"/>
          <w:rFonts w:ascii="MMC OFFICE" w:hAnsi="MMC OFFICE" w:cs="Arial"/>
          <w:sz w:val="16"/>
          <w:szCs w:val="16"/>
        </w:rPr>
        <w:t>ufficiostampa@koelliker.it</w:t>
      </w:r>
    </w:p>
    <w:p w14:paraId="75B0B2AE" w14:textId="77777777" w:rsidR="00293DCB" w:rsidRDefault="00293DCB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</w:p>
    <w:p w14:paraId="38111C63" w14:textId="58E21E49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Anicecommunication</w:t>
      </w:r>
      <w:proofErr w:type="spellEnd"/>
    </w:p>
    <w:p w14:paraId="314E1C90" w14:textId="77777777" w:rsidR="003827EF" w:rsidRPr="005F210E" w:rsidRDefault="00527E3E" w:rsidP="003827EF">
      <w:pPr>
        <w:pStyle w:val="Intestazione"/>
        <w:spacing w:line="240" w:lineRule="exact"/>
        <w:rPr>
          <w:rFonts w:ascii="MMC OFFICE" w:hAnsi="MMC OFFICE" w:cs="Arial"/>
          <w:color w:val="0000FF"/>
          <w:sz w:val="16"/>
          <w:szCs w:val="16"/>
          <w:u w:val="single"/>
          <w:lang w:val="it-IT"/>
        </w:rPr>
      </w:pPr>
      <w:hyperlink r:id="rId8" w:history="1">
        <w:r w:rsidR="003827EF" w:rsidRPr="005F210E">
          <w:rPr>
            <w:rStyle w:val="Collegamentoipertestuale"/>
            <w:rFonts w:ascii="MMC OFFICE" w:hAnsi="MMC OFFICE" w:cs="Arial"/>
            <w:sz w:val="16"/>
            <w:szCs w:val="16"/>
            <w:lang w:val="it-IT"/>
          </w:rPr>
          <w:t>koelliker@anicecommunication.com</w:t>
        </w:r>
      </w:hyperlink>
    </w:p>
    <w:p w14:paraId="458C455F" w14:textId="77777777" w:rsidR="003827EF" w:rsidRPr="005F210E" w:rsidRDefault="003827E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037AE480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Roberto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Beltramolli</w:t>
      </w:r>
      <w:proofErr w:type="spellEnd"/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>+39 335 6068559</w:t>
      </w:r>
    </w:p>
    <w:p w14:paraId="1C9CB082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Patrizia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Tontini</w:t>
      </w:r>
      <w:proofErr w:type="spellEnd"/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>+39 335 6068557</w:t>
      </w:r>
    </w:p>
    <w:p w14:paraId="422C32EF" w14:textId="00894F1B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Paola Maina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 xml:space="preserve">+39 347 6713167 </w:t>
      </w:r>
    </w:p>
    <w:p w14:paraId="39DBAD34" w14:textId="11FA4872" w:rsidR="003827EF" w:rsidRPr="005F210E" w:rsidRDefault="003827EF" w:rsidP="003827E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Emanuele Franzoso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 xml:space="preserve">+39 347 </w:t>
      </w:r>
      <w:r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6079680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</w:p>
    <w:p w14:paraId="34AACE25" w14:textId="77777777" w:rsidR="005B20DF" w:rsidRPr="005F210E" w:rsidRDefault="005B20DF" w:rsidP="00293DCB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</w:p>
    <w:sectPr w:rsidR="005B20DF" w:rsidRPr="005F210E" w:rsidSect="00293DCB">
      <w:headerReference w:type="default" r:id="rId9"/>
      <w:type w:val="continuous"/>
      <w:pgSz w:w="11906" w:h="16838" w:code="9"/>
      <w:pgMar w:top="3345" w:right="737" w:bottom="1758" w:left="2722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D7DA" w14:textId="77777777" w:rsidR="00527E3E" w:rsidRDefault="00527E3E" w:rsidP="00D50D5F">
      <w:r>
        <w:separator/>
      </w:r>
    </w:p>
  </w:endnote>
  <w:endnote w:type="continuationSeparator" w:id="0">
    <w:p w14:paraId="5D5F2068" w14:textId="77777777" w:rsidR="00527E3E" w:rsidRDefault="00527E3E" w:rsidP="00D5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C OFFICE">
    <w:altName w:val="Calibri"/>
    <w:charset w:val="00"/>
    <w:family w:val="auto"/>
    <w:pitch w:val="variable"/>
    <w:sig w:usb0="20000207" w:usb1="00000001" w:usb2="00000000" w:usb3="00000000" w:csb0="00000197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MCBeta5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7" w:csb1="00000000"/>
  </w:font>
  <w:font w:name="ヒラギノ角ゴ Std W4">
    <w:altName w:val="MS Gothic"/>
    <w:panose1 w:val="00000000000000000000"/>
    <w:charset w:val="80"/>
    <w:family w:val="swiss"/>
    <w:notTrueType/>
    <w:pitch w:val="variable"/>
    <w:sig w:usb0="800002CF" w:usb1="68C7FCFC" w:usb2="00000012" w:usb3="00000000" w:csb0="0002000D" w:csb1="00000000"/>
  </w:font>
  <w:font w:name="Meiryo UI">
    <w:altName w:val="Yu Gothic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MC">
    <w:altName w:val="Courier New"/>
    <w:panose1 w:val="00000000000000000000"/>
    <w:charset w:val="00"/>
    <w:family w:val="modern"/>
    <w:notTrueType/>
    <w:pitch w:val="variable"/>
    <w:sig w:usb0="20000207" w:usb1="00000001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E1C0D" w14:textId="77777777" w:rsidR="00527E3E" w:rsidRDefault="00527E3E" w:rsidP="00D50D5F">
      <w:r>
        <w:separator/>
      </w:r>
    </w:p>
  </w:footnote>
  <w:footnote w:type="continuationSeparator" w:id="0">
    <w:p w14:paraId="313DD416" w14:textId="77777777" w:rsidR="00527E3E" w:rsidRDefault="00527E3E" w:rsidP="00D5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38EE" w14:textId="63D6DAA2" w:rsidR="009D41FA" w:rsidRDefault="0078118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03C8F" wp14:editId="70255911">
          <wp:simplePos x="0" y="0"/>
          <wp:positionH relativeFrom="column">
            <wp:posOffset>-1728470</wp:posOffset>
          </wp:positionH>
          <wp:positionV relativeFrom="paragraph">
            <wp:posOffset>-360045</wp:posOffset>
          </wp:positionV>
          <wp:extent cx="1727835" cy="1412875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141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303248" wp14:editId="3A8ED600">
              <wp:simplePos x="0" y="0"/>
              <wp:positionH relativeFrom="column">
                <wp:posOffset>-104140</wp:posOffset>
              </wp:positionH>
              <wp:positionV relativeFrom="paragraph">
                <wp:posOffset>16510</wp:posOffset>
              </wp:positionV>
              <wp:extent cx="2182495" cy="341630"/>
              <wp:effectExtent l="0" t="0" r="3175" b="0"/>
              <wp:wrapNone/>
              <wp:docPr id="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05E992" w14:textId="77777777" w:rsidR="00583967" w:rsidRPr="00583967" w:rsidRDefault="00614579" w:rsidP="00583967">
                          <w:pP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03248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8.2pt;margin-top:1.3pt;width:171.85pt;height:2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" filled="f" stroked="f">
              <v:textbox>
                <w:txbxContent>
                  <w:p w14:paraId="1D05E992" w14:textId="77777777" w:rsidR="00583967" w:rsidRPr="00583967" w:rsidRDefault="00614579" w:rsidP="00583967">
                    <w:pP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</w:pPr>
                    <w: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  <w:t>COMUNICATO STAMPA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04143"/>
    <w:multiLevelType w:val="hybridMultilevel"/>
    <w:tmpl w:val="F8600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17350"/>
    <w:multiLevelType w:val="hybridMultilevel"/>
    <w:tmpl w:val="11AAF456"/>
    <w:lvl w:ilvl="0" w:tplc="3694168E">
      <w:numFmt w:val="bullet"/>
      <w:lvlText w:val=""/>
      <w:lvlJc w:val="left"/>
      <w:pPr>
        <w:ind w:left="471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7584780">
      <w:numFmt w:val="bullet"/>
      <w:lvlText w:val="•"/>
      <w:lvlJc w:val="left"/>
      <w:pPr>
        <w:ind w:left="1338" w:hanging="360"/>
      </w:pPr>
      <w:rPr>
        <w:rFonts w:hint="default"/>
        <w:lang w:val="en-US" w:eastAsia="en-US" w:bidi="ar-SA"/>
      </w:rPr>
    </w:lvl>
    <w:lvl w:ilvl="2" w:tplc="67DCEB4E">
      <w:numFmt w:val="bullet"/>
      <w:lvlText w:val="•"/>
      <w:lvlJc w:val="left"/>
      <w:pPr>
        <w:ind w:left="2197" w:hanging="360"/>
      </w:pPr>
      <w:rPr>
        <w:rFonts w:hint="default"/>
        <w:lang w:val="en-US" w:eastAsia="en-US" w:bidi="ar-SA"/>
      </w:rPr>
    </w:lvl>
    <w:lvl w:ilvl="3" w:tplc="CB4492B4">
      <w:numFmt w:val="bullet"/>
      <w:lvlText w:val="•"/>
      <w:lvlJc w:val="left"/>
      <w:pPr>
        <w:ind w:left="3055" w:hanging="360"/>
      </w:pPr>
      <w:rPr>
        <w:rFonts w:hint="default"/>
        <w:lang w:val="en-US" w:eastAsia="en-US" w:bidi="ar-SA"/>
      </w:rPr>
    </w:lvl>
    <w:lvl w:ilvl="4" w:tplc="ABB6DFDA">
      <w:numFmt w:val="bullet"/>
      <w:lvlText w:val="•"/>
      <w:lvlJc w:val="left"/>
      <w:pPr>
        <w:ind w:left="3914" w:hanging="360"/>
      </w:pPr>
      <w:rPr>
        <w:rFonts w:hint="default"/>
        <w:lang w:val="en-US" w:eastAsia="en-US" w:bidi="ar-SA"/>
      </w:rPr>
    </w:lvl>
    <w:lvl w:ilvl="5" w:tplc="3BEE9E02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4778375E">
      <w:numFmt w:val="bullet"/>
      <w:lvlText w:val="•"/>
      <w:lvlJc w:val="left"/>
      <w:pPr>
        <w:ind w:left="5631" w:hanging="360"/>
      </w:pPr>
      <w:rPr>
        <w:rFonts w:hint="default"/>
        <w:lang w:val="en-US" w:eastAsia="en-US" w:bidi="ar-SA"/>
      </w:rPr>
    </w:lvl>
    <w:lvl w:ilvl="7" w:tplc="A420E62C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  <w:lvl w:ilvl="8" w:tplc="D2AC896E">
      <w:numFmt w:val="bullet"/>
      <w:lvlText w:val="•"/>
      <w:lvlJc w:val="left"/>
      <w:pPr>
        <w:ind w:left="734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82400BB"/>
    <w:multiLevelType w:val="hybridMultilevel"/>
    <w:tmpl w:val="77DA54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83446"/>
    <w:multiLevelType w:val="hybridMultilevel"/>
    <w:tmpl w:val="0AEEC910"/>
    <w:lvl w:ilvl="0" w:tplc="930A6D4A">
      <w:start w:val="10"/>
      <w:numFmt w:val="bullet"/>
      <w:lvlText w:val="-"/>
      <w:lvlJc w:val="left"/>
      <w:pPr>
        <w:ind w:left="720" w:hanging="360"/>
      </w:pPr>
      <w:rPr>
        <w:rFonts w:ascii="MMC OFFICE" w:eastAsia="MS Mincho" w:hAnsi="MMC OFFICE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proofState w:spelling="clean" w:grammar="clean"/>
  <w:attachedTemplate r:id="rId1"/>
  <w:defaultTabStop w:val="840"/>
  <w:hyphenationZone w:val="283"/>
  <w:drawingGridHorizontalSpacing w:val="105"/>
  <w:displayHorizontalDrawingGridEvery w:val="0"/>
  <w:displayVerticalDrawingGridEvery w:val="2"/>
  <w:doNotUseMarginsForDrawingGridOrigin/>
  <w:drawingGridHorizontalOrigin w:val="0"/>
  <w:drawingGridVerticalOrigin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54C"/>
    <w:rsid w:val="00006C6A"/>
    <w:rsid w:val="00025694"/>
    <w:rsid w:val="000323E2"/>
    <w:rsid w:val="00035B55"/>
    <w:rsid w:val="0004357A"/>
    <w:rsid w:val="00047BA6"/>
    <w:rsid w:val="00062B1B"/>
    <w:rsid w:val="00076427"/>
    <w:rsid w:val="000844AE"/>
    <w:rsid w:val="000847BF"/>
    <w:rsid w:val="0008601E"/>
    <w:rsid w:val="000903C1"/>
    <w:rsid w:val="000A2A99"/>
    <w:rsid w:val="000B1CA9"/>
    <w:rsid w:val="000B3074"/>
    <w:rsid w:val="000B6686"/>
    <w:rsid w:val="000C1C55"/>
    <w:rsid w:val="000C3053"/>
    <w:rsid w:val="000D1470"/>
    <w:rsid w:val="000D5D6E"/>
    <w:rsid w:val="000D7501"/>
    <w:rsid w:val="000F1939"/>
    <w:rsid w:val="000F20BF"/>
    <w:rsid w:val="000F6271"/>
    <w:rsid w:val="0010056E"/>
    <w:rsid w:val="00100CE2"/>
    <w:rsid w:val="00105A2A"/>
    <w:rsid w:val="00111270"/>
    <w:rsid w:val="001136AC"/>
    <w:rsid w:val="00124194"/>
    <w:rsid w:val="0013231B"/>
    <w:rsid w:val="00135FE5"/>
    <w:rsid w:val="001361A1"/>
    <w:rsid w:val="00151C4B"/>
    <w:rsid w:val="00160DA8"/>
    <w:rsid w:val="0017435A"/>
    <w:rsid w:val="00177551"/>
    <w:rsid w:val="00185E24"/>
    <w:rsid w:val="00187749"/>
    <w:rsid w:val="00194AEC"/>
    <w:rsid w:val="00195B80"/>
    <w:rsid w:val="001A5EE6"/>
    <w:rsid w:val="001B0A4D"/>
    <w:rsid w:val="001E1795"/>
    <w:rsid w:val="00204F56"/>
    <w:rsid w:val="00206D47"/>
    <w:rsid w:val="00237D45"/>
    <w:rsid w:val="00241413"/>
    <w:rsid w:val="0024737B"/>
    <w:rsid w:val="002562BA"/>
    <w:rsid w:val="0025792E"/>
    <w:rsid w:val="00280B94"/>
    <w:rsid w:val="00284C6F"/>
    <w:rsid w:val="00287B80"/>
    <w:rsid w:val="0029074C"/>
    <w:rsid w:val="00293DCB"/>
    <w:rsid w:val="002D0656"/>
    <w:rsid w:val="002D67CE"/>
    <w:rsid w:val="002D7BF5"/>
    <w:rsid w:val="002E389E"/>
    <w:rsid w:val="002F2C5C"/>
    <w:rsid w:val="003061CB"/>
    <w:rsid w:val="00323128"/>
    <w:rsid w:val="00330945"/>
    <w:rsid w:val="00342401"/>
    <w:rsid w:val="00362298"/>
    <w:rsid w:val="00373CFD"/>
    <w:rsid w:val="003827EF"/>
    <w:rsid w:val="00396B94"/>
    <w:rsid w:val="003B6075"/>
    <w:rsid w:val="003B6BBB"/>
    <w:rsid w:val="003E3A21"/>
    <w:rsid w:val="003E3E66"/>
    <w:rsid w:val="003F2C0B"/>
    <w:rsid w:val="003F5732"/>
    <w:rsid w:val="00407D26"/>
    <w:rsid w:val="004207E4"/>
    <w:rsid w:val="00425CB7"/>
    <w:rsid w:val="00431AC5"/>
    <w:rsid w:val="00434270"/>
    <w:rsid w:val="004544D6"/>
    <w:rsid w:val="00454DFD"/>
    <w:rsid w:val="00460AB9"/>
    <w:rsid w:val="00467E20"/>
    <w:rsid w:val="0048034E"/>
    <w:rsid w:val="004A0ACE"/>
    <w:rsid w:val="004B2176"/>
    <w:rsid w:val="004C55A6"/>
    <w:rsid w:val="004C6917"/>
    <w:rsid w:val="004D038C"/>
    <w:rsid w:val="004D599B"/>
    <w:rsid w:val="004D777D"/>
    <w:rsid w:val="004E08B0"/>
    <w:rsid w:val="004E5360"/>
    <w:rsid w:val="00512C30"/>
    <w:rsid w:val="005146F3"/>
    <w:rsid w:val="00522A76"/>
    <w:rsid w:val="005264CF"/>
    <w:rsid w:val="005265EE"/>
    <w:rsid w:val="00527E3E"/>
    <w:rsid w:val="00530951"/>
    <w:rsid w:val="00532DBE"/>
    <w:rsid w:val="00534390"/>
    <w:rsid w:val="0053500F"/>
    <w:rsid w:val="0053571C"/>
    <w:rsid w:val="00535FBF"/>
    <w:rsid w:val="00543643"/>
    <w:rsid w:val="00544F40"/>
    <w:rsid w:val="00545F7A"/>
    <w:rsid w:val="00573195"/>
    <w:rsid w:val="00573EE4"/>
    <w:rsid w:val="00583967"/>
    <w:rsid w:val="005A29DE"/>
    <w:rsid w:val="005A4F30"/>
    <w:rsid w:val="005A5710"/>
    <w:rsid w:val="005B20DF"/>
    <w:rsid w:val="005B5370"/>
    <w:rsid w:val="005C4FC9"/>
    <w:rsid w:val="005D331E"/>
    <w:rsid w:val="005F210E"/>
    <w:rsid w:val="005F21EF"/>
    <w:rsid w:val="0060253E"/>
    <w:rsid w:val="00602F95"/>
    <w:rsid w:val="00614579"/>
    <w:rsid w:val="006153DE"/>
    <w:rsid w:val="00627D6E"/>
    <w:rsid w:val="00632736"/>
    <w:rsid w:val="00633B4C"/>
    <w:rsid w:val="00634A8A"/>
    <w:rsid w:val="00640FAB"/>
    <w:rsid w:val="00642CB1"/>
    <w:rsid w:val="0064724A"/>
    <w:rsid w:val="00647512"/>
    <w:rsid w:val="0066295D"/>
    <w:rsid w:val="00666D20"/>
    <w:rsid w:val="00686D64"/>
    <w:rsid w:val="00695656"/>
    <w:rsid w:val="006A4360"/>
    <w:rsid w:val="006A4FF2"/>
    <w:rsid w:val="006A62BA"/>
    <w:rsid w:val="006D1080"/>
    <w:rsid w:val="006F615D"/>
    <w:rsid w:val="00704D93"/>
    <w:rsid w:val="007052D7"/>
    <w:rsid w:val="00723F82"/>
    <w:rsid w:val="00740D51"/>
    <w:rsid w:val="00744A7A"/>
    <w:rsid w:val="007460E3"/>
    <w:rsid w:val="00747577"/>
    <w:rsid w:val="0075231D"/>
    <w:rsid w:val="00756916"/>
    <w:rsid w:val="0077710B"/>
    <w:rsid w:val="0078118D"/>
    <w:rsid w:val="00781961"/>
    <w:rsid w:val="00782AAF"/>
    <w:rsid w:val="00796A4E"/>
    <w:rsid w:val="00797EE9"/>
    <w:rsid w:val="007A076F"/>
    <w:rsid w:val="007B4C10"/>
    <w:rsid w:val="007C41A3"/>
    <w:rsid w:val="007C559B"/>
    <w:rsid w:val="007E4350"/>
    <w:rsid w:val="007F36A2"/>
    <w:rsid w:val="007F3FE7"/>
    <w:rsid w:val="0082128B"/>
    <w:rsid w:val="008228AF"/>
    <w:rsid w:val="00824DC0"/>
    <w:rsid w:val="0083152A"/>
    <w:rsid w:val="008343A2"/>
    <w:rsid w:val="008344AD"/>
    <w:rsid w:val="00840AD2"/>
    <w:rsid w:val="00843D79"/>
    <w:rsid w:val="00854746"/>
    <w:rsid w:val="00856622"/>
    <w:rsid w:val="0085772D"/>
    <w:rsid w:val="00863FAD"/>
    <w:rsid w:val="0087436B"/>
    <w:rsid w:val="00881895"/>
    <w:rsid w:val="00884F9B"/>
    <w:rsid w:val="00891A1D"/>
    <w:rsid w:val="008C72EF"/>
    <w:rsid w:val="008C7858"/>
    <w:rsid w:val="008D5F9C"/>
    <w:rsid w:val="008E4A37"/>
    <w:rsid w:val="009013BB"/>
    <w:rsid w:val="00901556"/>
    <w:rsid w:val="00905A46"/>
    <w:rsid w:val="00906F8E"/>
    <w:rsid w:val="0090795B"/>
    <w:rsid w:val="009234F6"/>
    <w:rsid w:val="00930E2E"/>
    <w:rsid w:val="00944287"/>
    <w:rsid w:val="00945408"/>
    <w:rsid w:val="00956342"/>
    <w:rsid w:val="00963B1D"/>
    <w:rsid w:val="00977D4B"/>
    <w:rsid w:val="00981354"/>
    <w:rsid w:val="0099021A"/>
    <w:rsid w:val="009D41FA"/>
    <w:rsid w:val="009D5602"/>
    <w:rsid w:val="009D5B1C"/>
    <w:rsid w:val="009E5F7E"/>
    <w:rsid w:val="00A074C3"/>
    <w:rsid w:val="00A0760B"/>
    <w:rsid w:val="00A209EC"/>
    <w:rsid w:val="00A24029"/>
    <w:rsid w:val="00A302D7"/>
    <w:rsid w:val="00A42532"/>
    <w:rsid w:val="00A56D29"/>
    <w:rsid w:val="00A61ABF"/>
    <w:rsid w:val="00A63E29"/>
    <w:rsid w:val="00A647CC"/>
    <w:rsid w:val="00A70705"/>
    <w:rsid w:val="00A83496"/>
    <w:rsid w:val="00A87BA2"/>
    <w:rsid w:val="00A975ED"/>
    <w:rsid w:val="00AB7D29"/>
    <w:rsid w:val="00AC0AEE"/>
    <w:rsid w:val="00AC2073"/>
    <w:rsid w:val="00AC242B"/>
    <w:rsid w:val="00AC389B"/>
    <w:rsid w:val="00AC416D"/>
    <w:rsid w:val="00AC62C5"/>
    <w:rsid w:val="00AC7B38"/>
    <w:rsid w:val="00AD63A8"/>
    <w:rsid w:val="00AF3F40"/>
    <w:rsid w:val="00AF62D0"/>
    <w:rsid w:val="00AF6B7F"/>
    <w:rsid w:val="00B0318F"/>
    <w:rsid w:val="00B07122"/>
    <w:rsid w:val="00B11E36"/>
    <w:rsid w:val="00B25FCD"/>
    <w:rsid w:val="00B300BD"/>
    <w:rsid w:val="00B36842"/>
    <w:rsid w:val="00B37175"/>
    <w:rsid w:val="00B4045F"/>
    <w:rsid w:val="00B474D0"/>
    <w:rsid w:val="00B623F1"/>
    <w:rsid w:val="00B7755A"/>
    <w:rsid w:val="00B8088F"/>
    <w:rsid w:val="00BA0774"/>
    <w:rsid w:val="00BA14FA"/>
    <w:rsid w:val="00BA2367"/>
    <w:rsid w:val="00BA2AE1"/>
    <w:rsid w:val="00BA2E10"/>
    <w:rsid w:val="00BA42F5"/>
    <w:rsid w:val="00BB6DC0"/>
    <w:rsid w:val="00BB72D2"/>
    <w:rsid w:val="00BC16C0"/>
    <w:rsid w:val="00BE7C40"/>
    <w:rsid w:val="00BF15B2"/>
    <w:rsid w:val="00BF4996"/>
    <w:rsid w:val="00C2009A"/>
    <w:rsid w:val="00C317CB"/>
    <w:rsid w:val="00C32B9B"/>
    <w:rsid w:val="00C60423"/>
    <w:rsid w:val="00C6213A"/>
    <w:rsid w:val="00C9336C"/>
    <w:rsid w:val="00C9502E"/>
    <w:rsid w:val="00C95C0B"/>
    <w:rsid w:val="00CA05C9"/>
    <w:rsid w:val="00CA0822"/>
    <w:rsid w:val="00CA74BA"/>
    <w:rsid w:val="00CB0E81"/>
    <w:rsid w:val="00CB53CC"/>
    <w:rsid w:val="00CC3253"/>
    <w:rsid w:val="00CC415F"/>
    <w:rsid w:val="00CC4AC0"/>
    <w:rsid w:val="00CE12B4"/>
    <w:rsid w:val="00CE1B3A"/>
    <w:rsid w:val="00CF3C83"/>
    <w:rsid w:val="00D06931"/>
    <w:rsid w:val="00D15FE6"/>
    <w:rsid w:val="00D314C8"/>
    <w:rsid w:val="00D50D5F"/>
    <w:rsid w:val="00D7323D"/>
    <w:rsid w:val="00D80DDD"/>
    <w:rsid w:val="00D8567D"/>
    <w:rsid w:val="00D91D27"/>
    <w:rsid w:val="00D96998"/>
    <w:rsid w:val="00DC75C1"/>
    <w:rsid w:val="00DD2791"/>
    <w:rsid w:val="00DD30BD"/>
    <w:rsid w:val="00DD7103"/>
    <w:rsid w:val="00DE64CD"/>
    <w:rsid w:val="00DF190A"/>
    <w:rsid w:val="00E20E39"/>
    <w:rsid w:val="00E2409E"/>
    <w:rsid w:val="00E246F5"/>
    <w:rsid w:val="00E31CCC"/>
    <w:rsid w:val="00E50E05"/>
    <w:rsid w:val="00E522F5"/>
    <w:rsid w:val="00E571F6"/>
    <w:rsid w:val="00E635D1"/>
    <w:rsid w:val="00E74F96"/>
    <w:rsid w:val="00E85C32"/>
    <w:rsid w:val="00E92413"/>
    <w:rsid w:val="00E9612F"/>
    <w:rsid w:val="00EA2C84"/>
    <w:rsid w:val="00EB0D07"/>
    <w:rsid w:val="00EB557A"/>
    <w:rsid w:val="00EC1285"/>
    <w:rsid w:val="00ED175F"/>
    <w:rsid w:val="00ED2E0A"/>
    <w:rsid w:val="00EE21E2"/>
    <w:rsid w:val="00EE2BD1"/>
    <w:rsid w:val="00EE39C0"/>
    <w:rsid w:val="00EE5C12"/>
    <w:rsid w:val="00EE7BF0"/>
    <w:rsid w:val="00F07950"/>
    <w:rsid w:val="00F1055A"/>
    <w:rsid w:val="00F25289"/>
    <w:rsid w:val="00F346C4"/>
    <w:rsid w:val="00F53F85"/>
    <w:rsid w:val="00F6289A"/>
    <w:rsid w:val="00F7463B"/>
    <w:rsid w:val="00F82305"/>
    <w:rsid w:val="00F87927"/>
    <w:rsid w:val="00FA59E8"/>
    <w:rsid w:val="00FC18D4"/>
    <w:rsid w:val="00FC754C"/>
    <w:rsid w:val="00FE4124"/>
    <w:rsid w:val="00FE6DA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688ACAC"/>
  <w15:chartTrackingRefBased/>
  <w15:docId w15:val="{5BA304AA-EC0B-4BBB-A495-A863BEB2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styleId="Titolo1">
    <w:name w:val="heading 1"/>
    <w:basedOn w:val="Normale"/>
    <w:link w:val="Titolo1Carattere"/>
    <w:uiPriority w:val="9"/>
    <w:qFormat/>
    <w:rsid w:val="004D599B"/>
    <w:pPr>
      <w:widowControl/>
      <w:spacing w:before="161" w:after="16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75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D5F"/>
  </w:style>
  <w:style w:type="paragraph" w:styleId="Pidipagina">
    <w:name w:val="footer"/>
    <w:basedOn w:val="Normale"/>
    <w:link w:val="Pidipagina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D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0D5F"/>
    <w:rPr>
      <w:rFonts w:ascii="Arial" w:eastAsia="MS Gothic" w:hAnsi="Arial"/>
      <w:kern w:val="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50D5F"/>
    <w:rPr>
      <w:rFonts w:ascii="Arial" w:eastAsia="MS Gothic" w:hAnsi="Arial" w:cs="Times New Roman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4D599B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45408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45408"/>
    <w:rPr>
      <w:kern w:val="2"/>
      <w:sz w:val="21"/>
      <w:szCs w:val="22"/>
      <w:lang w:val="en-US" w:eastAsia="ja-JP"/>
    </w:rPr>
  </w:style>
  <w:style w:type="paragraph" w:styleId="Primorientrocorpodeltesto">
    <w:name w:val="Body Text First Indent"/>
    <w:basedOn w:val="Corpotesto"/>
    <w:link w:val="PrimorientrocorpodeltestoCarattere"/>
    <w:uiPriority w:val="99"/>
    <w:unhideWhenUsed/>
    <w:rsid w:val="00945408"/>
    <w:pPr>
      <w:tabs>
        <w:tab w:val="left" w:pos="567"/>
      </w:tabs>
      <w:spacing w:after="0" w:line="280" w:lineRule="exact"/>
      <w:ind w:firstLine="360"/>
      <w:jc w:val="left"/>
    </w:pPr>
    <w:rPr>
      <w:rFonts w:ascii="Tahoma" w:eastAsia="MS PGothic" w:hAnsi="Tahoma"/>
    </w:rPr>
  </w:style>
  <w:style w:type="character" w:customStyle="1" w:styleId="PrimorientrocorpodeltestoCarattere">
    <w:name w:val="Primo rientro corpo del testo Carattere"/>
    <w:link w:val="Primorientrocorpodeltesto"/>
    <w:uiPriority w:val="99"/>
    <w:rsid w:val="00945408"/>
    <w:rPr>
      <w:rFonts w:ascii="Tahoma" w:eastAsia="MS PGothic" w:hAnsi="Tahoma"/>
      <w:kern w:val="2"/>
      <w:sz w:val="21"/>
      <w:szCs w:val="22"/>
      <w:lang w:val="en-US" w:eastAsia="ja-JP"/>
    </w:rPr>
  </w:style>
  <w:style w:type="character" w:styleId="Collegamentoipertestuale">
    <w:name w:val="Hyperlink"/>
    <w:uiPriority w:val="99"/>
    <w:unhideWhenUsed/>
    <w:rsid w:val="00E85C32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B07122"/>
    <w:pPr>
      <w:ind w:left="708"/>
    </w:pPr>
  </w:style>
  <w:style w:type="paragraph" w:customStyle="1" w:styleId="Default">
    <w:name w:val="Default"/>
    <w:rsid w:val="001A5EE6"/>
    <w:pPr>
      <w:autoSpaceDE w:val="0"/>
      <w:autoSpaceDN w:val="0"/>
      <w:adjustRightInd w:val="0"/>
    </w:pPr>
    <w:rPr>
      <w:rFonts w:ascii="MMC OFFICE" w:hAnsi="MMC OFFICE" w:cs="MMC OFFICE"/>
      <w:color w:val="000000"/>
      <w:sz w:val="24"/>
      <w:szCs w:val="24"/>
      <w:lang w:val="nl-NL" w:eastAsia="nl-NL"/>
    </w:rPr>
  </w:style>
  <w:style w:type="paragraph" w:styleId="Revisione">
    <w:name w:val="Revision"/>
    <w:hidden/>
    <w:uiPriority w:val="99"/>
    <w:semiHidden/>
    <w:rsid w:val="007052D7"/>
    <w:rPr>
      <w:kern w:val="2"/>
      <w:sz w:val="21"/>
      <w:szCs w:val="22"/>
      <w:lang w:val="en-US" w:eastAsia="ja-JP"/>
    </w:rPr>
  </w:style>
  <w:style w:type="character" w:customStyle="1" w:styleId="apple-converted-space">
    <w:name w:val="apple-converted-space"/>
    <w:rsid w:val="00A074C3"/>
  </w:style>
  <w:style w:type="table" w:styleId="Grigliatabella">
    <w:name w:val="Table Grid"/>
    <w:basedOn w:val="Tabellanormale"/>
    <w:uiPriority w:val="59"/>
    <w:rsid w:val="002F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2F2C5C"/>
    <w:rPr>
      <w:color w:val="605E5C"/>
      <w:shd w:val="clear" w:color="auto" w:fill="E1DFDD"/>
    </w:rPr>
  </w:style>
  <w:style w:type="paragraph" w:styleId="Titolo">
    <w:name w:val="Title"/>
    <w:basedOn w:val="Normale"/>
    <w:link w:val="TitoloCarattere"/>
    <w:uiPriority w:val="10"/>
    <w:qFormat/>
    <w:rsid w:val="00A975ED"/>
    <w:pPr>
      <w:autoSpaceDE w:val="0"/>
      <w:autoSpaceDN w:val="0"/>
      <w:spacing w:before="1"/>
      <w:ind w:left="435"/>
      <w:jc w:val="left"/>
    </w:pPr>
    <w:rPr>
      <w:rFonts w:ascii="Tahoma" w:eastAsia="Tahoma" w:hAnsi="Tahoma" w:cs="Tahoma"/>
      <w:b/>
      <w:bCs/>
      <w:kern w:val="0"/>
      <w:sz w:val="28"/>
      <w:szCs w:val="2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A975ED"/>
    <w:rPr>
      <w:rFonts w:ascii="Tahoma" w:eastAsia="Tahoma" w:hAnsi="Tahoma" w:cs="Tahoma"/>
      <w:b/>
      <w:bCs/>
      <w:sz w:val="28"/>
      <w:szCs w:val="28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75E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nice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n3718\AppData\Local\Microsoft\Windows\Temporary%20Internet%20Files\Content.Outlook\553UW87H\EN_NEWSRELEASE_CommunicationMark_180403%20(2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4845-D419-4C8B-BE1E-E58282CA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EN_NEWSRELEASE_CommunicationMark_180403 (2).dot</Template>
  <TotalTime>78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Mitsubishi　Motors</Company>
  <LinksUpToDate>false</LinksUpToDate>
  <CharactersWithSpaces>3676</CharactersWithSpaces>
  <SharedDoc>false</SharedDoc>
  <HLinks>
    <vt:vector size="6" baseType="variant"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mailto:cinzia.trezzi@bcw-global.com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xdn3718</dc:creator>
  <cp:keywords/>
  <cp:lastModifiedBy>Ilaria Galliussi</cp:lastModifiedBy>
  <cp:revision>2</cp:revision>
  <cp:lastPrinted>2021-06-25T10:42:00Z</cp:lastPrinted>
  <dcterms:created xsi:type="dcterms:W3CDTF">2022-01-26T21:32:00Z</dcterms:created>
  <dcterms:modified xsi:type="dcterms:W3CDTF">2022-01-26T21:32:00Z</dcterms:modified>
  <cp:category>NONE</cp:category>
</cp:coreProperties>
</file>