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8E83C" w14:textId="77777777" w:rsidR="0079332B" w:rsidRDefault="0079332B" w:rsidP="5DA2A4CF">
      <w:pPr>
        <w:spacing w:after="0" w:line="240" w:lineRule="auto"/>
        <w:rPr>
          <w:rFonts w:ascii="Century Gothic" w:hAnsi="Century Gothic" w:cs="Clother Black"/>
          <w:b/>
          <w:bCs/>
          <w:sz w:val="32"/>
          <w:szCs w:val="32"/>
        </w:rPr>
      </w:pPr>
    </w:p>
    <w:p w14:paraId="1A12A32F" w14:textId="735E5DEC" w:rsidR="00243FDC" w:rsidRPr="0095149D" w:rsidRDefault="00243FDC" w:rsidP="5DA2A4CF">
      <w:pPr>
        <w:spacing w:after="0" w:line="240" w:lineRule="auto"/>
        <w:rPr>
          <w:rFonts w:ascii="Century Gothic" w:hAnsi="Century Gothic"/>
          <w:b/>
          <w:bCs/>
          <w:sz w:val="32"/>
          <w:szCs w:val="32"/>
        </w:rPr>
      </w:pPr>
      <w:r>
        <w:rPr>
          <w:rFonts w:ascii="Century Gothic" w:hAnsi="Century Gothic"/>
          <w:b/>
          <w:bCs/>
          <w:sz w:val="32"/>
          <w:szCs w:val="32"/>
        </w:rPr>
        <w:t xml:space="preserve">Nuovi pneumatici per biciclette Vredestein per strada e gravel: la presentazione a </w:t>
      </w:r>
      <w:proofErr w:type="spellStart"/>
      <w:r>
        <w:rPr>
          <w:rFonts w:ascii="Century Gothic" w:hAnsi="Century Gothic"/>
          <w:b/>
          <w:bCs/>
          <w:sz w:val="32"/>
          <w:szCs w:val="32"/>
        </w:rPr>
        <w:t>Eurobike</w:t>
      </w:r>
      <w:proofErr w:type="spellEnd"/>
      <w:r>
        <w:rPr>
          <w:rFonts w:ascii="Century Gothic" w:hAnsi="Century Gothic"/>
          <w:b/>
          <w:bCs/>
          <w:sz w:val="32"/>
          <w:szCs w:val="32"/>
        </w:rPr>
        <w:t xml:space="preserve"> </w:t>
      </w:r>
    </w:p>
    <w:p w14:paraId="3D0F1FA0" w14:textId="77777777" w:rsidR="00C87CBA" w:rsidRPr="00C87CBA" w:rsidRDefault="00C87CBA" w:rsidP="5DA2A4CF">
      <w:pPr>
        <w:spacing w:after="0" w:line="240" w:lineRule="auto"/>
        <w:rPr>
          <w:rFonts w:ascii="Century Gothic" w:hAnsi="Century Gothic" w:cs="Clother Black"/>
          <w:b/>
          <w:bCs/>
          <w:sz w:val="32"/>
          <w:szCs w:val="32"/>
        </w:rPr>
      </w:pPr>
    </w:p>
    <w:p w14:paraId="3647B1DC" w14:textId="0F5D7144" w:rsidR="0095149D" w:rsidRDefault="0095149D" w:rsidP="3BE5BFDF">
      <w:pPr>
        <w:pStyle w:val="Paragrafoelenco"/>
        <w:numPr>
          <w:ilvl w:val="0"/>
          <w:numId w:val="1"/>
        </w:numPr>
        <w:spacing w:after="0" w:line="240" w:lineRule="auto"/>
        <w:rPr>
          <w:rFonts w:ascii="Century Gothic" w:hAnsi="Century Gothic" w:cs="Clother Light"/>
          <w:b/>
          <w:bCs/>
          <w:i/>
          <w:iCs/>
          <w:sz w:val="20"/>
          <w:szCs w:val="20"/>
        </w:rPr>
      </w:pPr>
      <w:r>
        <w:rPr>
          <w:rFonts w:ascii="Century Gothic" w:hAnsi="Century Gothic" w:cs="Clother Light"/>
          <w:b/>
          <w:bCs/>
          <w:i/>
          <w:iCs/>
          <w:sz w:val="20"/>
          <w:szCs w:val="20"/>
        </w:rPr>
        <w:t xml:space="preserve">Apollo Tyres torna all'evento di Francoforte con una gamma ampliata di prodotti premium </w:t>
      </w:r>
      <w:r w:rsidR="00243FDC">
        <w:rPr>
          <w:rFonts w:ascii="Century Gothic" w:hAnsi="Century Gothic" w:cs="Clother Light"/>
          <w:b/>
          <w:bCs/>
          <w:i/>
          <w:iCs/>
          <w:sz w:val="20"/>
          <w:szCs w:val="20"/>
        </w:rPr>
        <w:t xml:space="preserve">Vredestein </w:t>
      </w:r>
      <w:r>
        <w:rPr>
          <w:rFonts w:ascii="Century Gothic" w:hAnsi="Century Gothic" w:cs="Clother Light"/>
          <w:b/>
          <w:bCs/>
          <w:i/>
          <w:iCs/>
          <w:sz w:val="20"/>
          <w:szCs w:val="20"/>
        </w:rPr>
        <w:t>per il ciclismo</w:t>
      </w:r>
    </w:p>
    <w:p w14:paraId="78BCAC44" w14:textId="17ADD6BD" w:rsidR="002D5FFB" w:rsidRDefault="0095149D" w:rsidP="3BE5BFDF">
      <w:pPr>
        <w:pStyle w:val="Paragrafoelenco"/>
        <w:numPr>
          <w:ilvl w:val="0"/>
          <w:numId w:val="1"/>
        </w:numPr>
        <w:spacing w:after="0" w:line="240" w:lineRule="auto"/>
        <w:rPr>
          <w:rFonts w:ascii="Century Gothic" w:hAnsi="Century Gothic" w:cs="Clother Light"/>
          <w:b/>
          <w:bCs/>
          <w:i/>
          <w:iCs/>
          <w:sz w:val="20"/>
          <w:szCs w:val="20"/>
        </w:rPr>
      </w:pPr>
      <w:proofErr w:type="spellStart"/>
      <w:r>
        <w:rPr>
          <w:rFonts w:ascii="Century Gothic" w:hAnsi="Century Gothic" w:cs="Clother Light"/>
          <w:b/>
          <w:bCs/>
          <w:i/>
          <w:iCs/>
          <w:sz w:val="20"/>
          <w:szCs w:val="20"/>
        </w:rPr>
        <w:t>Superpasso</w:t>
      </w:r>
      <w:proofErr w:type="spellEnd"/>
      <w:r>
        <w:rPr>
          <w:rFonts w:ascii="Century Gothic" w:hAnsi="Century Gothic" w:cs="Clother Light"/>
          <w:b/>
          <w:bCs/>
          <w:i/>
          <w:iCs/>
          <w:sz w:val="20"/>
          <w:szCs w:val="20"/>
        </w:rPr>
        <w:t xml:space="preserve"> Pro è il primo di una nuova famiglia di pneumatici per bici da strada incentrati sulle prestazioni del rinomato marchio olandese</w:t>
      </w:r>
    </w:p>
    <w:p w14:paraId="77FDAAA2" w14:textId="43A3CEC7" w:rsidR="002B151C" w:rsidRPr="0094577D" w:rsidRDefault="0095149D" w:rsidP="5DA2A4CF">
      <w:pPr>
        <w:pStyle w:val="Paragrafoelenco"/>
        <w:numPr>
          <w:ilvl w:val="0"/>
          <w:numId w:val="1"/>
        </w:numPr>
        <w:spacing w:after="0" w:line="240" w:lineRule="auto"/>
        <w:rPr>
          <w:rFonts w:ascii="Century Gothic" w:hAnsi="Century Gothic" w:cs="Clother Light"/>
          <w:b/>
          <w:bCs/>
          <w:i/>
          <w:iCs/>
          <w:sz w:val="20"/>
          <w:szCs w:val="20"/>
        </w:rPr>
      </w:pPr>
      <w:r>
        <w:rPr>
          <w:rFonts w:ascii="Century Gothic" w:hAnsi="Century Gothic" w:cs="Clother Light"/>
          <w:b/>
          <w:bCs/>
          <w:i/>
          <w:iCs/>
          <w:sz w:val="20"/>
          <w:szCs w:val="20"/>
        </w:rPr>
        <w:t xml:space="preserve">In esposizione la gamma </w:t>
      </w:r>
      <w:r w:rsidR="00243FDC">
        <w:rPr>
          <w:rFonts w:ascii="Century Gothic" w:hAnsi="Century Gothic" w:cs="Clother Light"/>
          <w:b/>
          <w:bCs/>
          <w:i/>
          <w:iCs/>
          <w:sz w:val="20"/>
          <w:szCs w:val="20"/>
        </w:rPr>
        <w:t xml:space="preserve">gravel </w:t>
      </w:r>
      <w:r>
        <w:rPr>
          <w:rFonts w:ascii="Century Gothic" w:hAnsi="Century Gothic" w:cs="Clother Light"/>
          <w:b/>
          <w:bCs/>
          <w:i/>
          <w:iCs/>
          <w:sz w:val="20"/>
          <w:szCs w:val="20"/>
        </w:rPr>
        <w:t>completa, tra cui Aventura, Aventura Seta e Aventura Grezzo</w:t>
      </w:r>
      <w:r w:rsidR="00243FDC">
        <w:rPr>
          <w:rFonts w:ascii="Century Gothic" w:hAnsi="Century Gothic" w:cs="Clother Light"/>
          <w:b/>
          <w:bCs/>
          <w:i/>
          <w:iCs/>
          <w:sz w:val="20"/>
          <w:szCs w:val="20"/>
        </w:rPr>
        <w:t>,</w:t>
      </w:r>
      <w:r>
        <w:rPr>
          <w:rFonts w:ascii="Century Gothic" w:hAnsi="Century Gothic" w:cs="Clother Light"/>
          <w:b/>
          <w:bCs/>
          <w:i/>
          <w:iCs/>
          <w:sz w:val="20"/>
          <w:szCs w:val="20"/>
        </w:rPr>
        <w:t xml:space="preserve"> ora con più opzioni di dimensioni</w:t>
      </w:r>
    </w:p>
    <w:p w14:paraId="39CD210E" w14:textId="649FF933" w:rsidR="0095149D" w:rsidRPr="0094577D" w:rsidRDefault="00080D63" w:rsidP="5DA2A4CF">
      <w:pPr>
        <w:pStyle w:val="Paragrafoelenco"/>
        <w:numPr>
          <w:ilvl w:val="0"/>
          <w:numId w:val="1"/>
        </w:numPr>
        <w:spacing w:after="0" w:line="240" w:lineRule="auto"/>
        <w:rPr>
          <w:rFonts w:ascii="Century Gothic" w:hAnsi="Century Gothic" w:cs="Clother Light"/>
          <w:b/>
          <w:bCs/>
          <w:i/>
          <w:iCs/>
          <w:sz w:val="20"/>
          <w:szCs w:val="20"/>
        </w:rPr>
      </w:pPr>
      <w:r>
        <w:rPr>
          <w:rFonts w:ascii="Century Gothic" w:hAnsi="Century Gothic" w:cs="Clother Light"/>
          <w:b/>
          <w:bCs/>
          <w:i/>
          <w:iCs/>
          <w:sz w:val="20"/>
          <w:szCs w:val="20"/>
        </w:rPr>
        <w:t>S</w:t>
      </w:r>
      <w:r w:rsidR="00243FDC">
        <w:rPr>
          <w:rFonts w:ascii="Century Gothic" w:hAnsi="Century Gothic" w:cs="Clother Light"/>
          <w:b/>
          <w:bCs/>
          <w:i/>
          <w:iCs/>
          <w:sz w:val="20"/>
          <w:szCs w:val="20"/>
        </w:rPr>
        <w:t>tand D26</w:t>
      </w:r>
      <w:r w:rsidR="00C05429" w:rsidRPr="0094577D">
        <w:rPr>
          <w:rFonts w:ascii="Century Gothic" w:hAnsi="Century Gothic" w:cs="Clother Light"/>
          <w:b/>
          <w:bCs/>
          <w:i/>
          <w:iCs/>
          <w:sz w:val="20"/>
          <w:szCs w:val="20"/>
        </w:rPr>
        <w:t xml:space="preserve"> Padiglione 12.1</w:t>
      </w:r>
    </w:p>
    <w:p w14:paraId="435F7257" w14:textId="37E44DFB" w:rsidR="00380612" w:rsidRDefault="00380612" w:rsidP="5DA2A4CF">
      <w:pPr>
        <w:spacing w:after="0" w:line="240" w:lineRule="auto"/>
        <w:rPr>
          <w:rFonts w:ascii="Century Gothic" w:hAnsi="Century Gothic" w:cs="Clother Light"/>
          <w:b/>
          <w:bCs/>
          <w:sz w:val="20"/>
          <w:szCs w:val="20"/>
        </w:rPr>
      </w:pPr>
    </w:p>
    <w:p w14:paraId="7D9726D4" w14:textId="07C5B1A9" w:rsidR="00FB41E6" w:rsidRPr="00DB5A64" w:rsidRDefault="6E91B3D3" w:rsidP="5DA2A4CF">
      <w:pPr>
        <w:spacing w:after="0" w:line="240" w:lineRule="auto"/>
        <w:rPr>
          <w:rFonts w:ascii="Century Gothic" w:hAnsi="Century Gothic"/>
          <w:sz w:val="20"/>
          <w:szCs w:val="20"/>
        </w:rPr>
      </w:pPr>
      <w:r w:rsidRPr="2B71FD97">
        <w:rPr>
          <w:rFonts w:ascii="Century Gothic" w:hAnsi="Century Gothic" w:cs="Clother Light"/>
          <w:b/>
          <w:bCs/>
          <w:sz w:val="20"/>
          <w:szCs w:val="20"/>
        </w:rPr>
        <w:t xml:space="preserve">18 </w:t>
      </w:r>
      <w:r w:rsidR="0095149D" w:rsidRPr="2B71FD97">
        <w:rPr>
          <w:rFonts w:ascii="Century Gothic" w:hAnsi="Century Gothic" w:cs="Clother Light"/>
          <w:b/>
          <w:bCs/>
          <w:sz w:val="20"/>
          <w:szCs w:val="20"/>
        </w:rPr>
        <w:t>giugno</w:t>
      </w:r>
      <w:r w:rsidR="3CD90A9D" w:rsidRPr="2B71FD97">
        <w:rPr>
          <w:rFonts w:ascii="Century Gothic" w:hAnsi="Century Gothic" w:cs="Clother Light"/>
          <w:sz w:val="20"/>
          <w:szCs w:val="20"/>
        </w:rPr>
        <w:t xml:space="preserve"> </w:t>
      </w:r>
      <w:r w:rsidR="3CD90A9D" w:rsidRPr="2B71FD97">
        <w:rPr>
          <w:rFonts w:ascii="Century Gothic" w:hAnsi="Century Gothic" w:cs="Clother Light"/>
          <w:b/>
          <w:bCs/>
          <w:sz w:val="20"/>
          <w:szCs w:val="20"/>
        </w:rPr>
        <w:t xml:space="preserve">2025 </w:t>
      </w:r>
      <w:r w:rsidR="00B44606" w:rsidRPr="2B71FD97">
        <w:rPr>
          <w:rFonts w:ascii="Century Gothic" w:hAnsi="Century Gothic" w:cs="Clother Light"/>
          <w:sz w:val="20"/>
          <w:szCs w:val="20"/>
        </w:rPr>
        <w:t xml:space="preserve">– </w:t>
      </w:r>
      <w:r w:rsidR="3EB11842" w:rsidRPr="2B71FD97">
        <w:rPr>
          <w:rFonts w:ascii="Century Gothic" w:hAnsi="Century Gothic"/>
          <w:sz w:val="20"/>
          <w:szCs w:val="20"/>
        </w:rPr>
        <w:t xml:space="preserve">Apollo Tyres Ltd parteciperà a </w:t>
      </w:r>
      <w:proofErr w:type="spellStart"/>
      <w:r w:rsidR="3EB11842" w:rsidRPr="2B71FD97">
        <w:rPr>
          <w:rFonts w:ascii="Century Gothic" w:hAnsi="Century Gothic"/>
          <w:sz w:val="20"/>
          <w:szCs w:val="20"/>
        </w:rPr>
        <w:t>Eurobike</w:t>
      </w:r>
      <w:proofErr w:type="spellEnd"/>
      <w:r w:rsidR="3EB11842" w:rsidRPr="2B71FD97">
        <w:rPr>
          <w:rFonts w:ascii="Century Gothic" w:hAnsi="Century Gothic"/>
          <w:sz w:val="20"/>
          <w:szCs w:val="20"/>
        </w:rPr>
        <w:t xml:space="preserve"> 2025, la </w:t>
      </w:r>
      <w:r w:rsidR="00380612">
        <w:rPr>
          <w:rFonts w:ascii="Century Gothic" w:hAnsi="Century Gothic"/>
          <w:sz w:val="20"/>
          <w:szCs w:val="20"/>
        </w:rPr>
        <w:t>più importante</w:t>
      </w:r>
      <w:r w:rsidR="3EB11842" w:rsidRPr="2B71FD97">
        <w:rPr>
          <w:rFonts w:ascii="Century Gothic" w:hAnsi="Century Gothic"/>
          <w:sz w:val="20"/>
          <w:szCs w:val="20"/>
        </w:rPr>
        <w:t xml:space="preserve"> fiera europea del ciclismo (</w:t>
      </w:r>
      <w:r w:rsidR="00380612">
        <w:rPr>
          <w:rFonts w:ascii="Century Gothic" w:hAnsi="Century Gothic"/>
          <w:sz w:val="20"/>
          <w:szCs w:val="20"/>
        </w:rPr>
        <w:t xml:space="preserve">Francoforte - Germania, </w:t>
      </w:r>
      <w:r w:rsidR="00233C9C" w:rsidRPr="2B71FD97">
        <w:rPr>
          <w:rFonts w:ascii="Century Gothic" w:hAnsi="Century Gothic" w:cs="Clother Light"/>
          <w:sz w:val="20"/>
          <w:szCs w:val="20"/>
        </w:rPr>
        <w:t>25-29</w:t>
      </w:r>
      <w:r w:rsidR="00380612">
        <w:rPr>
          <w:rFonts w:ascii="Century Gothic" w:hAnsi="Century Gothic" w:cs="Clother Light"/>
          <w:sz w:val="20"/>
          <w:szCs w:val="20"/>
        </w:rPr>
        <w:t xml:space="preserve"> giugno</w:t>
      </w:r>
      <w:r w:rsidR="0095149D" w:rsidRPr="2B71FD97">
        <w:rPr>
          <w:rFonts w:ascii="Century Gothic" w:hAnsi="Century Gothic"/>
          <w:sz w:val="20"/>
          <w:szCs w:val="20"/>
        </w:rPr>
        <w:t xml:space="preserve">) per presentare la </w:t>
      </w:r>
      <w:r w:rsidR="00380612">
        <w:rPr>
          <w:rFonts w:ascii="Century Gothic" w:hAnsi="Century Gothic"/>
          <w:sz w:val="20"/>
          <w:szCs w:val="20"/>
        </w:rPr>
        <w:t xml:space="preserve">sua </w:t>
      </w:r>
      <w:r w:rsidR="0095149D" w:rsidRPr="2B71FD97">
        <w:rPr>
          <w:rFonts w:ascii="Century Gothic" w:hAnsi="Century Gothic"/>
          <w:sz w:val="20"/>
          <w:szCs w:val="20"/>
        </w:rPr>
        <w:t>gamma</w:t>
      </w:r>
      <w:r w:rsidR="00380612">
        <w:rPr>
          <w:rFonts w:ascii="Century Gothic" w:hAnsi="Century Gothic"/>
          <w:sz w:val="20"/>
          <w:szCs w:val="20"/>
        </w:rPr>
        <w:t xml:space="preserve"> completa</w:t>
      </w:r>
      <w:r w:rsidR="0095149D" w:rsidRPr="2B71FD97">
        <w:rPr>
          <w:rFonts w:ascii="Century Gothic" w:hAnsi="Century Gothic"/>
          <w:sz w:val="20"/>
          <w:szCs w:val="20"/>
        </w:rPr>
        <w:t xml:space="preserve"> di pneumatici premium </w:t>
      </w:r>
      <w:r w:rsidR="00380612" w:rsidRPr="2B71FD97">
        <w:rPr>
          <w:rFonts w:ascii="Century Gothic" w:hAnsi="Century Gothic"/>
          <w:sz w:val="20"/>
          <w:szCs w:val="20"/>
        </w:rPr>
        <w:t xml:space="preserve">Vredestein </w:t>
      </w:r>
      <w:r w:rsidR="0095149D" w:rsidRPr="2B71FD97">
        <w:rPr>
          <w:rFonts w:ascii="Century Gothic" w:hAnsi="Century Gothic"/>
          <w:sz w:val="20"/>
          <w:szCs w:val="20"/>
        </w:rPr>
        <w:t>per biciclette. L'esposizione, allo stand D26</w:t>
      </w:r>
      <w:r w:rsidR="00380612">
        <w:rPr>
          <w:rFonts w:ascii="Century Gothic" w:hAnsi="Century Gothic"/>
          <w:sz w:val="20"/>
          <w:szCs w:val="20"/>
        </w:rPr>
        <w:t xml:space="preserve"> del padiglione </w:t>
      </w:r>
      <w:r w:rsidR="00380612" w:rsidRPr="2B71FD97">
        <w:rPr>
          <w:rFonts w:ascii="Century Gothic" w:hAnsi="Century Gothic"/>
          <w:sz w:val="20"/>
          <w:szCs w:val="20"/>
        </w:rPr>
        <w:t>12.1</w:t>
      </w:r>
      <w:r w:rsidR="0095149D" w:rsidRPr="2B71FD97">
        <w:rPr>
          <w:rFonts w:ascii="Century Gothic" w:hAnsi="Century Gothic"/>
          <w:sz w:val="20"/>
          <w:szCs w:val="20"/>
        </w:rPr>
        <w:t xml:space="preserve">, includerà il nuovissimo Vredestein </w:t>
      </w:r>
      <w:proofErr w:type="spellStart"/>
      <w:r w:rsidR="0095149D" w:rsidRPr="2B71FD97">
        <w:rPr>
          <w:rFonts w:ascii="Century Gothic" w:hAnsi="Century Gothic"/>
          <w:sz w:val="20"/>
          <w:szCs w:val="20"/>
        </w:rPr>
        <w:t>Superpasso</w:t>
      </w:r>
      <w:proofErr w:type="spellEnd"/>
      <w:r w:rsidR="0095149D" w:rsidRPr="2B71FD97">
        <w:rPr>
          <w:rFonts w:ascii="Century Gothic" w:hAnsi="Century Gothic"/>
          <w:sz w:val="20"/>
          <w:szCs w:val="20"/>
        </w:rPr>
        <w:t xml:space="preserve"> Pro, </w:t>
      </w:r>
      <w:r w:rsidR="00380612">
        <w:rPr>
          <w:rFonts w:ascii="Century Gothic" w:hAnsi="Century Gothic"/>
          <w:sz w:val="20"/>
          <w:szCs w:val="20"/>
        </w:rPr>
        <w:t>lo</w:t>
      </w:r>
      <w:r w:rsidR="0095149D" w:rsidRPr="2B71FD97">
        <w:rPr>
          <w:rFonts w:ascii="Century Gothic" w:hAnsi="Century Gothic"/>
          <w:sz w:val="20"/>
          <w:szCs w:val="20"/>
        </w:rPr>
        <w:t xml:space="preserve"> pneumatico da corsa su strada di punta del marchio, insieme a</w:t>
      </w:r>
      <w:r w:rsidR="00380612">
        <w:rPr>
          <w:rFonts w:ascii="Century Gothic" w:hAnsi="Century Gothic"/>
          <w:sz w:val="20"/>
          <w:szCs w:val="20"/>
        </w:rPr>
        <w:t xml:space="preserve">ll’ampliato </w:t>
      </w:r>
      <w:r w:rsidR="0095149D" w:rsidRPr="2B71FD97">
        <w:rPr>
          <w:rFonts w:ascii="Century Gothic" w:hAnsi="Century Gothic"/>
          <w:sz w:val="20"/>
          <w:szCs w:val="20"/>
        </w:rPr>
        <w:t>portfolio di pneumatici gravel Vredestein Aventura.</w:t>
      </w:r>
    </w:p>
    <w:p w14:paraId="1C8A66E6" w14:textId="77777777" w:rsidR="0095149D" w:rsidRPr="00E02A6A" w:rsidRDefault="0095149D" w:rsidP="5DA2A4CF">
      <w:pPr>
        <w:spacing w:after="0" w:line="240" w:lineRule="auto"/>
        <w:rPr>
          <w:rFonts w:ascii="Century Gothic" w:hAnsi="Century Gothic"/>
          <w:sz w:val="20"/>
          <w:szCs w:val="20"/>
        </w:rPr>
      </w:pPr>
    </w:p>
    <w:p w14:paraId="3E5A343A" w14:textId="4893410C" w:rsidR="008574B0" w:rsidRDefault="00957CC5" w:rsidP="5DA2A4CF">
      <w:pPr>
        <w:spacing w:after="0" w:line="240" w:lineRule="auto"/>
        <w:rPr>
          <w:rFonts w:ascii="Century Gothic" w:hAnsi="Century Gothic"/>
          <w:sz w:val="20"/>
          <w:szCs w:val="20"/>
        </w:rPr>
      </w:pPr>
      <w:r>
        <w:rPr>
          <w:rFonts w:ascii="Century Gothic" w:hAnsi="Century Gothic"/>
          <w:sz w:val="20"/>
          <w:szCs w:val="20"/>
        </w:rPr>
        <w:t>Presentato al pubblico d</w:t>
      </w:r>
      <w:r w:rsidR="00CE0B29">
        <w:rPr>
          <w:rFonts w:ascii="Century Gothic" w:hAnsi="Century Gothic"/>
          <w:sz w:val="20"/>
          <w:szCs w:val="20"/>
        </w:rPr>
        <w:t xml:space="preserve">opo il </w:t>
      </w:r>
      <w:r>
        <w:rPr>
          <w:rFonts w:ascii="Century Gothic" w:hAnsi="Century Gothic"/>
          <w:sz w:val="20"/>
          <w:szCs w:val="20"/>
        </w:rPr>
        <w:t xml:space="preserve">suo </w:t>
      </w:r>
      <w:r w:rsidR="00CE0B29">
        <w:rPr>
          <w:rFonts w:ascii="Century Gothic" w:hAnsi="Century Gothic"/>
          <w:sz w:val="20"/>
          <w:szCs w:val="20"/>
        </w:rPr>
        <w:t>lancio</w:t>
      </w:r>
      <w:r>
        <w:rPr>
          <w:rFonts w:ascii="Century Gothic" w:hAnsi="Century Gothic"/>
          <w:sz w:val="20"/>
          <w:szCs w:val="20"/>
        </w:rPr>
        <w:t>,</w:t>
      </w:r>
      <w:r w:rsidR="00CE0B29">
        <w:rPr>
          <w:rFonts w:ascii="Century Gothic" w:hAnsi="Century Gothic"/>
          <w:sz w:val="20"/>
          <w:szCs w:val="20"/>
        </w:rPr>
        <w:t xml:space="preserve"> ad aprile, </w:t>
      </w:r>
      <w:proofErr w:type="spellStart"/>
      <w:r w:rsidR="00CE0B29">
        <w:rPr>
          <w:rFonts w:ascii="Century Gothic" w:hAnsi="Century Gothic"/>
          <w:sz w:val="20"/>
          <w:szCs w:val="20"/>
        </w:rPr>
        <w:t>Superpasso</w:t>
      </w:r>
      <w:proofErr w:type="spellEnd"/>
      <w:r w:rsidR="00CE0B29">
        <w:rPr>
          <w:rFonts w:ascii="Century Gothic" w:hAnsi="Century Gothic"/>
          <w:sz w:val="20"/>
          <w:szCs w:val="20"/>
        </w:rPr>
        <w:t xml:space="preserve"> Pro </w:t>
      </w:r>
      <w:r w:rsidR="00E64242">
        <w:rPr>
          <w:rFonts w:ascii="Century Gothic" w:hAnsi="Century Gothic"/>
          <w:sz w:val="20"/>
          <w:szCs w:val="20"/>
        </w:rPr>
        <w:t xml:space="preserve">è il primo di una nuova serie di pneumatici Vredestein </w:t>
      </w:r>
      <w:r>
        <w:rPr>
          <w:rFonts w:ascii="Century Gothic" w:hAnsi="Century Gothic"/>
          <w:sz w:val="20"/>
          <w:szCs w:val="20"/>
        </w:rPr>
        <w:t xml:space="preserve">ad alte prestazioni </w:t>
      </w:r>
      <w:r w:rsidR="00E64242">
        <w:rPr>
          <w:rFonts w:ascii="Century Gothic" w:hAnsi="Century Gothic"/>
          <w:sz w:val="20"/>
          <w:szCs w:val="20"/>
        </w:rPr>
        <w:t xml:space="preserve">per bici da corsa </w:t>
      </w:r>
      <w:r>
        <w:rPr>
          <w:rFonts w:ascii="Century Gothic" w:hAnsi="Century Gothic"/>
          <w:sz w:val="20"/>
          <w:szCs w:val="20"/>
        </w:rPr>
        <w:t>pensati per le</w:t>
      </w:r>
      <w:r w:rsidR="00E64242">
        <w:rPr>
          <w:rFonts w:ascii="Century Gothic" w:hAnsi="Century Gothic"/>
          <w:sz w:val="20"/>
          <w:szCs w:val="20"/>
        </w:rPr>
        <w:t xml:space="preserve"> competizioni. Progettato in Europa, </w:t>
      </w:r>
      <w:proofErr w:type="spellStart"/>
      <w:r w:rsidR="00E64242">
        <w:rPr>
          <w:rFonts w:ascii="Century Gothic" w:hAnsi="Century Gothic"/>
          <w:sz w:val="20"/>
          <w:szCs w:val="20"/>
        </w:rPr>
        <w:t>Superpasso</w:t>
      </w:r>
      <w:proofErr w:type="spellEnd"/>
      <w:r w:rsidR="00E64242">
        <w:rPr>
          <w:rFonts w:ascii="Century Gothic" w:hAnsi="Century Gothic"/>
          <w:sz w:val="20"/>
          <w:szCs w:val="20"/>
        </w:rPr>
        <w:t xml:space="preserve"> Pro</w:t>
      </w:r>
      <w:r w:rsidR="00607BA7" w:rsidRPr="008574B0">
        <w:rPr>
          <w:rFonts w:ascii="Century Gothic" w:hAnsi="Century Gothic"/>
          <w:color w:val="EE0000"/>
          <w:sz w:val="20"/>
          <w:szCs w:val="20"/>
        </w:rPr>
        <w:t xml:space="preserve"> </w:t>
      </w:r>
      <w:r w:rsidR="00E64242">
        <w:rPr>
          <w:rFonts w:ascii="Century Gothic" w:hAnsi="Century Gothic"/>
          <w:sz w:val="20"/>
          <w:szCs w:val="20"/>
        </w:rPr>
        <w:t>offre notevoli progressi in termini di prestazioni, durata e funzionalità rispetto al suo predecessore</w:t>
      </w:r>
      <w:r>
        <w:rPr>
          <w:rFonts w:ascii="Century Gothic" w:hAnsi="Century Gothic"/>
          <w:sz w:val="20"/>
          <w:szCs w:val="20"/>
        </w:rPr>
        <w:t xml:space="preserve"> e soddisfa </w:t>
      </w:r>
      <w:r w:rsidR="00E64242">
        <w:rPr>
          <w:rFonts w:ascii="Century Gothic" w:hAnsi="Century Gothic"/>
          <w:sz w:val="20"/>
          <w:szCs w:val="20"/>
        </w:rPr>
        <w:t xml:space="preserve">le esigenze sia degli atleti agonisti </w:t>
      </w:r>
      <w:r>
        <w:rPr>
          <w:rFonts w:ascii="Century Gothic" w:hAnsi="Century Gothic"/>
          <w:sz w:val="20"/>
          <w:szCs w:val="20"/>
        </w:rPr>
        <w:t>sia</w:t>
      </w:r>
      <w:r w:rsidR="00E64242">
        <w:rPr>
          <w:rFonts w:ascii="Century Gothic" w:hAnsi="Century Gothic"/>
          <w:sz w:val="20"/>
          <w:szCs w:val="20"/>
        </w:rPr>
        <w:t xml:space="preserve"> dei ciclisti amatoriali.</w:t>
      </w:r>
    </w:p>
    <w:p w14:paraId="56A49215" w14:textId="77777777" w:rsidR="00B30545" w:rsidRDefault="00B30545" w:rsidP="5DA2A4CF">
      <w:pPr>
        <w:spacing w:after="0" w:line="240" w:lineRule="auto"/>
        <w:rPr>
          <w:rFonts w:ascii="Century Gothic" w:hAnsi="Century Gothic"/>
          <w:sz w:val="20"/>
          <w:szCs w:val="20"/>
        </w:rPr>
      </w:pPr>
    </w:p>
    <w:p w14:paraId="1111F70D" w14:textId="0C363A95" w:rsidR="00B30545" w:rsidRPr="00B30545" w:rsidRDefault="00B30545" w:rsidP="00B30545">
      <w:pPr>
        <w:spacing w:after="0" w:line="240" w:lineRule="auto"/>
        <w:rPr>
          <w:rFonts w:ascii="Century Gothic" w:hAnsi="Century Gothic"/>
          <w:sz w:val="20"/>
          <w:szCs w:val="20"/>
        </w:rPr>
      </w:pPr>
      <w:r w:rsidRPr="00B30545">
        <w:rPr>
          <w:rFonts w:ascii="Century Gothic" w:hAnsi="Century Gothic"/>
          <w:sz w:val="20"/>
          <w:szCs w:val="20"/>
        </w:rPr>
        <w:t xml:space="preserve">Lo pneumatico integra le tecnologie all'avanguardia " </w:t>
      </w:r>
      <w:proofErr w:type="spellStart"/>
      <w:r w:rsidRPr="00B30545">
        <w:rPr>
          <w:rFonts w:ascii="Century Gothic" w:hAnsi="Century Gothic"/>
          <w:sz w:val="20"/>
          <w:szCs w:val="20"/>
        </w:rPr>
        <w:t>TriComp</w:t>
      </w:r>
      <w:proofErr w:type="spellEnd"/>
      <w:r w:rsidRPr="00B30545">
        <w:rPr>
          <w:rFonts w:ascii="Century Gothic" w:hAnsi="Century Gothic"/>
          <w:sz w:val="20"/>
          <w:szCs w:val="20"/>
        </w:rPr>
        <w:t xml:space="preserve"> " e "Active Control" per ottimizzare velocità, aderenza e durata. La sua struttura avanzata presenta una mescola centrale più dura abbinata a uno strato "</w:t>
      </w:r>
      <w:proofErr w:type="spellStart"/>
      <w:r w:rsidRPr="00B30545">
        <w:rPr>
          <w:rFonts w:ascii="Century Gothic" w:hAnsi="Century Gothic"/>
          <w:sz w:val="20"/>
          <w:szCs w:val="20"/>
        </w:rPr>
        <w:t>breaker</w:t>
      </w:r>
      <w:proofErr w:type="spellEnd"/>
      <w:r w:rsidRPr="00B30545">
        <w:rPr>
          <w:rFonts w:ascii="Century Gothic" w:hAnsi="Century Gothic"/>
          <w:sz w:val="20"/>
          <w:szCs w:val="20"/>
        </w:rPr>
        <w:t>" rinforzato per ridurre la resistenza al rotolamento e migliorare la protezione contro le forature, mentre una mescola più morbida sulle spalle migliora l'aderenza in curva. L'innovativo disegno del battistrada "a ponte" sostituisce la tradizionale giunzione centrale sovrapposta, rendendo lo pneumatico più leggero, veloce e reattivo.</w:t>
      </w:r>
    </w:p>
    <w:p w14:paraId="793F7341" w14:textId="77777777" w:rsidR="00B30545" w:rsidRPr="00B30545" w:rsidRDefault="00B30545" w:rsidP="00B30545">
      <w:pPr>
        <w:spacing w:after="0" w:line="240" w:lineRule="auto"/>
        <w:rPr>
          <w:rFonts w:ascii="Century Gothic" w:hAnsi="Century Gothic"/>
          <w:sz w:val="20"/>
          <w:szCs w:val="20"/>
        </w:rPr>
      </w:pPr>
    </w:p>
    <w:p w14:paraId="5CA2FE12" w14:textId="4201C4B8" w:rsidR="0018754B" w:rsidRPr="0018754B" w:rsidRDefault="0018754B" w:rsidP="00233576">
      <w:pPr>
        <w:rPr>
          <w:rFonts w:ascii="Century Gothic" w:hAnsi="Century Gothic" w:cs="Clother Light"/>
          <w:sz w:val="20"/>
          <w:szCs w:val="20"/>
        </w:rPr>
      </w:pPr>
      <w:proofErr w:type="spellStart"/>
      <w:r w:rsidRPr="00233576">
        <w:rPr>
          <w:rFonts w:ascii="Century Gothic" w:hAnsi="Century Gothic"/>
          <w:sz w:val="20"/>
          <w:szCs w:val="20"/>
        </w:rPr>
        <w:t>Superpasso</w:t>
      </w:r>
      <w:proofErr w:type="spellEnd"/>
      <w:r w:rsidRPr="00233576">
        <w:rPr>
          <w:rFonts w:ascii="Century Gothic" w:hAnsi="Century Gothic"/>
          <w:sz w:val="20"/>
          <w:szCs w:val="20"/>
        </w:rPr>
        <w:t xml:space="preserve"> Pro è stato sottoposto a rigorosi test da</w:t>
      </w:r>
      <w:r>
        <w:rPr>
          <w:rFonts w:ascii="Century Gothic" w:hAnsi="Century Gothic"/>
          <w:sz w:val="20"/>
          <w:szCs w:val="20"/>
        </w:rPr>
        <w:t xml:space="preserve">l </w:t>
      </w:r>
      <w:r w:rsidRPr="00233576">
        <w:rPr>
          <w:rFonts w:ascii="Century Gothic" w:hAnsi="Century Gothic"/>
          <w:sz w:val="20"/>
          <w:szCs w:val="20"/>
        </w:rPr>
        <w:t>BEAT Cycling Club</w:t>
      </w:r>
      <w:r>
        <w:rPr>
          <w:rFonts w:ascii="Century Gothic" w:hAnsi="Century Gothic"/>
          <w:sz w:val="20"/>
          <w:szCs w:val="20"/>
        </w:rPr>
        <w:t xml:space="preserve">, </w:t>
      </w:r>
      <w:r w:rsidR="00080D63">
        <w:rPr>
          <w:rFonts w:ascii="Century Gothic" w:hAnsi="Century Gothic"/>
          <w:sz w:val="20"/>
          <w:szCs w:val="20"/>
        </w:rPr>
        <w:t>la squadra ciclistica professionistica</w:t>
      </w:r>
      <w:r w:rsidRPr="00552E69">
        <w:rPr>
          <w:rFonts w:ascii="Century Gothic" w:hAnsi="Century Gothic"/>
          <w:sz w:val="20"/>
        </w:rPr>
        <w:t xml:space="preserve"> con sede nei Paesi Bassi</w:t>
      </w:r>
      <w:r>
        <w:rPr>
          <w:rFonts w:ascii="Century Gothic" w:hAnsi="Century Gothic"/>
          <w:sz w:val="20"/>
        </w:rPr>
        <w:t xml:space="preserve"> </w:t>
      </w:r>
      <w:r>
        <w:rPr>
          <w:rFonts w:ascii="Century Gothic" w:hAnsi="Century Gothic"/>
          <w:sz w:val="20"/>
          <w:szCs w:val="20"/>
        </w:rPr>
        <w:t>che partecipa all’</w:t>
      </w:r>
      <w:r w:rsidRPr="00233576">
        <w:rPr>
          <w:rFonts w:ascii="Century Gothic" w:hAnsi="Century Gothic"/>
          <w:sz w:val="20"/>
          <w:szCs w:val="20"/>
        </w:rPr>
        <w:t>UCI Continental</w:t>
      </w:r>
      <w:r>
        <w:rPr>
          <w:rFonts w:ascii="Century Gothic" w:hAnsi="Century Gothic"/>
          <w:sz w:val="20"/>
          <w:szCs w:val="20"/>
        </w:rPr>
        <w:t xml:space="preserve"> team</w:t>
      </w:r>
      <w:r w:rsidRPr="00233576">
        <w:rPr>
          <w:rFonts w:ascii="Century Gothic" w:hAnsi="Century Gothic"/>
          <w:sz w:val="20"/>
          <w:szCs w:val="20"/>
        </w:rPr>
        <w:t>,</w:t>
      </w:r>
      <w:r>
        <w:rPr>
          <w:rFonts w:ascii="Century Gothic" w:hAnsi="Century Gothic"/>
          <w:sz w:val="20"/>
          <w:szCs w:val="20"/>
        </w:rPr>
        <w:t xml:space="preserve"> </w:t>
      </w:r>
      <w:r w:rsidRPr="00233576">
        <w:rPr>
          <w:rFonts w:ascii="Century Gothic" w:hAnsi="Century Gothic"/>
          <w:sz w:val="20"/>
          <w:szCs w:val="20"/>
        </w:rPr>
        <w:t xml:space="preserve">sia </w:t>
      </w:r>
      <w:r>
        <w:rPr>
          <w:rFonts w:ascii="Century Gothic" w:hAnsi="Century Gothic"/>
          <w:sz w:val="20"/>
          <w:szCs w:val="20"/>
        </w:rPr>
        <w:t>durante le gare sia</w:t>
      </w:r>
      <w:r w:rsidRPr="00233576">
        <w:rPr>
          <w:rFonts w:ascii="Century Gothic" w:hAnsi="Century Gothic"/>
          <w:sz w:val="20"/>
          <w:szCs w:val="20"/>
        </w:rPr>
        <w:t xml:space="preserve"> in allenamento, per garantire </w:t>
      </w:r>
      <w:r w:rsidR="002E056B">
        <w:rPr>
          <w:rFonts w:ascii="Century Gothic" w:hAnsi="Century Gothic"/>
          <w:sz w:val="20"/>
          <w:szCs w:val="20"/>
        </w:rPr>
        <w:t>il rispetto de</w:t>
      </w:r>
      <w:r w:rsidRPr="00233576">
        <w:rPr>
          <w:rFonts w:ascii="Century Gothic" w:hAnsi="Century Gothic"/>
          <w:sz w:val="20"/>
          <w:szCs w:val="20"/>
        </w:rPr>
        <w:t>i severi requisiti del ciclismo professionistico.</w:t>
      </w:r>
    </w:p>
    <w:p w14:paraId="303DADFF" w14:textId="06784950" w:rsidR="008574B0" w:rsidRDefault="0002211C" w:rsidP="5DA2A4CF">
      <w:pPr>
        <w:spacing w:after="0" w:line="240" w:lineRule="auto"/>
        <w:rPr>
          <w:rFonts w:ascii="Century Gothic" w:hAnsi="Century Gothic"/>
          <w:sz w:val="20"/>
          <w:szCs w:val="20"/>
        </w:rPr>
      </w:pPr>
      <w:r>
        <w:rPr>
          <w:rFonts w:ascii="Century Gothic" w:hAnsi="Century Gothic"/>
          <w:sz w:val="20"/>
          <w:szCs w:val="20"/>
        </w:rPr>
        <w:t xml:space="preserve">Lo pneumatico Vredestein è ora disponibile in tre misure: 700x25C, 700x28C e 700x32C, con opzioni tubeless-ready (TLR) e con camera d'aria. Apollo Tyres prevede di introdurre ulteriori varianti del </w:t>
      </w:r>
      <w:proofErr w:type="spellStart"/>
      <w:r>
        <w:rPr>
          <w:rFonts w:ascii="Century Gothic" w:hAnsi="Century Gothic"/>
          <w:sz w:val="20"/>
          <w:szCs w:val="20"/>
        </w:rPr>
        <w:t>Superpasso</w:t>
      </w:r>
      <w:proofErr w:type="spellEnd"/>
      <w:r>
        <w:rPr>
          <w:rFonts w:ascii="Century Gothic" w:hAnsi="Century Gothic"/>
          <w:sz w:val="20"/>
          <w:szCs w:val="20"/>
        </w:rPr>
        <w:t xml:space="preserve"> Pro entro la fine dell'anno, tra cui una versione quattro stagioni progettata per offrire prestazioni eccezionali in diverse condizioni meteorologiche e stradali.</w:t>
      </w:r>
    </w:p>
    <w:p w14:paraId="4618BB19" w14:textId="77777777" w:rsidR="00993D15" w:rsidRDefault="00993D15" w:rsidP="5DA2A4CF">
      <w:pPr>
        <w:spacing w:after="0" w:line="240" w:lineRule="auto"/>
        <w:rPr>
          <w:rFonts w:ascii="Century Gothic" w:hAnsi="Century Gothic"/>
          <w:sz w:val="20"/>
          <w:szCs w:val="20"/>
        </w:rPr>
      </w:pPr>
    </w:p>
    <w:p w14:paraId="1773C68D" w14:textId="6DA50FFC" w:rsidR="000303CA" w:rsidRPr="008574B0" w:rsidRDefault="008574B0" w:rsidP="5DA2A4CF">
      <w:pPr>
        <w:spacing w:after="0" w:line="240" w:lineRule="auto"/>
        <w:rPr>
          <w:rFonts w:ascii="Century Gothic" w:hAnsi="Century Gothic"/>
          <w:b/>
          <w:bCs/>
          <w:sz w:val="20"/>
          <w:szCs w:val="20"/>
        </w:rPr>
      </w:pPr>
      <w:r w:rsidRPr="008574B0">
        <w:rPr>
          <w:rFonts w:ascii="Century Gothic" w:hAnsi="Century Gothic"/>
          <w:b/>
          <w:bCs/>
          <w:sz w:val="20"/>
          <w:szCs w:val="20"/>
        </w:rPr>
        <w:t>Ampliamento della gamma di pneumatici gravel</w:t>
      </w:r>
    </w:p>
    <w:p w14:paraId="28BCE248" w14:textId="2B82578C" w:rsidR="008574B0" w:rsidRDefault="002060D1" w:rsidP="5DA2A4CF">
      <w:pPr>
        <w:spacing w:after="0" w:line="240" w:lineRule="auto"/>
        <w:rPr>
          <w:rFonts w:ascii="Century Gothic" w:hAnsi="Century Gothic"/>
          <w:sz w:val="20"/>
          <w:szCs w:val="20"/>
        </w:rPr>
      </w:pPr>
      <w:r>
        <w:rPr>
          <w:rFonts w:ascii="Century Gothic" w:hAnsi="Century Gothic"/>
          <w:sz w:val="20"/>
          <w:szCs w:val="20"/>
        </w:rPr>
        <w:t xml:space="preserve">In risposta alla crescente popolarità del gravel riding in Europa, Apollo Tyres ha aggiunto diverse opzioni da 50 mm (50-622) alla sua gamma completa Aventura, offrendo maggiore comfort e alti livelli di trazione e controllo. </w:t>
      </w:r>
      <w:bookmarkStart w:id="0" w:name="_Hlk200526062"/>
      <w:r w:rsidR="00A66A1A" w:rsidRPr="00EB54BA">
        <w:rPr>
          <w:rFonts w:ascii="Century Gothic" w:hAnsi="Century Gothic"/>
          <w:sz w:val="20"/>
          <w:szCs w:val="20"/>
        </w:rPr>
        <w:t xml:space="preserve">Tutti </w:t>
      </w:r>
      <w:r w:rsidR="002345DD" w:rsidRPr="00EB54BA">
        <w:rPr>
          <w:rFonts w:ascii="Century Gothic" w:hAnsi="Century Gothic"/>
          <w:sz w:val="20"/>
          <w:szCs w:val="20"/>
        </w:rPr>
        <w:t xml:space="preserve">i prodotti Aventura saranno esposti a </w:t>
      </w:r>
      <w:proofErr w:type="spellStart"/>
      <w:r w:rsidR="002345DD" w:rsidRPr="00EB54BA">
        <w:rPr>
          <w:rFonts w:ascii="Century Gothic" w:hAnsi="Century Gothic"/>
          <w:sz w:val="20"/>
          <w:szCs w:val="20"/>
        </w:rPr>
        <w:t>Eurobike</w:t>
      </w:r>
      <w:bookmarkEnd w:id="0"/>
      <w:proofErr w:type="spellEnd"/>
      <w:r w:rsidR="002E056B">
        <w:rPr>
          <w:rFonts w:ascii="Century Gothic" w:hAnsi="Century Gothic"/>
          <w:sz w:val="20"/>
          <w:szCs w:val="20"/>
        </w:rPr>
        <w:t>.</w:t>
      </w:r>
    </w:p>
    <w:p w14:paraId="44AF6369" w14:textId="77777777" w:rsidR="002E056B" w:rsidRDefault="002E056B" w:rsidP="5DA2A4CF">
      <w:pPr>
        <w:spacing w:after="0" w:line="240" w:lineRule="auto"/>
        <w:rPr>
          <w:rFonts w:ascii="Century Gothic" w:hAnsi="Century Gothic"/>
          <w:sz w:val="20"/>
          <w:szCs w:val="20"/>
        </w:rPr>
      </w:pPr>
    </w:p>
    <w:p w14:paraId="43E18130" w14:textId="0DBBDA49" w:rsidR="00CA13EC" w:rsidRDefault="002E056B" w:rsidP="0011740E">
      <w:pPr>
        <w:spacing w:after="0" w:line="240" w:lineRule="auto"/>
        <w:rPr>
          <w:rFonts w:ascii="Century Gothic" w:hAnsi="Century Gothic"/>
          <w:sz w:val="20"/>
          <w:szCs w:val="20"/>
        </w:rPr>
      </w:pPr>
      <w:r>
        <w:rPr>
          <w:rFonts w:ascii="Century Gothic" w:hAnsi="Century Gothic"/>
          <w:sz w:val="20"/>
          <w:szCs w:val="20"/>
        </w:rPr>
        <w:t xml:space="preserve">Vredestein </w:t>
      </w:r>
      <w:r w:rsidR="000303CA">
        <w:rPr>
          <w:rFonts w:ascii="Century Gothic" w:hAnsi="Century Gothic"/>
          <w:sz w:val="20"/>
          <w:szCs w:val="20"/>
        </w:rPr>
        <w:t>Aventura</w:t>
      </w:r>
      <w:r w:rsidRPr="002E056B">
        <w:rPr>
          <w:rFonts w:ascii="Century Gothic" w:hAnsi="Century Gothic"/>
          <w:sz w:val="20"/>
          <w:szCs w:val="20"/>
        </w:rPr>
        <w:t>, p</w:t>
      </w:r>
      <w:r w:rsidR="009D3D19" w:rsidRPr="002E056B">
        <w:rPr>
          <w:rFonts w:ascii="Century Gothic" w:hAnsi="Century Gothic"/>
          <w:sz w:val="20"/>
          <w:szCs w:val="20"/>
        </w:rPr>
        <w:t>rogettato</w:t>
      </w:r>
      <w:r w:rsidR="009D3D19">
        <w:rPr>
          <w:rFonts w:ascii="Century Gothic" w:hAnsi="Century Gothic"/>
          <w:sz w:val="20"/>
          <w:szCs w:val="20"/>
        </w:rPr>
        <w:t xml:space="preserve"> per affrontare qualsiasi terreno, dalla ghiaia leggera ai sentieri più accidentati, offre un mix equilibrato di velocità e trazione</w:t>
      </w:r>
      <w:r>
        <w:rPr>
          <w:rFonts w:ascii="Century Gothic" w:hAnsi="Century Gothic"/>
          <w:sz w:val="20"/>
          <w:szCs w:val="20"/>
        </w:rPr>
        <w:t>. I</w:t>
      </w:r>
      <w:r w:rsidR="009D3D19">
        <w:rPr>
          <w:rFonts w:ascii="Century Gothic" w:hAnsi="Century Gothic"/>
          <w:sz w:val="20"/>
          <w:szCs w:val="20"/>
        </w:rPr>
        <w:t xml:space="preserve">l suo battistrada presenta tasselli più piccoli su tutta la carcassa per un'aderenza costante su superfici </w:t>
      </w:r>
      <w:r w:rsidR="009D3D19">
        <w:rPr>
          <w:rFonts w:ascii="Century Gothic" w:hAnsi="Century Gothic"/>
          <w:sz w:val="20"/>
          <w:szCs w:val="20"/>
        </w:rPr>
        <w:lastRenderedPageBreak/>
        <w:t xml:space="preserve">sconnesse, mantenendo </w:t>
      </w:r>
      <w:r w:rsidR="00080D63">
        <w:rPr>
          <w:rFonts w:ascii="Century Gothic" w:hAnsi="Century Gothic"/>
          <w:sz w:val="20"/>
          <w:szCs w:val="20"/>
        </w:rPr>
        <w:t>allo stesso tempo</w:t>
      </w:r>
      <w:r w:rsidR="009D3D19">
        <w:rPr>
          <w:rFonts w:ascii="Century Gothic" w:hAnsi="Century Gothic"/>
          <w:sz w:val="20"/>
          <w:szCs w:val="20"/>
        </w:rPr>
        <w:t xml:space="preserve"> una scorrevolezza </w:t>
      </w:r>
      <w:r>
        <w:rPr>
          <w:rFonts w:ascii="Century Gothic" w:hAnsi="Century Gothic"/>
          <w:sz w:val="20"/>
          <w:szCs w:val="20"/>
        </w:rPr>
        <w:t xml:space="preserve">molto </w:t>
      </w:r>
      <w:r w:rsidR="009D3D19">
        <w:rPr>
          <w:rFonts w:ascii="Century Gothic" w:hAnsi="Century Gothic"/>
          <w:sz w:val="20"/>
          <w:szCs w:val="20"/>
        </w:rPr>
        <w:t xml:space="preserve">fluida. Questo rende lo pneumatico adatto a una vasta gamma di utilizzi, dai lunghi tour su ghiaia alle uscite </w:t>
      </w:r>
      <w:r>
        <w:rPr>
          <w:rFonts w:ascii="Century Gothic" w:hAnsi="Century Gothic"/>
          <w:sz w:val="20"/>
          <w:szCs w:val="20"/>
        </w:rPr>
        <w:t xml:space="preserve">più informali in </w:t>
      </w:r>
      <w:r w:rsidR="009D3D19">
        <w:rPr>
          <w:rFonts w:ascii="Century Gothic" w:hAnsi="Century Gothic"/>
          <w:sz w:val="20"/>
          <w:szCs w:val="20"/>
        </w:rPr>
        <w:t>fuoristrada.</w:t>
      </w:r>
    </w:p>
    <w:p w14:paraId="7218FFCA" w14:textId="77777777" w:rsidR="00CA13EC" w:rsidRDefault="00CA13EC" w:rsidP="0011740E">
      <w:pPr>
        <w:spacing w:after="0" w:line="240" w:lineRule="auto"/>
        <w:rPr>
          <w:rFonts w:ascii="Century Gothic" w:hAnsi="Century Gothic"/>
          <w:sz w:val="20"/>
          <w:szCs w:val="20"/>
        </w:rPr>
      </w:pPr>
    </w:p>
    <w:p w14:paraId="4ACE0E77" w14:textId="328201FA" w:rsidR="0011740E" w:rsidRPr="0011740E" w:rsidRDefault="0011740E" w:rsidP="0011740E">
      <w:pPr>
        <w:spacing w:after="0" w:line="240" w:lineRule="auto"/>
        <w:rPr>
          <w:rFonts w:ascii="Century Gothic" w:hAnsi="Century Gothic"/>
          <w:sz w:val="20"/>
          <w:szCs w:val="20"/>
        </w:rPr>
      </w:pPr>
      <w:r w:rsidRPr="0011740E">
        <w:rPr>
          <w:rFonts w:ascii="Century Gothic" w:hAnsi="Century Gothic"/>
          <w:sz w:val="20"/>
          <w:szCs w:val="20"/>
        </w:rPr>
        <w:t>Aventura Seta è lo pneumatico più scorrevole della gamma, creato per i ciclisti che desiderano un'efficienza paragonabile a quella della strada senza rinunciare alla sicurezza su ghiaia leggera e terreni compatti. Con un battistrada centrale liscio e a bassa resistenza e un disegno delle spalle più aggressivo, offre velocità sui rettilinei e grip in curva</w:t>
      </w:r>
      <w:r w:rsidR="002E056B">
        <w:rPr>
          <w:rFonts w:ascii="Century Gothic" w:hAnsi="Century Gothic"/>
          <w:sz w:val="20"/>
          <w:szCs w:val="20"/>
        </w:rPr>
        <w:t xml:space="preserve"> ed è </w:t>
      </w:r>
      <w:r w:rsidRPr="0011740E">
        <w:rPr>
          <w:rFonts w:ascii="Century Gothic" w:hAnsi="Century Gothic"/>
          <w:sz w:val="20"/>
          <w:szCs w:val="20"/>
        </w:rPr>
        <w:t xml:space="preserve">perfetto per percorsi veloci su superfici miste o </w:t>
      </w:r>
      <w:r w:rsidR="002E056B">
        <w:rPr>
          <w:rFonts w:ascii="Century Gothic" w:hAnsi="Century Gothic"/>
          <w:sz w:val="20"/>
          <w:szCs w:val="20"/>
        </w:rPr>
        <w:t xml:space="preserve">per </w:t>
      </w:r>
      <w:r w:rsidRPr="0011740E">
        <w:rPr>
          <w:rFonts w:ascii="Century Gothic" w:hAnsi="Century Gothic"/>
          <w:sz w:val="20"/>
          <w:szCs w:val="20"/>
        </w:rPr>
        <w:t>gare di endurance su ghiaia.</w:t>
      </w:r>
    </w:p>
    <w:p w14:paraId="5E0DB88E" w14:textId="77777777" w:rsidR="0011740E" w:rsidRPr="0011740E" w:rsidRDefault="0011740E" w:rsidP="0011740E">
      <w:pPr>
        <w:spacing w:after="0" w:line="240" w:lineRule="auto"/>
        <w:rPr>
          <w:rFonts w:ascii="Century Gothic" w:hAnsi="Century Gothic"/>
          <w:sz w:val="20"/>
          <w:szCs w:val="20"/>
        </w:rPr>
      </w:pPr>
    </w:p>
    <w:p w14:paraId="0D75D318" w14:textId="0F3114A3" w:rsidR="0011740E" w:rsidRPr="0011740E" w:rsidRDefault="008574B0" w:rsidP="0011740E">
      <w:pPr>
        <w:spacing w:after="0" w:line="240" w:lineRule="auto"/>
        <w:rPr>
          <w:rFonts w:ascii="Century Gothic" w:hAnsi="Century Gothic"/>
          <w:sz w:val="20"/>
          <w:szCs w:val="20"/>
        </w:rPr>
      </w:pPr>
      <w:r>
        <w:rPr>
          <w:rFonts w:ascii="Century Gothic" w:hAnsi="Century Gothic"/>
          <w:sz w:val="20"/>
          <w:szCs w:val="20"/>
        </w:rPr>
        <w:t xml:space="preserve">Aventura Grezzo è progettato per condizioni più impegnative e per l'uso in tutte le condizioni atmosferiche. Un battistrada centrale più robusto e denso contribuisce a ridurre la resistenza al rotolamento su terreni compatti, mentre i tasselli sulle spalle, più grandi e distanziati, </w:t>
      </w:r>
      <w:r w:rsidR="00D17FED">
        <w:rPr>
          <w:rFonts w:ascii="Century Gothic" w:hAnsi="Century Gothic"/>
          <w:sz w:val="20"/>
          <w:szCs w:val="20"/>
        </w:rPr>
        <w:t xml:space="preserve">supportano la presa su </w:t>
      </w:r>
      <w:r>
        <w:rPr>
          <w:rFonts w:ascii="Century Gothic" w:hAnsi="Century Gothic"/>
          <w:sz w:val="20"/>
          <w:szCs w:val="20"/>
        </w:rPr>
        <w:t>fango, sabbia e terra battuta.</w:t>
      </w:r>
    </w:p>
    <w:p w14:paraId="7C2FF1C4" w14:textId="77777777" w:rsidR="0011740E" w:rsidRPr="0011740E" w:rsidRDefault="0011740E" w:rsidP="0011740E">
      <w:pPr>
        <w:spacing w:after="0" w:line="240" w:lineRule="auto"/>
        <w:rPr>
          <w:rFonts w:ascii="Century Gothic" w:hAnsi="Century Gothic"/>
          <w:sz w:val="20"/>
          <w:szCs w:val="20"/>
        </w:rPr>
      </w:pPr>
    </w:p>
    <w:p w14:paraId="5A4FDEAA" w14:textId="57824EF4" w:rsidR="000303CA" w:rsidRDefault="0011740E" w:rsidP="0011740E">
      <w:pPr>
        <w:spacing w:after="0" w:line="240" w:lineRule="auto"/>
        <w:rPr>
          <w:rFonts w:ascii="Century Gothic" w:hAnsi="Century Gothic"/>
          <w:sz w:val="20"/>
          <w:szCs w:val="20"/>
        </w:rPr>
      </w:pPr>
      <w:r w:rsidRPr="0011740E">
        <w:rPr>
          <w:rFonts w:ascii="Century Gothic" w:hAnsi="Century Gothic"/>
          <w:sz w:val="20"/>
          <w:szCs w:val="20"/>
        </w:rPr>
        <w:t xml:space="preserve">Tutti gli pneumatici della serie Aventura sono tubeless-ready </w:t>
      </w:r>
      <w:r w:rsidR="00D17FED">
        <w:rPr>
          <w:rFonts w:ascii="Century Gothic" w:hAnsi="Century Gothic"/>
          <w:sz w:val="20"/>
          <w:szCs w:val="20"/>
        </w:rPr>
        <w:t>nelle varianti</w:t>
      </w:r>
      <w:r w:rsidRPr="0011740E">
        <w:rPr>
          <w:rFonts w:ascii="Century Gothic" w:hAnsi="Century Gothic"/>
          <w:sz w:val="20"/>
          <w:szCs w:val="20"/>
        </w:rPr>
        <w:t xml:space="preserve"> nero/nero e nero/trasparente. Le misure disponibili sono: Aventura 700x38C, 700x44C, 700x50C e 650x50B; </w:t>
      </w:r>
      <w:r w:rsidR="00D17FED">
        <w:rPr>
          <w:rFonts w:ascii="Century Gothic" w:hAnsi="Century Gothic"/>
          <w:sz w:val="20"/>
          <w:szCs w:val="20"/>
        </w:rPr>
        <w:t xml:space="preserve">Aventura </w:t>
      </w:r>
      <w:r w:rsidRPr="0011740E">
        <w:rPr>
          <w:rFonts w:ascii="Century Gothic" w:hAnsi="Century Gothic"/>
          <w:sz w:val="20"/>
          <w:szCs w:val="20"/>
        </w:rPr>
        <w:t xml:space="preserve">Seta 700x38C, 700x44C e 700x50C; e </w:t>
      </w:r>
      <w:r w:rsidR="00D17FED">
        <w:rPr>
          <w:rFonts w:ascii="Century Gothic" w:hAnsi="Century Gothic"/>
          <w:sz w:val="20"/>
          <w:szCs w:val="20"/>
        </w:rPr>
        <w:t xml:space="preserve">Aventura </w:t>
      </w:r>
      <w:r w:rsidRPr="0011740E">
        <w:rPr>
          <w:rFonts w:ascii="Century Gothic" w:hAnsi="Century Gothic"/>
          <w:sz w:val="20"/>
          <w:szCs w:val="20"/>
        </w:rPr>
        <w:t>Grezzo 700x44C, 700x50C e 650x50B, per soddisfare un'ampia gamma di esigenze di guida gravel.</w:t>
      </w:r>
    </w:p>
    <w:p w14:paraId="73951D68" w14:textId="77777777" w:rsidR="0011740E" w:rsidRDefault="0011740E" w:rsidP="0011740E">
      <w:pPr>
        <w:spacing w:after="0" w:line="240" w:lineRule="auto"/>
        <w:rPr>
          <w:rFonts w:ascii="Century Gothic" w:hAnsi="Century Gothic"/>
          <w:sz w:val="20"/>
          <w:szCs w:val="20"/>
        </w:rPr>
      </w:pPr>
    </w:p>
    <w:p w14:paraId="66156DC0" w14:textId="6E7033D0" w:rsidR="003A672C" w:rsidRDefault="000303CA" w:rsidP="5DA2A4CF">
      <w:pPr>
        <w:spacing w:after="0" w:line="240" w:lineRule="auto"/>
        <w:rPr>
          <w:rFonts w:ascii="Century Gothic" w:hAnsi="Century Gothic"/>
          <w:sz w:val="20"/>
          <w:szCs w:val="20"/>
        </w:rPr>
      </w:pPr>
      <w:r>
        <w:rPr>
          <w:rFonts w:ascii="Century Gothic" w:hAnsi="Century Gothic"/>
          <w:sz w:val="20"/>
          <w:szCs w:val="20"/>
        </w:rPr>
        <w:t xml:space="preserve">"Il lancio del </w:t>
      </w:r>
      <w:proofErr w:type="spellStart"/>
      <w:r>
        <w:rPr>
          <w:rFonts w:ascii="Century Gothic" w:hAnsi="Century Gothic"/>
          <w:sz w:val="20"/>
          <w:szCs w:val="20"/>
        </w:rPr>
        <w:t>Superpasso</w:t>
      </w:r>
      <w:proofErr w:type="spellEnd"/>
      <w:r>
        <w:rPr>
          <w:rFonts w:ascii="Century Gothic" w:hAnsi="Century Gothic"/>
          <w:sz w:val="20"/>
          <w:szCs w:val="20"/>
        </w:rPr>
        <w:t xml:space="preserve"> Pro segna un importante passo avanti nel nostro impegno per l'innovazione </w:t>
      </w:r>
      <w:r w:rsidR="00D17FED">
        <w:rPr>
          <w:rFonts w:ascii="Century Gothic" w:hAnsi="Century Gothic"/>
          <w:sz w:val="20"/>
          <w:szCs w:val="20"/>
        </w:rPr>
        <w:t>nel</w:t>
      </w:r>
      <w:r>
        <w:rPr>
          <w:rFonts w:ascii="Century Gothic" w:hAnsi="Century Gothic"/>
          <w:sz w:val="20"/>
          <w:szCs w:val="20"/>
        </w:rPr>
        <w:t xml:space="preserve"> ciclismo ad alte prestazioni", afferma Nic </w:t>
      </w:r>
      <w:proofErr w:type="spellStart"/>
      <w:r>
        <w:rPr>
          <w:rFonts w:ascii="Century Gothic" w:hAnsi="Century Gothic"/>
          <w:sz w:val="20"/>
          <w:szCs w:val="20"/>
        </w:rPr>
        <w:t>Knippers</w:t>
      </w:r>
      <w:proofErr w:type="spellEnd"/>
      <w:r>
        <w:rPr>
          <w:rFonts w:ascii="Century Gothic" w:hAnsi="Century Gothic"/>
          <w:sz w:val="20"/>
          <w:szCs w:val="20"/>
        </w:rPr>
        <w:t xml:space="preserve">, </w:t>
      </w:r>
      <w:proofErr w:type="spellStart"/>
      <w:r w:rsidR="000C5ED4" w:rsidRPr="0094577D">
        <w:rPr>
          <w:rFonts w:ascii="Century Gothic" w:hAnsi="Century Gothic"/>
          <w:sz w:val="20"/>
          <w:szCs w:val="20"/>
          <w:lang w:val="en-US"/>
        </w:rPr>
        <w:t>responsabile</w:t>
      </w:r>
      <w:proofErr w:type="spellEnd"/>
      <w:r w:rsidR="000C5ED4" w:rsidRPr="0094577D">
        <w:rPr>
          <w:rFonts w:ascii="Century Gothic" w:hAnsi="Century Gothic"/>
          <w:sz w:val="20"/>
          <w:szCs w:val="20"/>
          <w:lang w:val="en-US"/>
        </w:rPr>
        <w:t xml:space="preserve"> </w:t>
      </w:r>
      <w:proofErr w:type="spellStart"/>
      <w:r w:rsidR="000C5ED4" w:rsidRPr="0094577D">
        <w:rPr>
          <w:rFonts w:ascii="Century Gothic" w:hAnsi="Century Gothic"/>
          <w:sz w:val="20"/>
          <w:szCs w:val="20"/>
          <w:lang w:val="en-US"/>
        </w:rPr>
        <w:t>della</w:t>
      </w:r>
      <w:proofErr w:type="spellEnd"/>
      <w:r w:rsidR="000C5ED4" w:rsidRPr="0094577D">
        <w:rPr>
          <w:rFonts w:ascii="Century Gothic" w:hAnsi="Century Gothic"/>
          <w:sz w:val="20"/>
          <w:szCs w:val="20"/>
          <w:lang w:val="en-US"/>
        </w:rPr>
        <w:t xml:space="preserve"> </w:t>
      </w:r>
      <w:proofErr w:type="spellStart"/>
      <w:r w:rsidR="000C5ED4" w:rsidRPr="0094577D">
        <w:rPr>
          <w:rFonts w:ascii="Century Gothic" w:hAnsi="Century Gothic"/>
          <w:sz w:val="20"/>
          <w:szCs w:val="20"/>
          <w:lang w:val="en-US"/>
        </w:rPr>
        <w:t>divisione</w:t>
      </w:r>
      <w:proofErr w:type="spellEnd"/>
      <w:r w:rsidR="000C5ED4" w:rsidRPr="0094577D">
        <w:rPr>
          <w:rFonts w:ascii="Century Gothic" w:hAnsi="Century Gothic"/>
          <w:sz w:val="20"/>
          <w:szCs w:val="20"/>
          <w:lang w:val="en-US"/>
        </w:rPr>
        <w:t xml:space="preserve"> </w:t>
      </w:r>
      <w:proofErr w:type="spellStart"/>
      <w:r w:rsidR="000C5ED4" w:rsidRPr="0094577D">
        <w:rPr>
          <w:rFonts w:ascii="Century Gothic" w:hAnsi="Century Gothic"/>
          <w:sz w:val="20"/>
          <w:szCs w:val="20"/>
          <w:lang w:val="en-US"/>
        </w:rPr>
        <w:t>pneumatici</w:t>
      </w:r>
      <w:proofErr w:type="spellEnd"/>
      <w:r w:rsidR="000C5ED4" w:rsidRPr="0094577D">
        <w:rPr>
          <w:rFonts w:ascii="Century Gothic" w:hAnsi="Century Gothic"/>
          <w:sz w:val="20"/>
          <w:szCs w:val="20"/>
          <w:lang w:val="en-US"/>
        </w:rPr>
        <w:t xml:space="preserve"> per due </w:t>
      </w:r>
      <w:proofErr w:type="spellStart"/>
      <w:r w:rsidR="000C5ED4" w:rsidRPr="0094577D">
        <w:rPr>
          <w:rFonts w:ascii="Century Gothic" w:hAnsi="Century Gothic"/>
          <w:sz w:val="20"/>
          <w:szCs w:val="20"/>
          <w:lang w:val="en-US"/>
        </w:rPr>
        <w:t>ruote</w:t>
      </w:r>
      <w:proofErr w:type="spellEnd"/>
      <w:r w:rsidR="000C5ED4" w:rsidRPr="0094577D">
        <w:rPr>
          <w:rFonts w:ascii="Century Gothic" w:hAnsi="Century Gothic"/>
          <w:b/>
          <w:bCs/>
          <w:sz w:val="20"/>
          <w:szCs w:val="20"/>
        </w:rPr>
        <w:t xml:space="preserve"> </w:t>
      </w:r>
      <w:r>
        <w:rPr>
          <w:rFonts w:ascii="Century Gothic" w:hAnsi="Century Gothic"/>
          <w:sz w:val="20"/>
          <w:szCs w:val="20"/>
        </w:rPr>
        <w:t>presso Apollo Tyres Ltd. "</w:t>
      </w:r>
      <w:r w:rsidR="00D17FED">
        <w:rPr>
          <w:rFonts w:ascii="Century Gothic" w:hAnsi="Century Gothic"/>
          <w:sz w:val="20"/>
          <w:szCs w:val="20"/>
        </w:rPr>
        <w:t>Allo stesso modo</w:t>
      </w:r>
      <w:r>
        <w:rPr>
          <w:rFonts w:ascii="Century Gothic" w:hAnsi="Century Gothic"/>
          <w:sz w:val="20"/>
          <w:szCs w:val="20"/>
        </w:rPr>
        <w:t xml:space="preserve"> la nostra gamma ampliata di prodotti gravel riflette la nostra attenzione nel soddisfare le esigenze in continua evoluzione dei ciclisti di tutto il mondo"</w:t>
      </w:r>
      <w:r w:rsidR="00D17FED">
        <w:rPr>
          <w:rFonts w:ascii="Century Gothic" w:hAnsi="Century Gothic"/>
          <w:sz w:val="20"/>
          <w:szCs w:val="20"/>
        </w:rPr>
        <w:t>.</w:t>
      </w:r>
    </w:p>
    <w:p w14:paraId="748EEED9" w14:textId="77777777" w:rsidR="003A672C" w:rsidRDefault="003A672C" w:rsidP="5DA2A4CF">
      <w:pPr>
        <w:spacing w:after="0" w:line="240" w:lineRule="auto"/>
        <w:rPr>
          <w:rFonts w:ascii="Century Gothic" w:hAnsi="Century Gothic"/>
          <w:sz w:val="20"/>
          <w:szCs w:val="20"/>
        </w:rPr>
      </w:pPr>
    </w:p>
    <w:p w14:paraId="15A29DE5" w14:textId="23093498" w:rsidR="00EB54BA" w:rsidRDefault="003A672C" w:rsidP="5DA2A4CF">
      <w:pPr>
        <w:spacing w:after="0" w:line="240" w:lineRule="auto"/>
        <w:rPr>
          <w:rFonts w:ascii="Century Gothic" w:hAnsi="Century Gothic"/>
          <w:sz w:val="20"/>
          <w:szCs w:val="20"/>
        </w:rPr>
      </w:pPr>
      <w:r>
        <w:rPr>
          <w:rFonts w:ascii="Century Gothic" w:hAnsi="Century Gothic"/>
          <w:sz w:val="20"/>
          <w:szCs w:val="20"/>
        </w:rPr>
        <w:t>"</w:t>
      </w:r>
      <w:proofErr w:type="spellStart"/>
      <w:r>
        <w:rPr>
          <w:rFonts w:ascii="Century Gothic" w:hAnsi="Century Gothic"/>
          <w:sz w:val="20"/>
          <w:szCs w:val="20"/>
        </w:rPr>
        <w:t>Eurobike</w:t>
      </w:r>
      <w:proofErr w:type="spellEnd"/>
      <w:r>
        <w:rPr>
          <w:rFonts w:ascii="Century Gothic" w:hAnsi="Century Gothic"/>
          <w:sz w:val="20"/>
          <w:szCs w:val="20"/>
        </w:rPr>
        <w:t xml:space="preserve"> </w:t>
      </w:r>
      <w:r w:rsidR="00D17FED">
        <w:rPr>
          <w:rFonts w:ascii="Century Gothic" w:hAnsi="Century Gothic"/>
          <w:sz w:val="20"/>
          <w:szCs w:val="20"/>
        </w:rPr>
        <w:t>è</w:t>
      </w:r>
      <w:r>
        <w:rPr>
          <w:rFonts w:ascii="Century Gothic" w:hAnsi="Century Gothic"/>
          <w:sz w:val="20"/>
          <w:szCs w:val="20"/>
        </w:rPr>
        <w:t xml:space="preserve"> una preziosa opportunità </w:t>
      </w:r>
      <w:r w:rsidR="00D17FED">
        <w:rPr>
          <w:rFonts w:ascii="Century Gothic" w:hAnsi="Century Gothic"/>
          <w:sz w:val="20"/>
          <w:szCs w:val="20"/>
        </w:rPr>
        <w:t xml:space="preserve">per </w:t>
      </w:r>
      <w:r>
        <w:rPr>
          <w:rFonts w:ascii="Century Gothic" w:hAnsi="Century Gothic"/>
          <w:sz w:val="20"/>
          <w:szCs w:val="20"/>
        </w:rPr>
        <w:t xml:space="preserve">interagire con la comunità ciclistica e raccogliere feedback, così da poter continuare a sviluppare pneumatici premium che </w:t>
      </w:r>
      <w:r w:rsidR="00D17FED">
        <w:rPr>
          <w:rFonts w:ascii="Century Gothic" w:hAnsi="Century Gothic"/>
          <w:sz w:val="20"/>
          <w:szCs w:val="20"/>
        </w:rPr>
        <w:t xml:space="preserve">si </w:t>
      </w:r>
      <w:r>
        <w:rPr>
          <w:rFonts w:ascii="Century Gothic" w:hAnsi="Century Gothic"/>
          <w:sz w:val="20"/>
          <w:szCs w:val="20"/>
        </w:rPr>
        <w:t>sping</w:t>
      </w:r>
      <w:r w:rsidR="00D17FED">
        <w:rPr>
          <w:rFonts w:ascii="Century Gothic" w:hAnsi="Century Gothic"/>
          <w:sz w:val="20"/>
          <w:szCs w:val="20"/>
        </w:rPr>
        <w:t>a</w:t>
      </w:r>
      <w:r>
        <w:rPr>
          <w:rFonts w:ascii="Century Gothic" w:hAnsi="Century Gothic"/>
          <w:sz w:val="20"/>
          <w:szCs w:val="20"/>
        </w:rPr>
        <w:t xml:space="preserve">no oltre i limiti di prestazioni, durata e versatilità. </w:t>
      </w:r>
      <w:r w:rsidR="00D17FED">
        <w:rPr>
          <w:rFonts w:ascii="Century Gothic" w:hAnsi="Century Gothic"/>
          <w:sz w:val="20"/>
          <w:szCs w:val="20"/>
        </w:rPr>
        <w:t xml:space="preserve">L’evento offre inoltre una </w:t>
      </w:r>
      <w:r>
        <w:rPr>
          <w:rFonts w:ascii="Century Gothic" w:hAnsi="Century Gothic"/>
          <w:sz w:val="20"/>
          <w:szCs w:val="20"/>
        </w:rPr>
        <w:t xml:space="preserve">piattaforma per discutere di concept in fase iniziale </w:t>
      </w:r>
      <w:r w:rsidR="00D17FED">
        <w:rPr>
          <w:rFonts w:ascii="Century Gothic" w:hAnsi="Century Gothic"/>
          <w:sz w:val="20"/>
          <w:szCs w:val="20"/>
        </w:rPr>
        <w:t xml:space="preserve">e per </w:t>
      </w:r>
      <w:r>
        <w:rPr>
          <w:rFonts w:ascii="Century Gothic" w:hAnsi="Century Gothic"/>
          <w:sz w:val="20"/>
          <w:szCs w:val="20"/>
        </w:rPr>
        <w:t xml:space="preserve">condividere la nostra visione </w:t>
      </w:r>
      <w:r w:rsidR="00D17FED">
        <w:rPr>
          <w:rFonts w:ascii="Century Gothic" w:hAnsi="Century Gothic"/>
          <w:sz w:val="20"/>
          <w:szCs w:val="20"/>
        </w:rPr>
        <w:t>su</w:t>
      </w:r>
      <w:r>
        <w:rPr>
          <w:rFonts w:ascii="Century Gothic" w:hAnsi="Century Gothic"/>
          <w:sz w:val="20"/>
          <w:szCs w:val="20"/>
        </w:rPr>
        <w:t xml:space="preserve"> prodotti futuri con potenziali partner OEM"</w:t>
      </w:r>
      <w:r w:rsidR="00D17FED">
        <w:rPr>
          <w:rFonts w:ascii="Century Gothic" w:hAnsi="Century Gothic"/>
          <w:sz w:val="20"/>
          <w:szCs w:val="20"/>
        </w:rPr>
        <w:t>.</w:t>
      </w:r>
    </w:p>
    <w:p w14:paraId="153C9A1F" w14:textId="77777777" w:rsidR="003A672C" w:rsidRDefault="003A672C" w:rsidP="5DA2A4CF">
      <w:pPr>
        <w:spacing w:after="0" w:line="240" w:lineRule="auto"/>
        <w:rPr>
          <w:rFonts w:ascii="Century Gothic" w:hAnsi="Century Gothic"/>
          <w:sz w:val="20"/>
          <w:szCs w:val="20"/>
        </w:rPr>
      </w:pPr>
    </w:p>
    <w:p w14:paraId="6B70EEBA" w14:textId="66EAC81C" w:rsidR="000303CA" w:rsidRPr="0094577D" w:rsidRDefault="00D17FED" w:rsidP="5DA2A4CF">
      <w:pPr>
        <w:spacing w:after="0" w:line="240" w:lineRule="auto"/>
        <w:rPr>
          <w:rFonts w:ascii="Century Gothic" w:hAnsi="Century Gothic"/>
          <w:sz w:val="20"/>
          <w:szCs w:val="20"/>
        </w:rPr>
      </w:pPr>
      <w:r>
        <w:rPr>
          <w:rFonts w:ascii="Century Gothic" w:hAnsi="Century Gothic"/>
          <w:sz w:val="20"/>
          <w:szCs w:val="20"/>
        </w:rPr>
        <w:t xml:space="preserve">Per visitare </w:t>
      </w:r>
      <w:r w:rsidR="000303CA">
        <w:rPr>
          <w:rFonts w:ascii="Century Gothic" w:hAnsi="Century Gothic"/>
          <w:sz w:val="20"/>
          <w:szCs w:val="20"/>
        </w:rPr>
        <w:t>Apollo Tyres all'</w:t>
      </w:r>
      <w:proofErr w:type="spellStart"/>
      <w:r w:rsidR="000303CA">
        <w:rPr>
          <w:rFonts w:ascii="Century Gothic" w:hAnsi="Century Gothic"/>
          <w:sz w:val="20"/>
          <w:szCs w:val="20"/>
        </w:rPr>
        <w:t>Eurobike</w:t>
      </w:r>
      <w:proofErr w:type="spellEnd"/>
      <w:r w:rsidR="000303CA">
        <w:rPr>
          <w:rFonts w:ascii="Century Gothic" w:hAnsi="Century Gothic"/>
          <w:sz w:val="20"/>
          <w:szCs w:val="20"/>
        </w:rPr>
        <w:t xml:space="preserve"> 2025</w:t>
      </w:r>
      <w:r>
        <w:rPr>
          <w:rFonts w:ascii="Century Gothic" w:hAnsi="Century Gothic"/>
          <w:sz w:val="20"/>
          <w:szCs w:val="20"/>
        </w:rPr>
        <w:t xml:space="preserve">: </w:t>
      </w:r>
      <w:r w:rsidR="000303CA">
        <w:rPr>
          <w:rFonts w:ascii="Century Gothic" w:hAnsi="Century Gothic"/>
          <w:sz w:val="20"/>
          <w:szCs w:val="20"/>
        </w:rPr>
        <w:t>stand D26</w:t>
      </w:r>
      <w:r>
        <w:rPr>
          <w:rFonts w:ascii="Century Gothic" w:hAnsi="Century Gothic"/>
          <w:sz w:val="20"/>
          <w:szCs w:val="20"/>
        </w:rPr>
        <w:t>, padiglione 12.1.</w:t>
      </w:r>
    </w:p>
    <w:p w14:paraId="5AAB518A" w14:textId="77777777" w:rsidR="000303CA" w:rsidRPr="00E02A6A" w:rsidRDefault="000303CA" w:rsidP="5DA2A4CF">
      <w:pPr>
        <w:spacing w:after="0" w:line="240" w:lineRule="auto"/>
        <w:rPr>
          <w:rFonts w:ascii="Century Gothic" w:hAnsi="Century Gothic"/>
          <w:sz w:val="20"/>
          <w:szCs w:val="20"/>
        </w:rPr>
      </w:pPr>
    </w:p>
    <w:p w14:paraId="01B0EF13" w14:textId="11AE11FD" w:rsidR="003C6669" w:rsidRPr="00E02A6A" w:rsidRDefault="00E06DA3" w:rsidP="5DA2A4CF">
      <w:pPr>
        <w:spacing w:after="0" w:line="240" w:lineRule="auto"/>
        <w:rPr>
          <w:rFonts w:ascii="Century Gothic" w:hAnsi="Century Gothic"/>
          <w:sz w:val="20"/>
          <w:szCs w:val="20"/>
        </w:rPr>
      </w:pPr>
      <w:r w:rsidRPr="5DA2A4CF">
        <w:rPr>
          <w:rFonts w:ascii="Century Gothic" w:hAnsi="Century Gothic"/>
          <w:sz w:val="20"/>
          <w:szCs w:val="20"/>
        </w:rPr>
        <w:t>Per maggiori informazioni sulla gamma di pneumatici Vredestein per due ruote (TWT</w:t>
      </w:r>
      <w:r w:rsidR="008044D4">
        <w:rPr>
          <w:rFonts w:ascii="Century Gothic" w:hAnsi="Century Gothic"/>
          <w:sz w:val="20"/>
          <w:szCs w:val="20"/>
        </w:rPr>
        <w:t xml:space="preserve"> - </w:t>
      </w:r>
      <w:r w:rsidR="008044D4" w:rsidRPr="0018695C">
        <w:rPr>
          <w:rFonts w:ascii="Century Gothic" w:hAnsi="Century Gothic"/>
          <w:sz w:val="20"/>
          <w:szCs w:val="20"/>
        </w:rPr>
        <w:t>Two Wheel Tyre</w:t>
      </w:r>
      <w:r w:rsidRPr="5DA2A4CF">
        <w:rPr>
          <w:rFonts w:ascii="Century Gothic" w:hAnsi="Century Gothic"/>
          <w:sz w:val="20"/>
          <w:szCs w:val="20"/>
        </w:rPr>
        <w:t xml:space="preserve">): </w:t>
      </w:r>
      <w:hyperlink r:id="rId10" w:history="1">
        <w:r w:rsidR="00365703" w:rsidRPr="00365703">
          <w:rPr>
            <w:rStyle w:val="Collegamentoipertestuale"/>
            <w:rFonts w:ascii="Century Gothic" w:hAnsi="Century Gothic"/>
            <w:sz w:val="20"/>
            <w:szCs w:val="20"/>
          </w:rPr>
          <w:t>v</w:t>
        </w:r>
        <w:r w:rsidR="000C5ED4" w:rsidRPr="00365703">
          <w:rPr>
            <w:rStyle w:val="Collegamentoipertestuale"/>
            <w:rFonts w:ascii="Century Gothic" w:hAnsi="Century Gothic"/>
            <w:sz w:val="20"/>
            <w:szCs w:val="20"/>
          </w:rPr>
          <w:t>redestein.com</w:t>
        </w:r>
      </w:hyperlink>
      <w:r w:rsidR="0094577D">
        <w:rPr>
          <w:rFonts w:ascii="Century Gothic" w:hAnsi="Century Gothic"/>
          <w:sz w:val="20"/>
          <w:szCs w:val="20"/>
        </w:rPr>
        <w:t xml:space="preserve"> </w:t>
      </w:r>
    </w:p>
    <w:p w14:paraId="5558BE50" w14:textId="77777777" w:rsidR="00331EB9" w:rsidRDefault="00331EB9" w:rsidP="5DA2A4CF">
      <w:pPr>
        <w:spacing w:after="0" w:line="240" w:lineRule="auto"/>
        <w:rPr>
          <w:rFonts w:ascii="Century Gothic" w:hAnsi="Century Gothic"/>
        </w:rPr>
      </w:pPr>
    </w:p>
    <w:p w14:paraId="2E88C77A" w14:textId="77777777" w:rsidR="00080D63" w:rsidRPr="00F956F5" w:rsidRDefault="00080D63" w:rsidP="00080D63">
      <w:pPr>
        <w:pStyle w:val="ox-e23b717313-msonormal"/>
        <w:shd w:val="clear" w:color="auto" w:fill="FFFFFF"/>
        <w:spacing w:before="0" w:beforeAutospacing="0" w:after="0" w:afterAutospacing="0"/>
        <w:jc w:val="center"/>
        <w:rPr>
          <w:rFonts w:ascii="Century Gothic" w:hAnsi="Century Gothic" w:cs="Clother Light"/>
          <w:bCs/>
          <w:i/>
          <w:sz w:val="20"/>
          <w:szCs w:val="20"/>
        </w:rPr>
      </w:pPr>
      <w:r w:rsidRPr="00F956F5">
        <w:rPr>
          <w:rFonts w:ascii="Century Gothic" w:hAnsi="Century Gothic"/>
          <w:bCs/>
          <w:i/>
          <w:sz w:val="20"/>
        </w:rPr>
        <w:t>[FINE]</w:t>
      </w:r>
    </w:p>
    <w:p w14:paraId="2ABDFA03" w14:textId="77777777" w:rsidR="00365703" w:rsidRPr="008635F5" w:rsidRDefault="00365703" w:rsidP="00365703">
      <w:pPr>
        <w:pStyle w:val="NormaleWeb"/>
        <w:shd w:val="clear" w:color="auto" w:fill="FFFFFF"/>
        <w:spacing w:before="0" w:beforeAutospacing="0" w:after="0" w:afterAutospacing="0"/>
        <w:rPr>
          <w:rFonts w:ascii="Trebuchet MS" w:hAnsi="Trebuchet MS"/>
          <w:sz w:val="10"/>
          <w:szCs w:val="10"/>
          <w:lang w:val="it-IT"/>
        </w:rPr>
      </w:pPr>
    </w:p>
    <w:p w14:paraId="5BC4B7F7" w14:textId="77777777" w:rsidR="00080D63" w:rsidRDefault="00080D63" w:rsidP="00080D63">
      <w:pPr>
        <w:rPr>
          <w:rFonts w:ascii="Century Gothic" w:hAnsi="Century Gothic"/>
          <w:b/>
          <w:bCs/>
          <w:color w:val="5C2D90"/>
          <w:sz w:val="16"/>
          <w:szCs w:val="16"/>
        </w:rPr>
      </w:pPr>
      <w:r w:rsidRPr="008B29D9">
        <w:rPr>
          <w:rFonts w:ascii="Century Gothic" w:hAnsi="Century Gothic"/>
          <w:b/>
          <w:bCs/>
          <w:color w:val="5C2D90"/>
          <w:sz w:val="16"/>
          <w:szCs w:val="16"/>
        </w:rPr>
        <w:t xml:space="preserve">Per ulteriori </w:t>
      </w:r>
      <w:r>
        <w:rPr>
          <w:rFonts w:ascii="Century Gothic" w:hAnsi="Century Gothic"/>
          <w:b/>
          <w:bCs/>
          <w:color w:val="5C2D90"/>
          <w:sz w:val="16"/>
          <w:szCs w:val="16"/>
        </w:rPr>
        <w:t>informazioni</w:t>
      </w:r>
      <w:r w:rsidRPr="008B29D9">
        <w:rPr>
          <w:rFonts w:ascii="Century Gothic" w:hAnsi="Century Gothic"/>
          <w:b/>
          <w:bCs/>
          <w:color w:val="5C2D90"/>
          <w:sz w:val="16"/>
          <w:szCs w:val="16"/>
        </w:rPr>
        <w:t xml:space="preserve"> contattare:</w:t>
      </w:r>
    </w:p>
    <w:p w14:paraId="37BEA6A1"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Anice S.r.l.</w:t>
      </w:r>
    </w:p>
    <w:p w14:paraId="280B4901"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Via Torre Pellice 17 – 10156 Torino</w:t>
      </w:r>
    </w:p>
    <w:p w14:paraId="53FC6F06"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Tel. +39 011 0161111</w:t>
      </w:r>
    </w:p>
    <w:p w14:paraId="163C13D9" w14:textId="77777777" w:rsidR="00080D63" w:rsidRPr="008635F5" w:rsidRDefault="00080D63" w:rsidP="00080D63">
      <w:pPr>
        <w:pStyle w:val="NormaleWeb"/>
        <w:shd w:val="clear" w:color="auto" w:fill="FFFFFF"/>
        <w:spacing w:before="0" w:beforeAutospacing="0" w:after="0" w:afterAutospacing="0"/>
        <w:rPr>
          <w:rFonts w:ascii="Century Gothic" w:hAnsi="Century Gothic"/>
          <w:sz w:val="16"/>
          <w:szCs w:val="16"/>
          <w:lang w:val="it-IT"/>
        </w:rPr>
      </w:pPr>
      <w:hyperlink r:id="rId11" w:history="1">
        <w:r w:rsidRPr="008635F5">
          <w:rPr>
            <w:rStyle w:val="Collegamentoipertestuale"/>
            <w:rFonts w:ascii="Century Gothic" w:eastAsiaTheme="majorEastAsia" w:hAnsi="Century Gothic"/>
            <w:sz w:val="16"/>
            <w:szCs w:val="16"/>
            <w:lang w:val="it-IT"/>
          </w:rPr>
          <w:t>apollotyres@anicecommunication.com</w:t>
        </w:r>
      </w:hyperlink>
    </w:p>
    <w:p w14:paraId="19D21711" w14:textId="77777777" w:rsidR="00080D63" w:rsidRPr="008635F5" w:rsidRDefault="00080D63" w:rsidP="00080D63">
      <w:pPr>
        <w:pStyle w:val="NormaleWeb"/>
        <w:shd w:val="clear" w:color="auto" w:fill="FFFFFF"/>
        <w:spacing w:before="0" w:beforeAutospacing="0" w:after="0" w:afterAutospacing="0"/>
        <w:rPr>
          <w:rFonts w:ascii="Trebuchet MS" w:hAnsi="Trebuchet MS"/>
          <w:sz w:val="10"/>
          <w:szCs w:val="10"/>
          <w:lang w:val="it-IT"/>
        </w:rPr>
      </w:pPr>
    </w:p>
    <w:p w14:paraId="2BCBB999"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Roberto Beltramolli | +39 335 6068559</w:t>
      </w:r>
    </w:p>
    <w:p w14:paraId="419BF4EE"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Patrizia Tontini | +39 335 6068557</w:t>
      </w:r>
    </w:p>
    <w:p w14:paraId="171019D7" w14:textId="77777777" w:rsidR="00080D63" w:rsidRPr="008635F5" w:rsidRDefault="00080D63" w:rsidP="00080D63">
      <w:pPr>
        <w:pStyle w:val="Nessunaspaziatura"/>
        <w:rPr>
          <w:rFonts w:ascii="Century Gothic" w:hAnsi="Century Gothic"/>
          <w:bCs/>
          <w:sz w:val="16"/>
          <w:szCs w:val="16"/>
          <w:lang w:val="it-IT"/>
        </w:rPr>
      </w:pPr>
      <w:r w:rsidRPr="008635F5">
        <w:rPr>
          <w:rFonts w:ascii="Century Gothic" w:hAnsi="Century Gothic"/>
          <w:bCs/>
          <w:sz w:val="16"/>
          <w:szCs w:val="16"/>
          <w:lang w:val="it-IT"/>
        </w:rPr>
        <w:t>Paola Maina | +39 347 6713167</w:t>
      </w:r>
    </w:p>
    <w:p w14:paraId="07C85051" w14:textId="77777777" w:rsidR="00365703" w:rsidRPr="008635F5" w:rsidRDefault="00365703" w:rsidP="00365703">
      <w:pPr>
        <w:pStyle w:val="NormaleWeb"/>
        <w:shd w:val="clear" w:color="auto" w:fill="FFFFFF"/>
        <w:spacing w:before="0" w:beforeAutospacing="0" w:after="0" w:afterAutospacing="0"/>
        <w:rPr>
          <w:rFonts w:ascii="Trebuchet MS" w:hAnsi="Trebuchet MS"/>
          <w:sz w:val="10"/>
          <w:szCs w:val="10"/>
          <w:lang w:val="it-IT"/>
        </w:rPr>
      </w:pPr>
    </w:p>
    <w:p w14:paraId="3FE8B5F8" w14:textId="77777777" w:rsidR="00080D63" w:rsidRPr="00BB4A79" w:rsidRDefault="00080D63" w:rsidP="00080D63">
      <w:pPr>
        <w:pStyle w:val="BasicParagraph"/>
        <w:tabs>
          <w:tab w:val="left" w:pos="284"/>
        </w:tabs>
        <w:suppressAutoHyphens/>
        <w:spacing w:line="240" w:lineRule="auto"/>
        <w:rPr>
          <w:rFonts w:ascii="Century Gothic" w:hAnsi="Century Gothic" w:cs="Clother Light"/>
          <w:b/>
          <w:bCs/>
          <w:color w:val="5C2D90"/>
          <w:sz w:val="16"/>
          <w:szCs w:val="16"/>
        </w:rPr>
      </w:pPr>
      <w:r w:rsidRPr="00BB4A79">
        <w:rPr>
          <w:rFonts w:ascii="Century Gothic" w:hAnsi="Century Gothic"/>
          <w:b/>
          <w:color w:val="5C2D90"/>
          <w:sz w:val="16"/>
        </w:rPr>
        <w:t>Informazioni su Apollo Tyres Ltd</w:t>
      </w:r>
    </w:p>
    <w:p w14:paraId="5D99D258" w14:textId="77777777" w:rsidR="00080D63" w:rsidRPr="00C57676" w:rsidRDefault="00080D63" w:rsidP="00080D63">
      <w:pPr>
        <w:pStyle w:val="Nessunaspaziatura"/>
        <w:jc w:val="both"/>
        <w:rPr>
          <w:rFonts w:ascii="Century Gothic" w:hAnsi="Century Gothic" w:cs="Clother Light"/>
          <w:sz w:val="16"/>
          <w:szCs w:val="16"/>
          <w:lang w:val="it-IT"/>
        </w:rPr>
      </w:pPr>
      <w:r w:rsidRPr="008635F5">
        <w:rPr>
          <w:rFonts w:ascii="Century Gothic" w:hAnsi="Century Gothic"/>
          <w:bCs/>
          <w:sz w:val="16"/>
          <w:szCs w:val="16"/>
          <w:lang w:val="it-IT"/>
        </w:rPr>
        <w:t xml:space="preserve">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w:t>
      </w:r>
      <w:proofErr w:type="gramStart"/>
      <w:r w:rsidRPr="008635F5">
        <w:rPr>
          <w:rFonts w:ascii="Century Gothic" w:hAnsi="Century Gothic"/>
          <w:bCs/>
          <w:sz w:val="16"/>
          <w:szCs w:val="16"/>
          <w:lang w:val="it-IT"/>
        </w:rPr>
        <w:t>100</w:t>
      </w:r>
      <w:proofErr w:type="gramEnd"/>
      <w:r w:rsidRPr="008635F5">
        <w:rPr>
          <w:rFonts w:ascii="Century Gothic" w:hAnsi="Century Gothic"/>
          <w:bCs/>
          <w:sz w:val="16"/>
          <w:szCs w:val="16"/>
          <w:lang w:val="it-IT"/>
        </w:rPr>
        <w:t xml:space="preserve"> paesi tramite una vasta rete di rivenditori del marchio, esclusivi e multiprodotto.</w:t>
      </w:r>
    </w:p>
    <w:p w14:paraId="2878D661" w14:textId="775FBAA8" w:rsidR="00A70F92" w:rsidRPr="00E02A6A" w:rsidRDefault="00A70F92" w:rsidP="00365703">
      <w:pPr>
        <w:spacing w:after="0" w:line="240" w:lineRule="auto"/>
        <w:rPr>
          <w:rFonts w:ascii="Century Gothic" w:hAnsi="Century Gothic" w:cs="Clother Light"/>
          <w:sz w:val="16"/>
          <w:szCs w:val="16"/>
          <w:lang w:val="en-GB"/>
        </w:rPr>
      </w:pPr>
    </w:p>
    <w:sectPr w:rsidR="00A70F92" w:rsidRPr="00E02A6A">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90F6" w14:textId="77777777" w:rsidR="007D73CD" w:rsidRDefault="007D73CD" w:rsidP="0079332B">
      <w:pPr>
        <w:spacing w:after="0" w:line="240" w:lineRule="auto"/>
      </w:pPr>
      <w:r>
        <w:separator/>
      </w:r>
    </w:p>
  </w:endnote>
  <w:endnote w:type="continuationSeparator" w:id="0">
    <w:p w14:paraId="236B6BFD" w14:textId="77777777" w:rsidR="007D73CD" w:rsidRDefault="007D73CD" w:rsidP="0079332B">
      <w:pPr>
        <w:spacing w:after="0" w:line="240" w:lineRule="auto"/>
      </w:pPr>
      <w:r>
        <w:continuationSeparator/>
      </w:r>
    </w:p>
  </w:endnote>
  <w:endnote w:type="continuationNotice" w:id="1">
    <w:p w14:paraId="744D7AAD" w14:textId="77777777" w:rsidR="007D73CD" w:rsidRDefault="007D73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lother Light">
    <w:panose1 w:val="00000000000000000000"/>
    <w:charset w:val="00"/>
    <w:family w:val="swiss"/>
    <w:notTrueType/>
    <w:pitch w:val="variable"/>
    <w:sig w:usb0="A00022AF" w:usb1="5000204B" w:usb2="00000000" w:usb3="00000000" w:csb0="000000D7" w:csb1="00000000"/>
  </w:font>
  <w:font w:name="Arial">
    <w:panose1 w:val="020B0604020202020204"/>
    <w:charset w:val="00"/>
    <w:family w:val="swiss"/>
    <w:pitch w:val="variable"/>
    <w:sig w:usb0="E0002EFF" w:usb1="C000785B" w:usb2="00000009" w:usb3="00000000" w:csb0="000001FF" w:csb1="00000000"/>
  </w:font>
  <w:font w:name="Times-Roman">
    <w:altName w:val="DokChampa"/>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lother Black">
    <w:altName w:val="Arial"/>
    <w:panose1 w:val="00000000000000000000"/>
    <w:charset w:val="00"/>
    <w:family w:val="swiss"/>
    <w:notTrueType/>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CCD2" w14:textId="5397C9B1" w:rsidR="0079332B" w:rsidRDefault="0079332B">
    <w:pPr>
      <w:pStyle w:val="Pidipagina"/>
    </w:pPr>
    <w:r w:rsidRPr="0079332B">
      <w:rPr>
        <w:rFonts w:ascii="Calibri" w:eastAsia="Calibri" w:hAnsi="Calibri" w:cs="Arial"/>
        <w:noProof/>
      </w:rPr>
      <w:drawing>
        <wp:inline distT="0" distB="0" distL="0" distR="0" wp14:anchorId="01216718" wp14:editId="797CA462">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F66F6" w14:textId="77777777" w:rsidR="007D73CD" w:rsidRDefault="007D73CD" w:rsidP="0079332B">
      <w:pPr>
        <w:spacing w:after="0" w:line="240" w:lineRule="auto"/>
      </w:pPr>
      <w:r>
        <w:separator/>
      </w:r>
    </w:p>
  </w:footnote>
  <w:footnote w:type="continuationSeparator" w:id="0">
    <w:p w14:paraId="76F0FAD5" w14:textId="77777777" w:rsidR="007D73CD" w:rsidRDefault="007D73CD" w:rsidP="0079332B">
      <w:pPr>
        <w:spacing w:after="0" w:line="240" w:lineRule="auto"/>
      </w:pPr>
      <w:r>
        <w:continuationSeparator/>
      </w:r>
    </w:p>
  </w:footnote>
  <w:footnote w:type="continuationNotice" w:id="1">
    <w:p w14:paraId="77F7450B" w14:textId="77777777" w:rsidR="007D73CD" w:rsidRDefault="007D73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212" w14:textId="68BF64FC" w:rsidR="0079332B" w:rsidRDefault="0079332B" w:rsidP="0079332B">
    <w:pPr>
      <w:pStyle w:val="Intestazione"/>
      <w:ind w:left="-284"/>
      <w:rPr>
        <w:rFonts w:ascii="Century Gothic" w:hAnsi="Century Gothic"/>
        <w:b/>
        <w:bCs/>
        <w:u w:val="single"/>
      </w:rPr>
    </w:pPr>
    <w:r w:rsidRPr="0079332B">
      <w:rPr>
        <w:noProof/>
      </w:rPr>
      <w:drawing>
        <wp:inline distT="0" distB="0" distL="0" distR="0" wp14:anchorId="1268DA77" wp14:editId="5B91B982">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rsidRPr="0079332B">
      <w:rPr>
        <w:noProof/>
      </w:rPr>
      <w:t xml:space="preserve"> </w:t>
    </w:r>
    <w:r>
      <w:rPr>
        <w:noProof/>
      </w:rPr>
      <w:tab/>
    </w:r>
    <w:r>
      <w:rPr>
        <w:noProof/>
      </w:rPr>
      <w:tab/>
    </w:r>
    <w:r w:rsidRPr="0079332B">
      <w:rPr>
        <w:rFonts w:ascii="Century Gothic" w:hAnsi="Century Gothic"/>
        <w:b/>
        <w:bCs/>
        <w:u w:val="single"/>
      </w:rPr>
      <w:t>Comunicato stampa</w:t>
    </w:r>
  </w:p>
  <w:p w14:paraId="2D9F10D1" w14:textId="77777777" w:rsidR="002E056B" w:rsidRDefault="002E056B" w:rsidP="0079332B">
    <w:pPr>
      <w:pStyle w:val="Intestazione"/>
      <w:ind w:left="-284"/>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433"/>
    <w:multiLevelType w:val="hybridMultilevel"/>
    <w:tmpl w:val="9574F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6043C"/>
    <w:multiLevelType w:val="hybridMultilevel"/>
    <w:tmpl w:val="B1220B8A"/>
    <w:lvl w:ilvl="0" w:tplc="8830FBAC">
      <w:numFmt w:val="bullet"/>
      <w:lvlText w:val="-"/>
      <w:lvlJc w:val="left"/>
      <w:pPr>
        <w:ind w:left="720" w:hanging="360"/>
      </w:pPr>
      <w:rPr>
        <w:rFonts w:ascii="Century Gothic" w:eastAsiaTheme="minorHAnsi" w:hAnsi="Century Gothic" w:cs="Clother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3125816">
    <w:abstractNumId w:val="0"/>
  </w:num>
  <w:num w:numId="2" w16cid:durableId="1937517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669"/>
    <w:rsid w:val="00000400"/>
    <w:rsid w:val="000114A9"/>
    <w:rsid w:val="00014202"/>
    <w:rsid w:val="0002211C"/>
    <w:rsid w:val="000303CA"/>
    <w:rsid w:val="000401D5"/>
    <w:rsid w:val="00045ECD"/>
    <w:rsid w:val="00052D49"/>
    <w:rsid w:val="00055C17"/>
    <w:rsid w:val="00057DC1"/>
    <w:rsid w:val="00063505"/>
    <w:rsid w:val="00067A51"/>
    <w:rsid w:val="00074C50"/>
    <w:rsid w:val="00076347"/>
    <w:rsid w:val="000801B1"/>
    <w:rsid w:val="00080D63"/>
    <w:rsid w:val="00085144"/>
    <w:rsid w:val="00085386"/>
    <w:rsid w:val="00090D90"/>
    <w:rsid w:val="00094593"/>
    <w:rsid w:val="000C30E2"/>
    <w:rsid w:val="000C5ED4"/>
    <w:rsid w:val="000E0160"/>
    <w:rsid w:val="000E0F65"/>
    <w:rsid w:val="000E59A7"/>
    <w:rsid w:val="000F214D"/>
    <w:rsid w:val="00101BDE"/>
    <w:rsid w:val="0011432A"/>
    <w:rsid w:val="0011552B"/>
    <w:rsid w:val="00117371"/>
    <w:rsid w:val="0011740E"/>
    <w:rsid w:val="00120014"/>
    <w:rsid w:val="001322F7"/>
    <w:rsid w:val="001375A0"/>
    <w:rsid w:val="001407AB"/>
    <w:rsid w:val="001452E3"/>
    <w:rsid w:val="00150DB5"/>
    <w:rsid w:val="00154F5B"/>
    <w:rsid w:val="00164D3B"/>
    <w:rsid w:val="00164FD9"/>
    <w:rsid w:val="00176E1B"/>
    <w:rsid w:val="00176F99"/>
    <w:rsid w:val="00180BB6"/>
    <w:rsid w:val="0018695C"/>
    <w:rsid w:val="0018754B"/>
    <w:rsid w:val="0019235D"/>
    <w:rsid w:val="00192BB3"/>
    <w:rsid w:val="001B7CAE"/>
    <w:rsid w:val="001C35FB"/>
    <w:rsid w:val="001C654B"/>
    <w:rsid w:val="001D50AD"/>
    <w:rsid w:val="001D5D63"/>
    <w:rsid w:val="001E1DFF"/>
    <w:rsid w:val="00201E29"/>
    <w:rsid w:val="00203EC5"/>
    <w:rsid w:val="002060D1"/>
    <w:rsid w:val="00211073"/>
    <w:rsid w:val="00214B91"/>
    <w:rsid w:val="00226ADF"/>
    <w:rsid w:val="00233576"/>
    <w:rsid w:val="0023398B"/>
    <w:rsid w:val="00233C9C"/>
    <w:rsid w:val="002344EA"/>
    <w:rsid w:val="002345DD"/>
    <w:rsid w:val="00243FDC"/>
    <w:rsid w:val="00246F5D"/>
    <w:rsid w:val="0025069B"/>
    <w:rsid w:val="00252913"/>
    <w:rsid w:val="00253A8F"/>
    <w:rsid w:val="002578AC"/>
    <w:rsid w:val="00276D67"/>
    <w:rsid w:val="00276DDB"/>
    <w:rsid w:val="00294BDE"/>
    <w:rsid w:val="002B151C"/>
    <w:rsid w:val="002B3535"/>
    <w:rsid w:val="002C0AE6"/>
    <w:rsid w:val="002C37AB"/>
    <w:rsid w:val="002C691A"/>
    <w:rsid w:val="002D5FFB"/>
    <w:rsid w:val="002D6AD0"/>
    <w:rsid w:val="002E056B"/>
    <w:rsid w:val="002E7522"/>
    <w:rsid w:val="002F67C8"/>
    <w:rsid w:val="00302F02"/>
    <w:rsid w:val="003128E1"/>
    <w:rsid w:val="0032171F"/>
    <w:rsid w:val="00325B60"/>
    <w:rsid w:val="00330D1E"/>
    <w:rsid w:val="00331981"/>
    <w:rsid w:val="00331EB9"/>
    <w:rsid w:val="00336FEE"/>
    <w:rsid w:val="00355335"/>
    <w:rsid w:val="00365703"/>
    <w:rsid w:val="00366206"/>
    <w:rsid w:val="003671A7"/>
    <w:rsid w:val="00371058"/>
    <w:rsid w:val="00374163"/>
    <w:rsid w:val="00376869"/>
    <w:rsid w:val="003776EA"/>
    <w:rsid w:val="00380612"/>
    <w:rsid w:val="00380EE9"/>
    <w:rsid w:val="003831B1"/>
    <w:rsid w:val="00386335"/>
    <w:rsid w:val="003A5738"/>
    <w:rsid w:val="003A672C"/>
    <w:rsid w:val="003A67BB"/>
    <w:rsid w:val="003B3124"/>
    <w:rsid w:val="003B591E"/>
    <w:rsid w:val="003B59D7"/>
    <w:rsid w:val="003C17E2"/>
    <w:rsid w:val="003C3F6A"/>
    <w:rsid w:val="003C6669"/>
    <w:rsid w:val="003C7A3D"/>
    <w:rsid w:val="003D30A3"/>
    <w:rsid w:val="003E615D"/>
    <w:rsid w:val="003E70C5"/>
    <w:rsid w:val="003F4390"/>
    <w:rsid w:val="003F482F"/>
    <w:rsid w:val="003F4E11"/>
    <w:rsid w:val="00403497"/>
    <w:rsid w:val="00404717"/>
    <w:rsid w:val="00414DEC"/>
    <w:rsid w:val="004166F0"/>
    <w:rsid w:val="00422E97"/>
    <w:rsid w:val="004318D2"/>
    <w:rsid w:val="00431C5A"/>
    <w:rsid w:val="004402C7"/>
    <w:rsid w:val="004471CD"/>
    <w:rsid w:val="004540CF"/>
    <w:rsid w:val="00454FAC"/>
    <w:rsid w:val="0045515A"/>
    <w:rsid w:val="00455F71"/>
    <w:rsid w:val="004570CD"/>
    <w:rsid w:val="004749AE"/>
    <w:rsid w:val="00475361"/>
    <w:rsid w:val="00480C4E"/>
    <w:rsid w:val="00480CE1"/>
    <w:rsid w:val="004823C9"/>
    <w:rsid w:val="00491B85"/>
    <w:rsid w:val="00495907"/>
    <w:rsid w:val="004A2CDF"/>
    <w:rsid w:val="004A6112"/>
    <w:rsid w:val="004B2D6D"/>
    <w:rsid w:val="004B64F7"/>
    <w:rsid w:val="004B7136"/>
    <w:rsid w:val="004C333F"/>
    <w:rsid w:val="004D2ADB"/>
    <w:rsid w:val="004F5C51"/>
    <w:rsid w:val="00503414"/>
    <w:rsid w:val="00506B7C"/>
    <w:rsid w:val="005073E1"/>
    <w:rsid w:val="005103DE"/>
    <w:rsid w:val="005104E3"/>
    <w:rsid w:val="00513313"/>
    <w:rsid w:val="00524896"/>
    <w:rsid w:val="005330BE"/>
    <w:rsid w:val="00535261"/>
    <w:rsid w:val="00543E22"/>
    <w:rsid w:val="0055004B"/>
    <w:rsid w:val="005538D5"/>
    <w:rsid w:val="0055757A"/>
    <w:rsid w:val="00561447"/>
    <w:rsid w:val="00564129"/>
    <w:rsid w:val="00564EF7"/>
    <w:rsid w:val="00576725"/>
    <w:rsid w:val="00576977"/>
    <w:rsid w:val="005857EB"/>
    <w:rsid w:val="0059441B"/>
    <w:rsid w:val="00595849"/>
    <w:rsid w:val="005A4AB9"/>
    <w:rsid w:val="005C51D3"/>
    <w:rsid w:val="005D24AD"/>
    <w:rsid w:val="005E011D"/>
    <w:rsid w:val="005F0995"/>
    <w:rsid w:val="00605B79"/>
    <w:rsid w:val="00607838"/>
    <w:rsid w:val="00607BA7"/>
    <w:rsid w:val="00612495"/>
    <w:rsid w:val="00625E82"/>
    <w:rsid w:val="00632F34"/>
    <w:rsid w:val="006331A6"/>
    <w:rsid w:val="00633D0E"/>
    <w:rsid w:val="00634140"/>
    <w:rsid w:val="006376DF"/>
    <w:rsid w:val="00650397"/>
    <w:rsid w:val="00667EB9"/>
    <w:rsid w:val="0068227E"/>
    <w:rsid w:val="00682B73"/>
    <w:rsid w:val="00695DD8"/>
    <w:rsid w:val="006B3AA7"/>
    <w:rsid w:val="006B4AC0"/>
    <w:rsid w:val="006B5415"/>
    <w:rsid w:val="006B76D0"/>
    <w:rsid w:val="006C023F"/>
    <w:rsid w:val="006C4A73"/>
    <w:rsid w:val="006D0A48"/>
    <w:rsid w:val="006D0FE7"/>
    <w:rsid w:val="006D6520"/>
    <w:rsid w:val="006D7AC8"/>
    <w:rsid w:val="006D7E77"/>
    <w:rsid w:val="006F47E0"/>
    <w:rsid w:val="007114AE"/>
    <w:rsid w:val="00711610"/>
    <w:rsid w:val="00711769"/>
    <w:rsid w:val="00713AC8"/>
    <w:rsid w:val="00721109"/>
    <w:rsid w:val="00735561"/>
    <w:rsid w:val="00741F68"/>
    <w:rsid w:val="00744693"/>
    <w:rsid w:val="00760459"/>
    <w:rsid w:val="0076482C"/>
    <w:rsid w:val="007662FF"/>
    <w:rsid w:val="00771343"/>
    <w:rsid w:val="00775A2A"/>
    <w:rsid w:val="00780FB6"/>
    <w:rsid w:val="00782A31"/>
    <w:rsid w:val="0079332B"/>
    <w:rsid w:val="007A05A3"/>
    <w:rsid w:val="007A258D"/>
    <w:rsid w:val="007B0D5B"/>
    <w:rsid w:val="007D3A47"/>
    <w:rsid w:val="007D53B0"/>
    <w:rsid w:val="007D6397"/>
    <w:rsid w:val="007D73CD"/>
    <w:rsid w:val="007D7AD0"/>
    <w:rsid w:val="007D7CB9"/>
    <w:rsid w:val="008044D4"/>
    <w:rsid w:val="00807559"/>
    <w:rsid w:val="00813991"/>
    <w:rsid w:val="00813DD3"/>
    <w:rsid w:val="00817C2F"/>
    <w:rsid w:val="00817CAD"/>
    <w:rsid w:val="0083350A"/>
    <w:rsid w:val="00842A72"/>
    <w:rsid w:val="008574B0"/>
    <w:rsid w:val="008633C6"/>
    <w:rsid w:val="008674A6"/>
    <w:rsid w:val="00872DEB"/>
    <w:rsid w:val="0087586B"/>
    <w:rsid w:val="008831B4"/>
    <w:rsid w:val="00884DD0"/>
    <w:rsid w:val="00890ADB"/>
    <w:rsid w:val="00894C97"/>
    <w:rsid w:val="008B681E"/>
    <w:rsid w:val="008C0C9D"/>
    <w:rsid w:val="008C3A47"/>
    <w:rsid w:val="008D7B29"/>
    <w:rsid w:val="008E5354"/>
    <w:rsid w:val="008F7666"/>
    <w:rsid w:val="00915EC4"/>
    <w:rsid w:val="0092546A"/>
    <w:rsid w:val="00926794"/>
    <w:rsid w:val="00927D3C"/>
    <w:rsid w:val="00931355"/>
    <w:rsid w:val="009439A3"/>
    <w:rsid w:val="00943A79"/>
    <w:rsid w:val="0094577D"/>
    <w:rsid w:val="00951307"/>
    <w:rsid w:val="0095149D"/>
    <w:rsid w:val="00957CC5"/>
    <w:rsid w:val="00963DD8"/>
    <w:rsid w:val="0097337F"/>
    <w:rsid w:val="00975146"/>
    <w:rsid w:val="009821A3"/>
    <w:rsid w:val="00984BC3"/>
    <w:rsid w:val="00991879"/>
    <w:rsid w:val="00993D15"/>
    <w:rsid w:val="0099643E"/>
    <w:rsid w:val="009A04FF"/>
    <w:rsid w:val="009A2BBD"/>
    <w:rsid w:val="009A7E17"/>
    <w:rsid w:val="009D3D19"/>
    <w:rsid w:val="009D41C2"/>
    <w:rsid w:val="009E03FA"/>
    <w:rsid w:val="009E15C5"/>
    <w:rsid w:val="009E294D"/>
    <w:rsid w:val="009E3339"/>
    <w:rsid w:val="009E67DB"/>
    <w:rsid w:val="00A00BD3"/>
    <w:rsid w:val="00A02AE7"/>
    <w:rsid w:val="00A03C2F"/>
    <w:rsid w:val="00A1331D"/>
    <w:rsid w:val="00A14394"/>
    <w:rsid w:val="00A169D7"/>
    <w:rsid w:val="00A22CE5"/>
    <w:rsid w:val="00A32D56"/>
    <w:rsid w:val="00A365E3"/>
    <w:rsid w:val="00A37D4E"/>
    <w:rsid w:val="00A44997"/>
    <w:rsid w:val="00A45E56"/>
    <w:rsid w:val="00A5658E"/>
    <w:rsid w:val="00A63749"/>
    <w:rsid w:val="00A66A1A"/>
    <w:rsid w:val="00A66C58"/>
    <w:rsid w:val="00A701B2"/>
    <w:rsid w:val="00A70F92"/>
    <w:rsid w:val="00A72267"/>
    <w:rsid w:val="00A8154F"/>
    <w:rsid w:val="00A86747"/>
    <w:rsid w:val="00A95DBF"/>
    <w:rsid w:val="00AA039F"/>
    <w:rsid w:val="00AA2CA2"/>
    <w:rsid w:val="00AD5A78"/>
    <w:rsid w:val="00AE0ABE"/>
    <w:rsid w:val="00AE4162"/>
    <w:rsid w:val="00AF69B3"/>
    <w:rsid w:val="00AF6F22"/>
    <w:rsid w:val="00B23AE7"/>
    <w:rsid w:val="00B2694D"/>
    <w:rsid w:val="00B27474"/>
    <w:rsid w:val="00B30545"/>
    <w:rsid w:val="00B3236C"/>
    <w:rsid w:val="00B3468D"/>
    <w:rsid w:val="00B44606"/>
    <w:rsid w:val="00B61AD8"/>
    <w:rsid w:val="00B64E4B"/>
    <w:rsid w:val="00B72240"/>
    <w:rsid w:val="00B91117"/>
    <w:rsid w:val="00B96BD2"/>
    <w:rsid w:val="00BB0E2E"/>
    <w:rsid w:val="00BB18D0"/>
    <w:rsid w:val="00BB73DA"/>
    <w:rsid w:val="00BD044A"/>
    <w:rsid w:val="00BD73B1"/>
    <w:rsid w:val="00BD7804"/>
    <w:rsid w:val="00BF291E"/>
    <w:rsid w:val="00C05429"/>
    <w:rsid w:val="00C05C91"/>
    <w:rsid w:val="00C119F2"/>
    <w:rsid w:val="00C15433"/>
    <w:rsid w:val="00C52ECD"/>
    <w:rsid w:val="00C578D4"/>
    <w:rsid w:val="00C77C5C"/>
    <w:rsid w:val="00C84511"/>
    <w:rsid w:val="00C87CBA"/>
    <w:rsid w:val="00C90F24"/>
    <w:rsid w:val="00C93F3D"/>
    <w:rsid w:val="00C94025"/>
    <w:rsid w:val="00C955BB"/>
    <w:rsid w:val="00C97374"/>
    <w:rsid w:val="00CA13EC"/>
    <w:rsid w:val="00CA5225"/>
    <w:rsid w:val="00CB6E10"/>
    <w:rsid w:val="00CE0B29"/>
    <w:rsid w:val="00CE7544"/>
    <w:rsid w:val="00CF0681"/>
    <w:rsid w:val="00CF20E0"/>
    <w:rsid w:val="00D04867"/>
    <w:rsid w:val="00D11925"/>
    <w:rsid w:val="00D17FED"/>
    <w:rsid w:val="00D34066"/>
    <w:rsid w:val="00D3484A"/>
    <w:rsid w:val="00D35577"/>
    <w:rsid w:val="00D3633D"/>
    <w:rsid w:val="00D45224"/>
    <w:rsid w:val="00D525E4"/>
    <w:rsid w:val="00D74C0A"/>
    <w:rsid w:val="00DA4E33"/>
    <w:rsid w:val="00DA5587"/>
    <w:rsid w:val="00DA56EF"/>
    <w:rsid w:val="00DB5A64"/>
    <w:rsid w:val="00DD0B7B"/>
    <w:rsid w:val="00DD3F2A"/>
    <w:rsid w:val="00DD6369"/>
    <w:rsid w:val="00DE23AA"/>
    <w:rsid w:val="00E00CDE"/>
    <w:rsid w:val="00E02A6A"/>
    <w:rsid w:val="00E0461E"/>
    <w:rsid w:val="00E06DA3"/>
    <w:rsid w:val="00E1426E"/>
    <w:rsid w:val="00E23D38"/>
    <w:rsid w:val="00E24F01"/>
    <w:rsid w:val="00E332D4"/>
    <w:rsid w:val="00E42CBC"/>
    <w:rsid w:val="00E446E4"/>
    <w:rsid w:val="00E4553C"/>
    <w:rsid w:val="00E530D0"/>
    <w:rsid w:val="00E56C00"/>
    <w:rsid w:val="00E56F58"/>
    <w:rsid w:val="00E64242"/>
    <w:rsid w:val="00E71D7E"/>
    <w:rsid w:val="00E80C4B"/>
    <w:rsid w:val="00EA6859"/>
    <w:rsid w:val="00EA695B"/>
    <w:rsid w:val="00EB1EFF"/>
    <w:rsid w:val="00EB2A02"/>
    <w:rsid w:val="00EB54BA"/>
    <w:rsid w:val="00ED1FB3"/>
    <w:rsid w:val="00ED75F2"/>
    <w:rsid w:val="00EE5064"/>
    <w:rsid w:val="00EF20B4"/>
    <w:rsid w:val="00F0F866"/>
    <w:rsid w:val="00F10FB7"/>
    <w:rsid w:val="00F1555A"/>
    <w:rsid w:val="00F220D4"/>
    <w:rsid w:val="00F33DB5"/>
    <w:rsid w:val="00F350DA"/>
    <w:rsid w:val="00F36DBA"/>
    <w:rsid w:val="00F47A37"/>
    <w:rsid w:val="00F523B1"/>
    <w:rsid w:val="00F55A11"/>
    <w:rsid w:val="00F57416"/>
    <w:rsid w:val="00F8065F"/>
    <w:rsid w:val="00F83684"/>
    <w:rsid w:val="00F84995"/>
    <w:rsid w:val="00F871A7"/>
    <w:rsid w:val="00F974A0"/>
    <w:rsid w:val="00FB41E6"/>
    <w:rsid w:val="00FD1120"/>
    <w:rsid w:val="00FD2B67"/>
    <w:rsid w:val="00FE1CF2"/>
    <w:rsid w:val="00FE73A8"/>
    <w:rsid w:val="00FF1ABB"/>
    <w:rsid w:val="00FF1CCE"/>
    <w:rsid w:val="017AE85C"/>
    <w:rsid w:val="0221E006"/>
    <w:rsid w:val="02892079"/>
    <w:rsid w:val="0430E7D5"/>
    <w:rsid w:val="0518776B"/>
    <w:rsid w:val="0771BD9B"/>
    <w:rsid w:val="08185245"/>
    <w:rsid w:val="0957B78D"/>
    <w:rsid w:val="0ABD099E"/>
    <w:rsid w:val="0AFB95B3"/>
    <w:rsid w:val="0E29F749"/>
    <w:rsid w:val="119C8F85"/>
    <w:rsid w:val="13E731D7"/>
    <w:rsid w:val="141C4CD4"/>
    <w:rsid w:val="15003CC4"/>
    <w:rsid w:val="15D3DC37"/>
    <w:rsid w:val="15F118ED"/>
    <w:rsid w:val="16CD45B6"/>
    <w:rsid w:val="170555FF"/>
    <w:rsid w:val="194444EC"/>
    <w:rsid w:val="19C77774"/>
    <w:rsid w:val="1A824891"/>
    <w:rsid w:val="1A865FA4"/>
    <w:rsid w:val="1A93105F"/>
    <w:rsid w:val="1B088427"/>
    <w:rsid w:val="1B1CD2AE"/>
    <w:rsid w:val="1C4AFA43"/>
    <w:rsid w:val="1CB2E9CA"/>
    <w:rsid w:val="1D989690"/>
    <w:rsid w:val="1F7DC2C8"/>
    <w:rsid w:val="23F232FA"/>
    <w:rsid w:val="28380E2A"/>
    <w:rsid w:val="297C3401"/>
    <w:rsid w:val="2AA834DA"/>
    <w:rsid w:val="2B2E505C"/>
    <w:rsid w:val="2B71FD97"/>
    <w:rsid w:val="2C4345D6"/>
    <w:rsid w:val="2CEFB713"/>
    <w:rsid w:val="2DB578F7"/>
    <w:rsid w:val="2E0A246F"/>
    <w:rsid w:val="2E351CD7"/>
    <w:rsid w:val="2E5F74B1"/>
    <w:rsid w:val="2ECE038F"/>
    <w:rsid w:val="2FEBA35F"/>
    <w:rsid w:val="308C79E2"/>
    <w:rsid w:val="30C000D0"/>
    <w:rsid w:val="328E2452"/>
    <w:rsid w:val="3510B4BE"/>
    <w:rsid w:val="38917D03"/>
    <w:rsid w:val="3A12E65A"/>
    <w:rsid w:val="3AEDA72F"/>
    <w:rsid w:val="3BE5BFDF"/>
    <w:rsid w:val="3CD90A9D"/>
    <w:rsid w:val="3EB11842"/>
    <w:rsid w:val="3F1F6B42"/>
    <w:rsid w:val="41702D94"/>
    <w:rsid w:val="424E77A1"/>
    <w:rsid w:val="4274BF21"/>
    <w:rsid w:val="430CF2D7"/>
    <w:rsid w:val="443BC754"/>
    <w:rsid w:val="46C3CBCB"/>
    <w:rsid w:val="4BFA0371"/>
    <w:rsid w:val="4C04EFA1"/>
    <w:rsid w:val="4EA4534B"/>
    <w:rsid w:val="4F1ED4EC"/>
    <w:rsid w:val="500A6A3B"/>
    <w:rsid w:val="50C262DA"/>
    <w:rsid w:val="50F3FC78"/>
    <w:rsid w:val="51E354EB"/>
    <w:rsid w:val="527EE714"/>
    <w:rsid w:val="5377C117"/>
    <w:rsid w:val="53BEEDD6"/>
    <w:rsid w:val="540D2388"/>
    <w:rsid w:val="54C8B5BA"/>
    <w:rsid w:val="55D3C7E1"/>
    <w:rsid w:val="5629DEC3"/>
    <w:rsid w:val="5655D5E6"/>
    <w:rsid w:val="59176DD9"/>
    <w:rsid w:val="59810126"/>
    <w:rsid w:val="59F924A4"/>
    <w:rsid w:val="5B969F36"/>
    <w:rsid w:val="5C960051"/>
    <w:rsid w:val="5DA2A4CF"/>
    <w:rsid w:val="5ED358C5"/>
    <w:rsid w:val="5F3363DD"/>
    <w:rsid w:val="5F9D3310"/>
    <w:rsid w:val="60515E83"/>
    <w:rsid w:val="620C9F81"/>
    <w:rsid w:val="659D25B3"/>
    <w:rsid w:val="6772661A"/>
    <w:rsid w:val="680FD12A"/>
    <w:rsid w:val="6BF65E08"/>
    <w:rsid w:val="6DDF62E2"/>
    <w:rsid w:val="6E91B3D3"/>
    <w:rsid w:val="6F5E189A"/>
    <w:rsid w:val="701C4102"/>
    <w:rsid w:val="71A66DED"/>
    <w:rsid w:val="7815CE8C"/>
    <w:rsid w:val="799DE108"/>
    <w:rsid w:val="7AA5BBA1"/>
    <w:rsid w:val="7B18647F"/>
    <w:rsid w:val="7B77AD2B"/>
    <w:rsid w:val="7BACC32F"/>
    <w:rsid w:val="7BC6A51C"/>
    <w:rsid w:val="7BE3D0A5"/>
    <w:rsid w:val="7CCBA2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41CE7"/>
  <w15:chartTrackingRefBased/>
  <w15:docId w15:val="{35E7AB4D-4A3E-4635-BC64-33C20796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71343"/>
    <w:pPr>
      <w:spacing w:after="0" w:line="240" w:lineRule="auto"/>
    </w:pPr>
  </w:style>
  <w:style w:type="paragraph" w:styleId="Paragrafoelenco">
    <w:name w:val="List Paragraph"/>
    <w:basedOn w:val="Normale"/>
    <w:uiPriority w:val="34"/>
    <w:qFormat/>
    <w:rsid w:val="001D50AD"/>
    <w:pPr>
      <w:ind w:left="720"/>
      <w:contextualSpacing/>
    </w:pPr>
  </w:style>
  <w:style w:type="paragraph" w:customStyle="1" w:styleId="BasicParagraph">
    <w:name w:val="[Basic Paragraph]"/>
    <w:basedOn w:val="Normale"/>
    <w:uiPriority w:val="99"/>
    <w:rsid w:val="00A70F92"/>
    <w:pPr>
      <w:widowControl w:val="0"/>
      <w:autoSpaceDE w:val="0"/>
      <w:autoSpaceDN w:val="0"/>
      <w:adjustRightInd w:val="0"/>
      <w:spacing w:after="0" w:line="288" w:lineRule="auto"/>
      <w:textAlignment w:val="center"/>
    </w:pPr>
    <w:rPr>
      <w:rFonts w:ascii="Times-Roman" w:eastAsia="MS Mincho" w:hAnsi="Times-Roman" w:cs="Times-Roman"/>
      <w:color w:val="000000"/>
      <w:sz w:val="24"/>
      <w:szCs w:val="24"/>
    </w:rPr>
  </w:style>
  <w:style w:type="character" w:styleId="Collegamentoipertestuale">
    <w:name w:val="Hyperlink"/>
    <w:basedOn w:val="Carpredefinitoparagrafo"/>
    <w:uiPriority w:val="99"/>
    <w:unhideWhenUsed/>
    <w:rsid w:val="00A70F92"/>
    <w:rPr>
      <w:color w:val="0563C1" w:themeColor="hyperlink"/>
      <w:u w:val="single"/>
    </w:rPr>
  </w:style>
  <w:style w:type="paragraph" w:styleId="Intestazione">
    <w:name w:val="header"/>
    <w:basedOn w:val="Normale"/>
    <w:link w:val="IntestazioneCarattere"/>
    <w:uiPriority w:val="99"/>
    <w:unhideWhenUsed/>
    <w:rsid w:val="0079332B"/>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79332B"/>
  </w:style>
  <w:style w:type="paragraph" w:styleId="Pidipagina">
    <w:name w:val="footer"/>
    <w:basedOn w:val="Normale"/>
    <w:link w:val="PidipaginaCarattere"/>
    <w:uiPriority w:val="99"/>
    <w:unhideWhenUsed/>
    <w:rsid w:val="0079332B"/>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79332B"/>
  </w:style>
  <w:style w:type="paragraph" w:styleId="Revisione">
    <w:name w:val="Revision"/>
    <w:hidden/>
    <w:uiPriority w:val="99"/>
    <w:semiHidden/>
    <w:rsid w:val="00A02AE7"/>
    <w:pPr>
      <w:spacing w:after="0" w:line="240" w:lineRule="auto"/>
    </w:pPr>
  </w:style>
  <w:style w:type="character" w:styleId="Rimandocommento">
    <w:name w:val="annotation reference"/>
    <w:basedOn w:val="Carpredefinitoparagrafo"/>
    <w:uiPriority w:val="99"/>
    <w:semiHidden/>
    <w:unhideWhenUsed/>
    <w:rsid w:val="00721109"/>
    <w:rPr>
      <w:sz w:val="16"/>
      <w:szCs w:val="16"/>
    </w:rPr>
  </w:style>
  <w:style w:type="paragraph" w:styleId="Testocommento">
    <w:name w:val="annotation text"/>
    <w:basedOn w:val="Normale"/>
    <w:link w:val="TestocommentoCarattere"/>
    <w:uiPriority w:val="99"/>
    <w:unhideWhenUsed/>
    <w:rsid w:val="00721109"/>
    <w:pPr>
      <w:spacing w:line="240" w:lineRule="auto"/>
    </w:pPr>
    <w:rPr>
      <w:sz w:val="20"/>
      <w:szCs w:val="20"/>
    </w:rPr>
  </w:style>
  <w:style w:type="character" w:customStyle="1" w:styleId="TestocommentoCarattere">
    <w:name w:val="Testo commento Carattere"/>
    <w:basedOn w:val="Carpredefinitoparagrafo"/>
    <w:link w:val="Testocommento"/>
    <w:uiPriority w:val="99"/>
    <w:rsid w:val="00721109"/>
    <w:rPr>
      <w:sz w:val="20"/>
      <w:szCs w:val="20"/>
    </w:rPr>
  </w:style>
  <w:style w:type="paragraph" w:styleId="Soggettocommento">
    <w:name w:val="annotation subject"/>
    <w:basedOn w:val="Testocommento"/>
    <w:next w:val="Testocommento"/>
    <w:link w:val="SoggettocommentoCarattere"/>
    <w:uiPriority w:val="99"/>
    <w:semiHidden/>
    <w:unhideWhenUsed/>
    <w:rsid w:val="00721109"/>
    <w:rPr>
      <w:b/>
      <w:bCs/>
    </w:rPr>
  </w:style>
  <w:style w:type="character" w:customStyle="1" w:styleId="SoggettocommentoCarattere">
    <w:name w:val="Soggetto commento Carattere"/>
    <w:basedOn w:val="TestocommentoCarattere"/>
    <w:link w:val="Soggettocommento"/>
    <w:uiPriority w:val="99"/>
    <w:semiHidden/>
    <w:rsid w:val="00721109"/>
    <w:rPr>
      <w:b/>
      <w:bCs/>
      <w:sz w:val="20"/>
      <w:szCs w:val="20"/>
    </w:rPr>
  </w:style>
  <w:style w:type="character" w:styleId="Menzionenonrisolta">
    <w:name w:val="Unresolved Mention"/>
    <w:basedOn w:val="Carpredefinitoparagrafo"/>
    <w:uiPriority w:val="99"/>
    <w:semiHidden/>
    <w:unhideWhenUsed/>
    <w:rsid w:val="0059441B"/>
    <w:rPr>
      <w:color w:val="605E5C"/>
      <w:shd w:val="clear" w:color="auto" w:fill="E1DFDD"/>
    </w:rPr>
  </w:style>
  <w:style w:type="paragraph" w:customStyle="1" w:styleId="ox-e23b717313-msonormal">
    <w:name w:val="ox-e23b717313-msonormal"/>
    <w:basedOn w:val="Normale"/>
    <w:rsid w:val="00080D63"/>
    <w:pPr>
      <w:spacing w:before="100" w:beforeAutospacing="1" w:after="100" w:afterAutospacing="1" w:line="240" w:lineRule="auto"/>
    </w:pPr>
    <w:rPr>
      <w:rFonts w:ascii="Times New Roman" w:eastAsia="Times New Roman" w:hAnsi="Times New Roman" w:cs="Times New Roman"/>
      <w:sz w:val="24"/>
      <w:szCs w:val="24"/>
      <w:lang w:val="it-IT" w:eastAsia="en-IN"/>
    </w:rPr>
  </w:style>
  <w:style w:type="character" w:customStyle="1" w:styleId="eop">
    <w:name w:val="eop"/>
    <w:basedOn w:val="Carpredefinitoparagrafo"/>
    <w:rsid w:val="00080D63"/>
  </w:style>
  <w:style w:type="paragraph" w:styleId="NormaleWeb">
    <w:name w:val="Normal (Web)"/>
    <w:basedOn w:val="Normale"/>
    <w:uiPriority w:val="99"/>
    <w:unhideWhenUsed/>
    <w:rsid w:val="00080D6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essunaspaziaturaCarattere">
    <w:name w:val="Nessuna spaziatura Carattere"/>
    <w:basedOn w:val="Carpredefinitoparagrafo"/>
    <w:link w:val="Nessunaspaziatura"/>
    <w:uiPriority w:val="1"/>
    <w:rsid w:val="00080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78661">
      <w:bodyDiv w:val="1"/>
      <w:marLeft w:val="0"/>
      <w:marRight w:val="0"/>
      <w:marTop w:val="0"/>
      <w:marBottom w:val="0"/>
      <w:divBdr>
        <w:top w:val="none" w:sz="0" w:space="0" w:color="auto"/>
        <w:left w:val="none" w:sz="0" w:space="0" w:color="auto"/>
        <w:bottom w:val="none" w:sz="0" w:space="0" w:color="auto"/>
        <w:right w:val="none" w:sz="0" w:space="0" w:color="auto"/>
      </w:divBdr>
    </w:div>
    <w:div w:id="135045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pollotyres@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bicycle-tyr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9" ma:contentTypeDescription="Create a new document." ma:contentTypeScope="" ma:versionID="127c6a0d1d26eed7ca6fc0e1088b33f1">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57ca3760cdda43c2465db233d4f27221"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26B22-FD19-4868-B61D-1C1A3822AA74}">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039135FB-867C-415A-BD6D-6E2BB697B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3EC54-446A-4E0B-A070-AE7DAABB45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950</Words>
  <Characters>5619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Yarwood</dc:creator>
  <cp:keywords/>
  <dc:description/>
  <cp:lastModifiedBy>Patrizia Tontini</cp:lastModifiedBy>
  <cp:revision>6</cp:revision>
  <dcterms:created xsi:type="dcterms:W3CDTF">2025-06-17T09:27:00Z</dcterms:created>
  <dcterms:modified xsi:type="dcterms:W3CDTF">2025-06-17T15:49:00Z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ac66e2c8-213b-4b1c-93b9-37df3cd8bf61</vt:lpwstr>
  </property>
</Properties>
</file>