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48DBA" w14:textId="097F2D3D" w:rsidR="0065513E" w:rsidRDefault="005E441C" w:rsidP="00650ACA">
      <w:pPr>
        <w:rPr>
          <w:rFonts w:ascii="Century Gothic" w:eastAsia="Century Gothic" w:hAnsi="Century Gothic" w:cs="Century Gothic"/>
          <w:b/>
          <w:bCs/>
          <w:color w:val="000000" w:themeColor="text1"/>
          <w:sz w:val="32"/>
          <w:szCs w:val="32"/>
          <w:lang w:val="it-IT"/>
        </w:rPr>
      </w:pPr>
      <w:bookmarkStart w:id="0" w:name="_Hlk75431152"/>
      <w:r w:rsidRPr="005E441C">
        <w:rPr>
          <w:rFonts w:ascii="Century Gothic" w:eastAsia="Century Gothic" w:hAnsi="Century Gothic" w:cs="Century Gothic"/>
          <w:b/>
          <w:bCs/>
          <w:color w:val="000000" w:themeColor="text1"/>
          <w:sz w:val="32"/>
          <w:szCs w:val="32"/>
          <w:lang w:val="it-IT"/>
        </w:rPr>
        <w:t>ASTRA sceglie gli EnduTrax di Apollo Tyres per i suoi camion fuoristrada per impieghi gravosi</w:t>
      </w:r>
    </w:p>
    <w:p w14:paraId="139F947D" w14:textId="77777777" w:rsidR="005E441C" w:rsidRPr="005E441C" w:rsidRDefault="005E441C" w:rsidP="00650ACA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D9DC4C1" w14:textId="4214F299" w:rsidR="005E441C" w:rsidRPr="005E441C" w:rsidRDefault="00C60C70" w:rsidP="005E441C">
      <w:pPr>
        <w:rPr>
          <w:rFonts w:ascii="Century Gothic" w:eastAsia="Calibri" w:hAnsi="Century Gothic" w:cs="Calibri"/>
          <w:sz w:val="20"/>
          <w:szCs w:val="20"/>
          <w:lang w:val="it-IT"/>
        </w:rPr>
      </w:pPr>
      <w:r>
        <w:rPr>
          <w:rFonts w:ascii="Century Gothic" w:hAnsi="Century Gothic" w:cs="Clother Light"/>
          <w:b/>
          <w:bCs/>
          <w:sz w:val="20"/>
          <w:szCs w:val="20"/>
          <w:lang w:val="it-IT"/>
        </w:rPr>
        <w:t>Amsterdam, 13 maggio 2024</w:t>
      </w:r>
      <w:r w:rsidR="00396668" w:rsidRPr="00BE6E85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</w:t>
      </w:r>
      <w:r w:rsidR="00100843" w:rsidRPr="005E441C">
        <w:rPr>
          <w:rFonts w:ascii="Century Gothic" w:eastAsia="Calibri" w:hAnsi="Century Gothic" w:cs="Calibri"/>
          <w:sz w:val="20"/>
          <w:szCs w:val="20"/>
          <w:lang w:val="it-IT"/>
        </w:rPr>
        <w:t>–</w:t>
      </w:r>
      <w:r w:rsidR="00532922" w:rsidRPr="005E441C">
        <w:rPr>
          <w:rFonts w:ascii="Century Gothic" w:eastAsia="Calibri" w:hAnsi="Century Gothic" w:cs="Calibri"/>
          <w:sz w:val="20"/>
          <w:szCs w:val="20"/>
          <w:lang w:val="it-IT"/>
        </w:rPr>
        <w:t xml:space="preserve"> </w:t>
      </w:r>
      <w:r w:rsidR="005E441C" w:rsidRPr="005E441C">
        <w:rPr>
          <w:rFonts w:ascii="Century Gothic" w:eastAsia="Calibri" w:hAnsi="Century Gothic" w:cs="Calibri"/>
          <w:sz w:val="20"/>
          <w:szCs w:val="20"/>
          <w:lang w:val="it-IT"/>
        </w:rPr>
        <w:t xml:space="preserve">ASTRA, produttore premium di attrezzature per l'edilizia e l'industria mineraria e parte del Gruppo IVECO, ha scelto </w:t>
      </w:r>
      <w:r w:rsidR="00B431AC">
        <w:rPr>
          <w:rFonts w:ascii="Century Gothic" w:eastAsia="Calibri" w:hAnsi="Century Gothic" w:cs="Calibri"/>
          <w:sz w:val="20"/>
          <w:szCs w:val="20"/>
          <w:lang w:val="it-IT"/>
        </w:rPr>
        <w:t xml:space="preserve">gli </w:t>
      </w:r>
      <w:r w:rsidR="005E441C" w:rsidRPr="005E441C">
        <w:rPr>
          <w:rFonts w:ascii="Century Gothic" w:eastAsia="Calibri" w:hAnsi="Century Gothic" w:cs="Calibri"/>
          <w:sz w:val="20"/>
          <w:szCs w:val="20"/>
          <w:lang w:val="it-IT"/>
        </w:rPr>
        <w:t xml:space="preserve">pneumatici EnduTrax di Apollo Tyres come primo equipaggiamento (OE) per la sua gamma di autocarri fuoristrada pesanti. L'accordo, che </w:t>
      </w:r>
      <w:r w:rsidR="000E44BD">
        <w:rPr>
          <w:rFonts w:ascii="Century Gothic" w:eastAsia="Calibri" w:hAnsi="Century Gothic" w:cs="Calibri"/>
          <w:sz w:val="20"/>
          <w:szCs w:val="20"/>
          <w:lang w:val="it-IT"/>
        </w:rPr>
        <w:t>ha preso il via</w:t>
      </w:r>
      <w:r w:rsidR="005E441C" w:rsidRPr="005E441C">
        <w:rPr>
          <w:rFonts w:ascii="Century Gothic" w:eastAsia="Calibri" w:hAnsi="Century Gothic" w:cs="Calibri"/>
          <w:sz w:val="20"/>
          <w:szCs w:val="20"/>
          <w:lang w:val="it-IT"/>
        </w:rPr>
        <w:t xml:space="preserve"> nel</w:t>
      </w:r>
      <w:r w:rsidR="000E44BD">
        <w:rPr>
          <w:rFonts w:ascii="Century Gothic" w:eastAsia="Calibri" w:hAnsi="Century Gothic" w:cs="Calibri"/>
          <w:sz w:val="20"/>
          <w:szCs w:val="20"/>
          <w:lang w:val="it-IT"/>
        </w:rPr>
        <w:t xml:space="preserve"> mese di </w:t>
      </w:r>
      <w:r w:rsidR="005E441C" w:rsidRPr="005E441C">
        <w:rPr>
          <w:rFonts w:ascii="Century Gothic" w:eastAsia="Calibri" w:hAnsi="Century Gothic" w:cs="Calibri"/>
          <w:sz w:val="20"/>
          <w:szCs w:val="20"/>
          <w:lang w:val="it-IT"/>
        </w:rPr>
        <w:t>aprile, segna la seconda partnership tra Apollo Tyres e il Gruppo IVECO.</w:t>
      </w:r>
    </w:p>
    <w:p w14:paraId="7891D622" w14:textId="77777777" w:rsidR="005E441C" w:rsidRPr="005E441C" w:rsidRDefault="005E441C" w:rsidP="005E441C">
      <w:pPr>
        <w:rPr>
          <w:rFonts w:ascii="Century Gothic" w:eastAsia="Calibri" w:hAnsi="Century Gothic" w:cs="Calibri"/>
          <w:sz w:val="20"/>
          <w:szCs w:val="20"/>
          <w:lang w:val="it-IT"/>
        </w:rPr>
      </w:pPr>
    </w:p>
    <w:p w14:paraId="1F8D39B8" w14:textId="2F8B5958" w:rsidR="005E441C" w:rsidRPr="005E441C" w:rsidRDefault="00B431AC" w:rsidP="005E441C">
      <w:pPr>
        <w:rPr>
          <w:rFonts w:ascii="Century Gothic" w:eastAsia="Calibri" w:hAnsi="Century Gothic" w:cs="Calibri"/>
          <w:sz w:val="20"/>
          <w:szCs w:val="20"/>
          <w:lang w:val="it-IT"/>
        </w:rPr>
      </w:pPr>
      <w:r w:rsidRPr="00B431AC">
        <w:rPr>
          <w:rFonts w:ascii="Century Gothic" w:eastAsia="Calibri" w:hAnsi="Century Gothic" w:cs="Calibri"/>
          <w:sz w:val="20"/>
          <w:szCs w:val="20"/>
          <w:lang w:val="it-IT"/>
        </w:rPr>
        <w:t>ASTRA ha sottoposto la gamma EnduTrax a un rigoroso processo di omologazione per garantire che soddisfa</w:t>
      </w:r>
      <w:r>
        <w:rPr>
          <w:rFonts w:ascii="Century Gothic" w:eastAsia="Calibri" w:hAnsi="Century Gothic" w:cs="Calibri"/>
          <w:sz w:val="20"/>
          <w:szCs w:val="20"/>
          <w:lang w:val="it-IT"/>
        </w:rPr>
        <w:t>ce</w:t>
      </w:r>
      <w:r w:rsidRPr="00B431AC">
        <w:rPr>
          <w:rFonts w:ascii="Century Gothic" w:eastAsia="Calibri" w:hAnsi="Century Gothic" w:cs="Calibri"/>
          <w:sz w:val="20"/>
          <w:szCs w:val="20"/>
          <w:lang w:val="it-IT"/>
        </w:rPr>
        <w:t>sse le esigenze estreme dei suoi autocarri, che spesso devono affrontare terreni molto impegnativi e gestire carichi pesanti.</w:t>
      </w:r>
    </w:p>
    <w:p w14:paraId="07EBFC72" w14:textId="0FEF5B4A" w:rsidR="005E441C" w:rsidRPr="005E441C" w:rsidRDefault="005E441C" w:rsidP="005E441C">
      <w:pPr>
        <w:rPr>
          <w:rFonts w:ascii="Century Gothic" w:eastAsia="Calibri" w:hAnsi="Century Gothic" w:cs="Calibri"/>
          <w:sz w:val="20"/>
          <w:szCs w:val="20"/>
          <w:lang w:val="it-IT"/>
        </w:rPr>
      </w:pPr>
      <w:r w:rsidRPr="005E441C">
        <w:rPr>
          <w:rFonts w:ascii="Century Gothic" w:eastAsia="Calibri" w:hAnsi="Century Gothic" w:cs="Calibri"/>
          <w:sz w:val="20"/>
          <w:szCs w:val="20"/>
          <w:lang w:val="it-IT"/>
        </w:rPr>
        <w:t xml:space="preserve">L'accordo di fornitura comprende tre diversi prodotti EnduTrax in cinque dimensioni, tutti per ruote da 22,5 pollici: 13R22,5 EnduTrax MA, 13R22,5 EnduTrax MD, 315/80R22,5 EnduTrax MA, 315/80R22,5 EnduTrax MD e 385/65R22,5 EnduTrax MA HD. </w:t>
      </w:r>
      <w:r w:rsidR="000E44BD">
        <w:rPr>
          <w:rFonts w:ascii="Century Gothic" w:eastAsia="Calibri" w:hAnsi="Century Gothic" w:cs="Calibri"/>
          <w:sz w:val="20"/>
          <w:szCs w:val="20"/>
          <w:lang w:val="it-IT"/>
        </w:rPr>
        <w:t>Gli</w:t>
      </w:r>
      <w:r w:rsidRPr="005E441C">
        <w:rPr>
          <w:rFonts w:ascii="Century Gothic" w:eastAsia="Calibri" w:hAnsi="Century Gothic" w:cs="Calibri"/>
          <w:sz w:val="20"/>
          <w:szCs w:val="20"/>
          <w:lang w:val="it-IT"/>
        </w:rPr>
        <w:t xml:space="preserve"> pneumatici saranno montati sull'intera gamma di autocarri ASTRA: HD9 Rigid e HD9 Tractor.</w:t>
      </w:r>
    </w:p>
    <w:p w14:paraId="03406886" w14:textId="77777777" w:rsidR="005E441C" w:rsidRPr="005E441C" w:rsidRDefault="005E441C" w:rsidP="005E441C">
      <w:pPr>
        <w:rPr>
          <w:rFonts w:ascii="Century Gothic" w:eastAsia="Calibri" w:hAnsi="Century Gothic" w:cs="Calibri"/>
          <w:sz w:val="20"/>
          <w:szCs w:val="20"/>
          <w:lang w:val="it-IT"/>
        </w:rPr>
      </w:pPr>
    </w:p>
    <w:p w14:paraId="56AA5EC6" w14:textId="6C8DE2F2" w:rsidR="005E441C" w:rsidRDefault="005E441C" w:rsidP="005E441C">
      <w:pPr>
        <w:rPr>
          <w:rFonts w:ascii="Century Gothic" w:eastAsia="Calibri" w:hAnsi="Century Gothic" w:cs="Calibri"/>
          <w:b/>
          <w:bCs/>
          <w:color w:val="FF0000"/>
          <w:sz w:val="20"/>
          <w:szCs w:val="20"/>
          <w:lang w:val="it-IT"/>
        </w:rPr>
      </w:pPr>
      <w:r w:rsidRPr="005E441C">
        <w:rPr>
          <w:rFonts w:ascii="Century Gothic" w:eastAsia="Calibri" w:hAnsi="Century Gothic" w:cs="Calibri"/>
          <w:sz w:val="20"/>
          <w:szCs w:val="20"/>
          <w:lang w:val="it-IT"/>
        </w:rPr>
        <w:t>Prodotti nello stabilimento Apollo Tyres di Gyöngyöshalász in Ungheria,</w:t>
      </w:r>
      <w:r w:rsidR="000E44BD">
        <w:rPr>
          <w:rFonts w:ascii="Century Gothic" w:eastAsia="Calibri" w:hAnsi="Century Gothic" w:cs="Calibri"/>
          <w:sz w:val="20"/>
          <w:szCs w:val="20"/>
          <w:lang w:val="it-IT"/>
        </w:rPr>
        <w:t xml:space="preserve"> gli</w:t>
      </w:r>
      <w:r w:rsidRPr="005E441C">
        <w:rPr>
          <w:rFonts w:ascii="Century Gothic" w:eastAsia="Calibri" w:hAnsi="Century Gothic" w:cs="Calibri"/>
          <w:sz w:val="20"/>
          <w:szCs w:val="20"/>
          <w:lang w:val="it-IT"/>
        </w:rPr>
        <w:t xml:space="preserve"> pneumatici EnduTrax sono adatti a una vasta gamma di utilizzi, tra cui autocarri fuoristrada di grandi dimensioni e ribaltabili. Gli elevati livelli di durata sono ottenuti grazie alla carcassa rinforzata, che supera in modo significativo i requisiti delle normative europee. L'ampia area di contatto del</w:t>
      </w:r>
      <w:r w:rsidR="000E44BD">
        <w:rPr>
          <w:rFonts w:ascii="Century Gothic" w:eastAsia="Calibri" w:hAnsi="Century Gothic" w:cs="Calibri"/>
          <w:sz w:val="20"/>
          <w:szCs w:val="20"/>
          <w:lang w:val="it-IT"/>
        </w:rPr>
        <w:t>lo</w:t>
      </w:r>
      <w:r w:rsidRPr="005E441C">
        <w:rPr>
          <w:rFonts w:ascii="Century Gothic" w:eastAsia="Calibri" w:hAnsi="Century Gothic" w:cs="Calibri"/>
          <w:sz w:val="20"/>
          <w:szCs w:val="20"/>
          <w:lang w:val="it-IT"/>
        </w:rPr>
        <w:t xml:space="preserve"> pneumatico consente una distribuzione bilanciata della pressione per ottenere tassi di usura uniformi per tutta la sua durata, mentre la tela è rinforzata per facilitare la ricostruibilità.</w:t>
      </w:r>
      <w:r w:rsidRPr="005E441C">
        <w:rPr>
          <w:rFonts w:ascii="Century Gothic" w:eastAsia="Calibri" w:hAnsi="Century Gothic" w:cs="Calibri"/>
          <w:b/>
          <w:bCs/>
          <w:color w:val="FF0000"/>
          <w:sz w:val="20"/>
          <w:szCs w:val="20"/>
          <w:lang w:val="it-IT"/>
        </w:rPr>
        <w:t xml:space="preserve"> </w:t>
      </w:r>
    </w:p>
    <w:p w14:paraId="1F1F7B3B" w14:textId="77777777" w:rsidR="00EC1945" w:rsidRDefault="00EC1945" w:rsidP="005E441C">
      <w:pPr>
        <w:rPr>
          <w:rFonts w:ascii="Century Gothic" w:eastAsia="Calibri" w:hAnsi="Century Gothic" w:cs="Calibri"/>
          <w:b/>
          <w:bCs/>
          <w:color w:val="FF0000"/>
          <w:sz w:val="20"/>
          <w:szCs w:val="20"/>
          <w:lang w:val="it-IT"/>
        </w:rPr>
      </w:pPr>
    </w:p>
    <w:p w14:paraId="14EFDF73" w14:textId="77777777" w:rsidR="00EC1945" w:rsidRPr="00EC1945" w:rsidRDefault="00EC1945" w:rsidP="00EC1945">
      <w:pPr>
        <w:rPr>
          <w:rFonts w:ascii="Century Gothic" w:eastAsia="Calibri" w:hAnsi="Century Gothic" w:cs="Calibri"/>
          <w:sz w:val="20"/>
          <w:szCs w:val="20"/>
          <w:lang w:val="it-IT"/>
        </w:rPr>
      </w:pPr>
      <w:r w:rsidRPr="00EC1945">
        <w:rPr>
          <w:rFonts w:ascii="Century Gothic" w:eastAsia="Calibri" w:hAnsi="Century Gothic" w:cs="Calibri"/>
          <w:sz w:val="20"/>
          <w:szCs w:val="20"/>
          <w:lang w:val="it-IT"/>
        </w:rPr>
        <w:t>Inoltre, la mescola avanzata dell'EnduTrax offre un aumento dell'11% della resistenza ai tagli e ai trucioli rispetto a un normale pneumatico regionale Apollo Tyres per tutte le ruote, rendendolo ideale per i clienti ASTRA che operano nel settore edile e minerario in tutto il mondo.</w:t>
      </w:r>
    </w:p>
    <w:p w14:paraId="515C0CDA" w14:textId="77777777" w:rsidR="00EC1945" w:rsidRPr="00EC1945" w:rsidRDefault="00EC1945" w:rsidP="00EC1945">
      <w:pPr>
        <w:rPr>
          <w:rFonts w:ascii="Century Gothic" w:eastAsia="Calibri" w:hAnsi="Century Gothic" w:cs="Calibri"/>
          <w:sz w:val="20"/>
          <w:szCs w:val="20"/>
          <w:lang w:val="it-IT"/>
        </w:rPr>
      </w:pPr>
    </w:p>
    <w:p w14:paraId="5365EB60" w14:textId="1A485F8B" w:rsidR="00EC1945" w:rsidRPr="00EC1945" w:rsidRDefault="00EC1945" w:rsidP="00EC1945">
      <w:pPr>
        <w:rPr>
          <w:rFonts w:ascii="Century Gothic" w:eastAsia="Calibri" w:hAnsi="Century Gothic" w:cs="Calibri"/>
          <w:sz w:val="20"/>
          <w:szCs w:val="20"/>
          <w:lang w:val="it-IT"/>
        </w:rPr>
      </w:pPr>
      <w:r w:rsidRPr="00EC1945">
        <w:rPr>
          <w:rFonts w:ascii="Century Gothic" w:eastAsia="Calibri" w:hAnsi="Century Gothic" w:cs="Calibri"/>
          <w:sz w:val="20"/>
          <w:szCs w:val="20"/>
          <w:lang w:val="it-IT"/>
        </w:rPr>
        <w:t xml:space="preserve">Yves Pouliquen, Group Head of Sales and Marketing di Apollo Tyres Europe, ha dichiarato: "Siamo orgogliosi di rafforzare ulteriormente il nostro rapporto con il Gruppo IVECO attraverso questa nuova partnership, e riconosciamo che conquistare la fiducia </w:t>
      </w:r>
      <w:proofErr w:type="gramStart"/>
      <w:r w:rsidRPr="00EC1945">
        <w:rPr>
          <w:rFonts w:ascii="Century Gothic" w:eastAsia="Calibri" w:hAnsi="Century Gothic" w:cs="Calibri"/>
          <w:sz w:val="20"/>
          <w:szCs w:val="20"/>
          <w:lang w:val="it-IT"/>
        </w:rPr>
        <w:t>del team ASTRA</w:t>
      </w:r>
      <w:proofErr w:type="gramEnd"/>
      <w:r w:rsidRPr="00EC1945">
        <w:rPr>
          <w:rFonts w:ascii="Century Gothic" w:eastAsia="Calibri" w:hAnsi="Century Gothic" w:cs="Calibri"/>
          <w:sz w:val="20"/>
          <w:szCs w:val="20"/>
          <w:lang w:val="it-IT"/>
        </w:rPr>
        <w:t xml:space="preserve"> la dice lunga sulla qualità e la durata dei nostri prodotti. EnduTrax è stato progettato per le applicazioni fuoristrada pesanti più impegnative e non vediamo l'ora di vedere i clienti di ASTRA mettere alla prova i nostri pneumatici".</w:t>
      </w:r>
    </w:p>
    <w:p w14:paraId="08039619" w14:textId="77777777" w:rsidR="00EC1945" w:rsidRPr="00EC1945" w:rsidRDefault="00EC1945" w:rsidP="00EC1945">
      <w:pPr>
        <w:rPr>
          <w:rFonts w:ascii="Century Gothic" w:eastAsia="Calibri" w:hAnsi="Century Gothic" w:cs="Calibri"/>
          <w:sz w:val="20"/>
          <w:szCs w:val="20"/>
          <w:lang w:val="it-IT"/>
        </w:rPr>
      </w:pPr>
    </w:p>
    <w:p w14:paraId="3C87E4C2" w14:textId="21DB8985" w:rsidR="00EC1945" w:rsidRPr="00EC1945" w:rsidRDefault="00EC1945" w:rsidP="00EC1945">
      <w:pPr>
        <w:rPr>
          <w:rFonts w:ascii="Century Gothic" w:eastAsia="Calibri" w:hAnsi="Century Gothic" w:cs="Calibri"/>
          <w:sz w:val="20"/>
          <w:szCs w:val="20"/>
          <w:lang w:val="it-IT"/>
        </w:rPr>
      </w:pPr>
      <w:r w:rsidRPr="00EC1945">
        <w:rPr>
          <w:rFonts w:ascii="Century Gothic" w:eastAsia="Calibri" w:hAnsi="Century Gothic" w:cs="Calibri"/>
          <w:sz w:val="20"/>
          <w:szCs w:val="20"/>
          <w:lang w:val="it-IT"/>
        </w:rPr>
        <w:t>La partnership con ASTRA segue l'accordo OE confermato con IVECO nell'aprile 2023 per la fornitura di EnduTrax per la gamma Way del marchio.</w:t>
      </w:r>
    </w:p>
    <w:p w14:paraId="3E5F77DD" w14:textId="77777777" w:rsidR="00E47DF0" w:rsidRPr="00BE6E85" w:rsidRDefault="00E47DF0" w:rsidP="00BE6E85">
      <w:pPr>
        <w:jc w:val="center"/>
        <w:rPr>
          <w:rFonts w:ascii="Century Gothic" w:hAnsi="Century Gothic" w:cs="Clother Light"/>
          <w:sz w:val="20"/>
          <w:szCs w:val="20"/>
          <w:lang w:val="it-IT"/>
        </w:rPr>
      </w:pPr>
    </w:p>
    <w:p w14:paraId="24C597AF" w14:textId="0A4961ED" w:rsidR="00B04DB5" w:rsidRPr="00BE6E85" w:rsidRDefault="00B04DB5" w:rsidP="00BE6E85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  <w:lang w:val="en-GB"/>
        </w:rPr>
      </w:pPr>
      <w:r w:rsidRPr="00BE6E85">
        <w:rPr>
          <w:rFonts w:ascii="Century Gothic" w:hAnsi="Century Gothic" w:cs="Clother Light"/>
          <w:i/>
          <w:sz w:val="20"/>
          <w:szCs w:val="20"/>
          <w:lang w:val="en-GB"/>
        </w:rPr>
        <w:t>[</w:t>
      </w:r>
      <w:r w:rsidR="000E44BD" w:rsidRPr="00BE6E85">
        <w:rPr>
          <w:rFonts w:ascii="Century Gothic" w:hAnsi="Century Gothic" w:cs="Clother Light"/>
          <w:i/>
          <w:sz w:val="20"/>
          <w:szCs w:val="20"/>
          <w:lang w:val="en-GB"/>
        </w:rPr>
        <w:t>Fine</w:t>
      </w:r>
      <w:r w:rsidRPr="00BE6E85">
        <w:rPr>
          <w:rFonts w:ascii="Century Gothic" w:hAnsi="Century Gothic" w:cs="Clother Light"/>
          <w:i/>
          <w:sz w:val="20"/>
          <w:szCs w:val="20"/>
          <w:lang w:val="en-GB"/>
        </w:rPr>
        <w:t>]</w:t>
      </w:r>
    </w:p>
    <w:p w14:paraId="4B58D084" w14:textId="77777777" w:rsidR="00B04DB5" w:rsidRPr="00BE6E85" w:rsidRDefault="00B04DB5" w:rsidP="00B04DB5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16"/>
          <w:szCs w:val="16"/>
          <w:lang w:val="it-IT"/>
        </w:rPr>
      </w:pPr>
    </w:p>
    <w:bookmarkEnd w:id="0"/>
    <w:p w14:paraId="3ED57A50" w14:textId="77777777" w:rsidR="000E44BD" w:rsidRPr="00BE6E85" w:rsidRDefault="000E44BD" w:rsidP="000E44BD">
      <w:pP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BE6E85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dettagli contattare:</w:t>
      </w:r>
    </w:p>
    <w:p w14:paraId="1EC22BD3" w14:textId="77777777" w:rsidR="000E44BD" w:rsidRPr="00BE6E85" w:rsidRDefault="000E44BD" w:rsidP="000E44B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E6E85">
        <w:rPr>
          <w:rFonts w:ascii="Century Gothic" w:hAnsi="Century Gothic"/>
          <w:bCs/>
          <w:sz w:val="16"/>
          <w:szCs w:val="16"/>
          <w:lang w:val="it-IT"/>
        </w:rPr>
        <w:t>Anice S.r.l.</w:t>
      </w:r>
    </w:p>
    <w:p w14:paraId="1A18128C" w14:textId="77777777" w:rsidR="000E44BD" w:rsidRPr="00BE6E85" w:rsidRDefault="000E44BD" w:rsidP="000E44B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E6E8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288C56FC" w14:textId="77777777" w:rsidR="000E44BD" w:rsidRPr="00BE6E85" w:rsidRDefault="000E44BD" w:rsidP="000E44B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E6E8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2AF1B805" w14:textId="77777777" w:rsidR="000E44BD" w:rsidRPr="00455788" w:rsidRDefault="000E44BD" w:rsidP="000E44BD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11" w:history="1">
        <w:r w:rsidRPr="00455788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apollotyres@anicecommunication.com</w:t>
        </w:r>
      </w:hyperlink>
    </w:p>
    <w:p w14:paraId="162D73AE" w14:textId="77777777" w:rsidR="000E44BD" w:rsidRPr="00455788" w:rsidRDefault="000E44BD" w:rsidP="000E44BD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68BBA836" w14:textId="77777777" w:rsidR="000E44BD" w:rsidRPr="00455788" w:rsidRDefault="000E44BD" w:rsidP="000E44BD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55788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0230FCD5" w14:textId="77777777" w:rsidR="000E44BD" w:rsidRPr="00455788" w:rsidRDefault="000E44BD" w:rsidP="000E44BD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55788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2C60295C" w14:textId="77777777" w:rsidR="000E44BD" w:rsidRPr="00455788" w:rsidRDefault="000E44BD" w:rsidP="000E44BD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55788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001F67D3" w14:textId="77777777" w:rsidR="000E44BD" w:rsidRPr="00455788" w:rsidRDefault="000E44BD" w:rsidP="000E44BD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4FDEB303" w14:textId="77777777" w:rsidR="000E44BD" w:rsidRPr="00455788" w:rsidRDefault="000E44BD" w:rsidP="000E44BD">
      <w:pPr>
        <w:pStyle w:val="Nessunaspaziatura"/>
        <w:rPr>
          <w:rStyle w:val="eop"/>
        </w:rPr>
      </w:pPr>
    </w:p>
    <w:p w14:paraId="2D865E1F" w14:textId="77777777" w:rsidR="000E44BD" w:rsidRPr="00455788" w:rsidRDefault="000E44BD" w:rsidP="000E44BD">
      <w:pPr>
        <w:pStyle w:val="BasicParagraph"/>
        <w:tabs>
          <w:tab w:val="left" w:pos="284"/>
        </w:tabs>
        <w:suppressAutoHyphens/>
        <w:spacing w:line="240" w:lineRule="auto"/>
        <w:rPr>
          <w:rFonts w:cs="Clother Light"/>
          <w:b/>
          <w:color w:val="5C2D90"/>
          <w:lang w:val="it-IT"/>
        </w:rPr>
      </w:pPr>
      <w:r w:rsidRPr="00455788">
        <w:rPr>
          <w:rFonts w:ascii="Century Gothic" w:hAnsi="Century Gothic"/>
          <w:b/>
          <w:color w:val="5C2D90"/>
          <w:sz w:val="16"/>
          <w:lang w:val="it-IT"/>
        </w:rPr>
        <w:t>Informazioni su Apollo Tyres Ltd</w:t>
      </w:r>
    </w:p>
    <w:p w14:paraId="16D59FEF" w14:textId="77777777" w:rsidR="000E44BD" w:rsidRPr="00BE6E85" w:rsidRDefault="000E44BD" w:rsidP="000E44BD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  <w:r w:rsidRPr="00BE6E85">
        <w:rPr>
          <w:rFonts w:ascii="Century Gothic" w:hAnsi="Century Gothic"/>
          <w:bCs/>
          <w:sz w:val="16"/>
          <w:szCs w:val="16"/>
          <w:lang w:val="it-IT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</w:t>
      </w:r>
      <w:r w:rsidRPr="00BE6E85">
        <w:rPr>
          <w:rFonts w:ascii="Century Gothic" w:hAnsi="Century Gothic"/>
          <w:bCs/>
          <w:sz w:val="16"/>
          <w:szCs w:val="16"/>
          <w:lang w:val="it-IT"/>
        </w:rPr>
        <w:lastRenderedPageBreak/>
        <w:t xml:space="preserve">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BE6E85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BE6E85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p w14:paraId="6286F501" w14:textId="77777777" w:rsidR="00DB608F" w:rsidRPr="00E30FB2" w:rsidRDefault="00DB608F" w:rsidP="00662FA8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  <w:lang w:val="en-GB"/>
        </w:rPr>
      </w:pPr>
    </w:p>
    <w:sectPr w:rsidR="00DB608F" w:rsidRPr="00E30FB2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98DB7" w14:textId="77777777" w:rsidR="00C20D8D" w:rsidRDefault="00C20D8D" w:rsidP="005C5C2E">
      <w:r>
        <w:separator/>
      </w:r>
    </w:p>
  </w:endnote>
  <w:endnote w:type="continuationSeparator" w:id="0">
    <w:p w14:paraId="6D812DD9" w14:textId="77777777" w:rsidR="00C20D8D" w:rsidRDefault="00C20D8D" w:rsidP="005C5C2E">
      <w:r>
        <w:continuationSeparator/>
      </w:r>
    </w:p>
  </w:endnote>
  <w:endnote w:type="continuationNotice" w:id="1">
    <w:p w14:paraId="26AA8039" w14:textId="77777777" w:rsidR="00C20D8D" w:rsidRDefault="00C20D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76F70" w14:textId="77777777" w:rsidR="00C20D8D" w:rsidRDefault="00C20D8D" w:rsidP="005C5C2E">
      <w:r>
        <w:separator/>
      </w:r>
    </w:p>
  </w:footnote>
  <w:footnote w:type="continuationSeparator" w:id="0">
    <w:p w14:paraId="779ADF5C" w14:textId="77777777" w:rsidR="00C20D8D" w:rsidRDefault="00C20D8D" w:rsidP="005C5C2E">
      <w:r>
        <w:continuationSeparator/>
      </w:r>
    </w:p>
  </w:footnote>
  <w:footnote w:type="continuationNotice" w:id="1">
    <w:p w14:paraId="0EC97E40" w14:textId="77777777" w:rsidR="00C20D8D" w:rsidRDefault="00C20D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564" w14:textId="7024FA7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C60C70">
      <w:rPr>
        <w:rFonts w:ascii="Century Gothic" w:hAnsi="Century Gothic"/>
        <w:b/>
        <w:bCs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sY3X+4WVew5sg" int2:id="3AIj9Puo">
      <int2:state int2:value="Rejected" int2:type="LegacyProofing"/>
    </int2:textHash>
    <int2:textHash int2:hashCode="DlpM0Z6/3aWV/H" int2:id="KjShOZT2">
      <int2:state int2:value="Rejected" int2:type="LegacyProofing"/>
    </int2:textHash>
    <int2:textHash int2:hashCode="XvtKwiEvEJ68iJ" int2:id="ab0bcBy0">
      <int2:state int2:value="Rejected" int2:type="LegacyProofing"/>
    </int2:textHash>
    <int2:textHash int2:hashCode="txC/nyd2hISSMN" int2:id="dUJAFIX7">
      <int2:state int2:value="Rejected" int2:type="AugLoop_Text_Critique"/>
    </int2:textHash>
    <int2:textHash int2:hashCode="o6oTF0cUPkG/O1" int2:id="hBMuMxhi">
      <int2:state int2:value="Rejected" int2:type="LegacyProofing"/>
    </int2:textHash>
    <int2:textHash int2:hashCode="9jGtMpNZcWTqGF" int2:id="uUrzQozT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82E87FE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5CDE2C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B27A9C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E09B12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FCCD19E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640B0A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16C42A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B4DD06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383A8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92954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864725">
    <w:abstractNumId w:val="10"/>
  </w:num>
  <w:num w:numId="2" w16cid:durableId="893587774">
    <w:abstractNumId w:val="9"/>
  </w:num>
  <w:num w:numId="3" w16cid:durableId="2065134840">
    <w:abstractNumId w:val="7"/>
  </w:num>
  <w:num w:numId="4" w16cid:durableId="738946970">
    <w:abstractNumId w:val="6"/>
  </w:num>
  <w:num w:numId="5" w16cid:durableId="6489452">
    <w:abstractNumId w:val="5"/>
  </w:num>
  <w:num w:numId="6" w16cid:durableId="717634407">
    <w:abstractNumId w:val="4"/>
  </w:num>
  <w:num w:numId="7" w16cid:durableId="1579054053">
    <w:abstractNumId w:val="8"/>
  </w:num>
  <w:num w:numId="8" w16cid:durableId="1177382883">
    <w:abstractNumId w:val="3"/>
  </w:num>
  <w:num w:numId="9" w16cid:durableId="841745451">
    <w:abstractNumId w:val="2"/>
  </w:num>
  <w:num w:numId="10" w16cid:durableId="1557005025">
    <w:abstractNumId w:val="1"/>
  </w:num>
  <w:num w:numId="11" w16cid:durableId="832259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540"/>
    <w:rsid w:val="00003AB4"/>
    <w:rsid w:val="000043FB"/>
    <w:rsid w:val="0001038B"/>
    <w:rsid w:val="00011A4A"/>
    <w:rsid w:val="000128A4"/>
    <w:rsid w:val="00012CE4"/>
    <w:rsid w:val="00013E33"/>
    <w:rsid w:val="0001575D"/>
    <w:rsid w:val="00016E5A"/>
    <w:rsid w:val="000171F0"/>
    <w:rsid w:val="00024B71"/>
    <w:rsid w:val="00026A4C"/>
    <w:rsid w:val="00033A67"/>
    <w:rsid w:val="00033AD5"/>
    <w:rsid w:val="0003448A"/>
    <w:rsid w:val="00034587"/>
    <w:rsid w:val="00034A3F"/>
    <w:rsid w:val="0004087D"/>
    <w:rsid w:val="00040EE3"/>
    <w:rsid w:val="00043206"/>
    <w:rsid w:val="00043FC1"/>
    <w:rsid w:val="00044CCA"/>
    <w:rsid w:val="00046735"/>
    <w:rsid w:val="0004674C"/>
    <w:rsid w:val="000515E9"/>
    <w:rsid w:val="000532F8"/>
    <w:rsid w:val="00054A9B"/>
    <w:rsid w:val="00054DA0"/>
    <w:rsid w:val="00054E47"/>
    <w:rsid w:val="00057327"/>
    <w:rsid w:val="00063ED5"/>
    <w:rsid w:val="000641BC"/>
    <w:rsid w:val="00066FA2"/>
    <w:rsid w:val="0007311E"/>
    <w:rsid w:val="00075771"/>
    <w:rsid w:val="0007749C"/>
    <w:rsid w:val="00077D52"/>
    <w:rsid w:val="00080A2F"/>
    <w:rsid w:val="00080A45"/>
    <w:rsid w:val="00087436"/>
    <w:rsid w:val="000928FD"/>
    <w:rsid w:val="0009337E"/>
    <w:rsid w:val="00093773"/>
    <w:rsid w:val="00095C64"/>
    <w:rsid w:val="000A06A3"/>
    <w:rsid w:val="000A2B68"/>
    <w:rsid w:val="000A64E1"/>
    <w:rsid w:val="000A7C68"/>
    <w:rsid w:val="000B0F26"/>
    <w:rsid w:val="000B10F8"/>
    <w:rsid w:val="000B158E"/>
    <w:rsid w:val="000B38E1"/>
    <w:rsid w:val="000B3B3C"/>
    <w:rsid w:val="000B4E0D"/>
    <w:rsid w:val="000C0C77"/>
    <w:rsid w:val="000C1EA8"/>
    <w:rsid w:val="000C2C46"/>
    <w:rsid w:val="000C78F4"/>
    <w:rsid w:val="000D14E3"/>
    <w:rsid w:val="000D18EA"/>
    <w:rsid w:val="000D4845"/>
    <w:rsid w:val="000D59AD"/>
    <w:rsid w:val="000D6C12"/>
    <w:rsid w:val="000E44BD"/>
    <w:rsid w:val="000F5870"/>
    <w:rsid w:val="00100843"/>
    <w:rsid w:val="00101B72"/>
    <w:rsid w:val="00102403"/>
    <w:rsid w:val="00102C0A"/>
    <w:rsid w:val="00103D80"/>
    <w:rsid w:val="00104C13"/>
    <w:rsid w:val="0010638C"/>
    <w:rsid w:val="00107721"/>
    <w:rsid w:val="00107C52"/>
    <w:rsid w:val="00110CFD"/>
    <w:rsid w:val="00110E1A"/>
    <w:rsid w:val="0011280B"/>
    <w:rsid w:val="001154BC"/>
    <w:rsid w:val="0011598B"/>
    <w:rsid w:val="00121F83"/>
    <w:rsid w:val="0012484E"/>
    <w:rsid w:val="00131F6C"/>
    <w:rsid w:val="00132467"/>
    <w:rsid w:val="00133FFD"/>
    <w:rsid w:val="0013479C"/>
    <w:rsid w:val="00134809"/>
    <w:rsid w:val="00134B1A"/>
    <w:rsid w:val="0013729B"/>
    <w:rsid w:val="00140966"/>
    <w:rsid w:val="00143100"/>
    <w:rsid w:val="00145A1B"/>
    <w:rsid w:val="00152D2B"/>
    <w:rsid w:val="0015421E"/>
    <w:rsid w:val="00160132"/>
    <w:rsid w:val="00161A66"/>
    <w:rsid w:val="0016292F"/>
    <w:rsid w:val="00165FCA"/>
    <w:rsid w:val="0016610F"/>
    <w:rsid w:val="00167568"/>
    <w:rsid w:val="0017264E"/>
    <w:rsid w:val="00175E33"/>
    <w:rsid w:val="00181FF4"/>
    <w:rsid w:val="00185961"/>
    <w:rsid w:val="00190D98"/>
    <w:rsid w:val="0019203C"/>
    <w:rsid w:val="0019303E"/>
    <w:rsid w:val="00193129"/>
    <w:rsid w:val="001936DA"/>
    <w:rsid w:val="0019759D"/>
    <w:rsid w:val="001A1E3A"/>
    <w:rsid w:val="001A2482"/>
    <w:rsid w:val="001A44C2"/>
    <w:rsid w:val="001A4ADF"/>
    <w:rsid w:val="001A577F"/>
    <w:rsid w:val="001A65E6"/>
    <w:rsid w:val="001A6D62"/>
    <w:rsid w:val="001A76BC"/>
    <w:rsid w:val="001B03AB"/>
    <w:rsid w:val="001B075B"/>
    <w:rsid w:val="001B1360"/>
    <w:rsid w:val="001C17E7"/>
    <w:rsid w:val="001C3749"/>
    <w:rsid w:val="001C5937"/>
    <w:rsid w:val="001C5D63"/>
    <w:rsid w:val="001C6141"/>
    <w:rsid w:val="001C655A"/>
    <w:rsid w:val="001C78C8"/>
    <w:rsid w:val="001D1267"/>
    <w:rsid w:val="001D2849"/>
    <w:rsid w:val="001D5A36"/>
    <w:rsid w:val="001D6D47"/>
    <w:rsid w:val="001E0E6D"/>
    <w:rsid w:val="001E4FFF"/>
    <w:rsid w:val="001E5362"/>
    <w:rsid w:val="001E5380"/>
    <w:rsid w:val="001E563D"/>
    <w:rsid w:val="001E6378"/>
    <w:rsid w:val="001E7C91"/>
    <w:rsid w:val="001F0F72"/>
    <w:rsid w:val="001F509F"/>
    <w:rsid w:val="001F65A7"/>
    <w:rsid w:val="001F79D7"/>
    <w:rsid w:val="002003EE"/>
    <w:rsid w:val="00200F75"/>
    <w:rsid w:val="00204AE4"/>
    <w:rsid w:val="002108A8"/>
    <w:rsid w:val="00214DD7"/>
    <w:rsid w:val="00215886"/>
    <w:rsid w:val="00215DC9"/>
    <w:rsid w:val="002163C8"/>
    <w:rsid w:val="0022075D"/>
    <w:rsid w:val="00221BE4"/>
    <w:rsid w:val="00224EA0"/>
    <w:rsid w:val="002253FF"/>
    <w:rsid w:val="002255F7"/>
    <w:rsid w:val="00226795"/>
    <w:rsid w:val="00230886"/>
    <w:rsid w:val="00232319"/>
    <w:rsid w:val="0023399A"/>
    <w:rsid w:val="00234940"/>
    <w:rsid w:val="002351A0"/>
    <w:rsid w:val="00235D06"/>
    <w:rsid w:val="00235FE8"/>
    <w:rsid w:val="002377B9"/>
    <w:rsid w:val="00240130"/>
    <w:rsid w:val="0024294F"/>
    <w:rsid w:val="00243CA0"/>
    <w:rsid w:val="00245947"/>
    <w:rsid w:val="0025282F"/>
    <w:rsid w:val="00252BF7"/>
    <w:rsid w:val="0025467D"/>
    <w:rsid w:val="00254697"/>
    <w:rsid w:val="002578A9"/>
    <w:rsid w:val="00263AA7"/>
    <w:rsid w:val="00263D7C"/>
    <w:rsid w:val="00263F30"/>
    <w:rsid w:val="00264F33"/>
    <w:rsid w:val="0027110D"/>
    <w:rsid w:val="00276465"/>
    <w:rsid w:val="00277C47"/>
    <w:rsid w:val="002804CF"/>
    <w:rsid w:val="0028167E"/>
    <w:rsid w:val="00282F00"/>
    <w:rsid w:val="00283FE3"/>
    <w:rsid w:val="002860BE"/>
    <w:rsid w:val="0028791B"/>
    <w:rsid w:val="00287ABB"/>
    <w:rsid w:val="00291A47"/>
    <w:rsid w:val="002930FF"/>
    <w:rsid w:val="00294ABD"/>
    <w:rsid w:val="00294C0A"/>
    <w:rsid w:val="00294E61"/>
    <w:rsid w:val="002A0791"/>
    <w:rsid w:val="002A1A5A"/>
    <w:rsid w:val="002A1FD8"/>
    <w:rsid w:val="002A3250"/>
    <w:rsid w:val="002A6A1C"/>
    <w:rsid w:val="002A766E"/>
    <w:rsid w:val="002B3B98"/>
    <w:rsid w:val="002B741A"/>
    <w:rsid w:val="002C12D1"/>
    <w:rsid w:val="002C4345"/>
    <w:rsid w:val="002C680A"/>
    <w:rsid w:val="002C73F7"/>
    <w:rsid w:val="002D2475"/>
    <w:rsid w:val="002D2CB0"/>
    <w:rsid w:val="002D4161"/>
    <w:rsid w:val="002D6310"/>
    <w:rsid w:val="002E2699"/>
    <w:rsid w:val="002E294A"/>
    <w:rsid w:val="002E4F0D"/>
    <w:rsid w:val="002E503E"/>
    <w:rsid w:val="002E5853"/>
    <w:rsid w:val="002E7B89"/>
    <w:rsid w:val="002F29ED"/>
    <w:rsid w:val="002F5AF0"/>
    <w:rsid w:val="00300444"/>
    <w:rsid w:val="0030135D"/>
    <w:rsid w:val="00302C46"/>
    <w:rsid w:val="00303BC4"/>
    <w:rsid w:val="00306A60"/>
    <w:rsid w:val="00307213"/>
    <w:rsid w:val="00307D43"/>
    <w:rsid w:val="00314180"/>
    <w:rsid w:val="00317708"/>
    <w:rsid w:val="0032138F"/>
    <w:rsid w:val="00324DE1"/>
    <w:rsid w:val="0032562C"/>
    <w:rsid w:val="0033098A"/>
    <w:rsid w:val="003326FB"/>
    <w:rsid w:val="003327A6"/>
    <w:rsid w:val="00333BA9"/>
    <w:rsid w:val="003355B5"/>
    <w:rsid w:val="003446F8"/>
    <w:rsid w:val="003459D9"/>
    <w:rsid w:val="003504F9"/>
    <w:rsid w:val="003525D9"/>
    <w:rsid w:val="00352827"/>
    <w:rsid w:val="00353BC8"/>
    <w:rsid w:val="00355870"/>
    <w:rsid w:val="00357041"/>
    <w:rsid w:val="0035759B"/>
    <w:rsid w:val="00357A72"/>
    <w:rsid w:val="003614BE"/>
    <w:rsid w:val="003622B7"/>
    <w:rsid w:val="00363D75"/>
    <w:rsid w:val="0036435C"/>
    <w:rsid w:val="00364B2F"/>
    <w:rsid w:val="00366177"/>
    <w:rsid w:val="00370B14"/>
    <w:rsid w:val="00371B54"/>
    <w:rsid w:val="003721E0"/>
    <w:rsid w:val="00372763"/>
    <w:rsid w:val="00374264"/>
    <w:rsid w:val="00374293"/>
    <w:rsid w:val="00374981"/>
    <w:rsid w:val="003761C7"/>
    <w:rsid w:val="00376BA2"/>
    <w:rsid w:val="00377953"/>
    <w:rsid w:val="003827AE"/>
    <w:rsid w:val="0038391E"/>
    <w:rsid w:val="00383B3E"/>
    <w:rsid w:val="003844EF"/>
    <w:rsid w:val="00385E7B"/>
    <w:rsid w:val="003862E9"/>
    <w:rsid w:val="0038715B"/>
    <w:rsid w:val="00387574"/>
    <w:rsid w:val="00387B77"/>
    <w:rsid w:val="003906C8"/>
    <w:rsid w:val="00391300"/>
    <w:rsid w:val="0039181E"/>
    <w:rsid w:val="00392936"/>
    <w:rsid w:val="00393D58"/>
    <w:rsid w:val="003943AE"/>
    <w:rsid w:val="003947AD"/>
    <w:rsid w:val="00394CC0"/>
    <w:rsid w:val="0039614F"/>
    <w:rsid w:val="003962B4"/>
    <w:rsid w:val="00396668"/>
    <w:rsid w:val="00397EB1"/>
    <w:rsid w:val="003A01BC"/>
    <w:rsid w:val="003A1A24"/>
    <w:rsid w:val="003A32E3"/>
    <w:rsid w:val="003A330D"/>
    <w:rsid w:val="003A6030"/>
    <w:rsid w:val="003A65EA"/>
    <w:rsid w:val="003A716A"/>
    <w:rsid w:val="003A7919"/>
    <w:rsid w:val="003B30D3"/>
    <w:rsid w:val="003B39BF"/>
    <w:rsid w:val="003B4772"/>
    <w:rsid w:val="003B679A"/>
    <w:rsid w:val="003C1821"/>
    <w:rsid w:val="003C1A77"/>
    <w:rsid w:val="003C1E51"/>
    <w:rsid w:val="003C2190"/>
    <w:rsid w:val="003C3EB5"/>
    <w:rsid w:val="003C632E"/>
    <w:rsid w:val="003C652F"/>
    <w:rsid w:val="003C7BD1"/>
    <w:rsid w:val="003C7ED2"/>
    <w:rsid w:val="003D3263"/>
    <w:rsid w:val="003D3AF6"/>
    <w:rsid w:val="003D4839"/>
    <w:rsid w:val="003D5FEA"/>
    <w:rsid w:val="003E139F"/>
    <w:rsid w:val="003F0116"/>
    <w:rsid w:val="003F21E4"/>
    <w:rsid w:val="003F4660"/>
    <w:rsid w:val="003F5BD8"/>
    <w:rsid w:val="003F5C11"/>
    <w:rsid w:val="00400850"/>
    <w:rsid w:val="00404715"/>
    <w:rsid w:val="00404864"/>
    <w:rsid w:val="00405DD6"/>
    <w:rsid w:val="00411B16"/>
    <w:rsid w:val="004139EB"/>
    <w:rsid w:val="00420247"/>
    <w:rsid w:val="00423AEA"/>
    <w:rsid w:val="00424CBD"/>
    <w:rsid w:val="00425555"/>
    <w:rsid w:val="0042662F"/>
    <w:rsid w:val="00427235"/>
    <w:rsid w:val="00430923"/>
    <w:rsid w:val="00431030"/>
    <w:rsid w:val="004325DD"/>
    <w:rsid w:val="004405DB"/>
    <w:rsid w:val="00442F74"/>
    <w:rsid w:val="004434B6"/>
    <w:rsid w:val="004437AB"/>
    <w:rsid w:val="00450F18"/>
    <w:rsid w:val="004520D7"/>
    <w:rsid w:val="00455586"/>
    <w:rsid w:val="004555F1"/>
    <w:rsid w:val="00455C22"/>
    <w:rsid w:val="0046006B"/>
    <w:rsid w:val="00461667"/>
    <w:rsid w:val="004620CF"/>
    <w:rsid w:val="0046219C"/>
    <w:rsid w:val="0046679F"/>
    <w:rsid w:val="004673FC"/>
    <w:rsid w:val="00467669"/>
    <w:rsid w:val="00472261"/>
    <w:rsid w:val="00475E1A"/>
    <w:rsid w:val="00481482"/>
    <w:rsid w:val="00482236"/>
    <w:rsid w:val="00482CFC"/>
    <w:rsid w:val="0048312D"/>
    <w:rsid w:val="00484FF8"/>
    <w:rsid w:val="004853A4"/>
    <w:rsid w:val="00485F20"/>
    <w:rsid w:val="004870BD"/>
    <w:rsid w:val="0049148C"/>
    <w:rsid w:val="00494516"/>
    <w:rsid w:val="00495978"/>
    <w:rsid w:val="00495A29"/>
    <w:rsid w:val="004961AC"/>
    <w:rsid w:val="004977CC"/>
    <w:rsid w:val="004A2125"/>
    <w:rsid w:val="004A2491"/>
    <w:rsid w:val="004A3228"/>
    <w:rsid w:val="004A73D6"/>
    <w:rsid w:val="004A7BED"/>
    <w:rsid w:val="004B19D2"/>
    <w:rsid w:val="004B3F67"/>
    <w:rsid w:val="004B564C"/>
    <w:rsid w:val="004B5F15"/>
    <w:rsid w:val="004C03BA"/>
    <w:rsid w:val="004C1489"/>
    <w:rsid w:val="004C151F"/>
    <w:rsid w:val="004C3140"/>
    <w:rsid w:val="004C5DC0"/>
    <w:rsid w:val="004C7C69"/>
    <w:rsid w:val="004D0CEB"/>
    <w:rsid w:val="004D35ED"/>
    <w:rsid w:val="004D61E7"/>
    <w:rsid w:val="004D6311"/>
    <w:rsid w:val="004D716F"/>
    <w:rsid w:val="004E1476"/>
    <w:rsid w:val="004E1964"/>
    <w:rsid w:val="004E2152"/>
    <w:rsid w:val="004E36EB"/>
    <w:rsid w:val="004F3882"/>
    <w:rsid w:val="004F6882"/>
    <w:rsid w:val="004F73E1"/>
    <w:rsid w:val="004F7ECA"/>
    <w:rsid w:val="00503D9E"/>
    <w:rsid w:val="005109E5"/>
    <w:rsid w:val="00511CE7"/>
    <w:rsid w:val="0051208E"/>
    <w:rsid w:val="00512880"/>
    <w:rsid w:val="00513DC8"/>
    <w:rsid w:val="00514E24"/>
    <w:rsid w:val="00516032"/>
    <w:rsid w:val="0051666E"/>
    <w:rsid w:val="00530227"/>
    <w:rsid w:val="00530FC1"/>
    <w:rsid w:val="00532922"/>
    <w:rsid w:val="00533AB6"/>
    <w:rsid w:val="0053505F"/>
    <w:rsid w:val="005362D3"/>
    <w:rsid w:val="00536C0E"/>
    <w:rsid w:val="00537E83"/>
    <w:rsid w:val="00540EAB"/>
    <w:rsid w:val="00540F74"/>
    <w:rsid w:val="00541772"/>
    <w:rsid w:val="00542BA4"/>
    <w:rsid w:val="00544555"/>
    <w:rsid w:val="0054550A"/>
    <w:rsid w:val="005512B3"/>
    <w:rsid w:val="0055760A"/>
    <w:rsid w:val="00564FFE"/>
    <w:rsid w:val="00565500"/>
    <w:rsid w:val="0056595B"/>
    <w:rsid w:val="00566228"/>
    <w:rsid w:val="00573947"/>
    <w:rsid w:val="00574525"/>
    <w:rsid w:val="0058218E"/>
    <w:rsid w:val="005825AE"/>
    <w:rsid w:val="00583BB0"/>
    <w:rsid w:val="00586599"/>
    <w:rsid w:val="00586C1F"/>
    <w:rsid w:val="00590186"/>
    <w:rsid w:val="00592E0C"/>
    <w:rsid w:val="005972F8"/>
    <w:rsid w:val="005A1615"/>
    <w:rsid w:val="005A352C"/>
    <w:rsid w:val="005A3674"/>
    <w:rsid w:val="005A437E"/>
    <w:rsid w:val="005B0776"/>
    <w:rsid w:val="005B195B"/>
    <w:rsid w:val="005B5EE5"/>
    <w:rsid w:val="005B671A"/>
    <w:rsid w:val="005B7E24"/>
    <w:rsid w:val="005C1452"/>
    <w:rsid w:val="005C1C71"/>
    <w:rsid w:val="005C5BA8"/>
    <w:rsid w:val="005C5C2E"/>
    <w:rsid w:val="005C634E"/>
    <w:rsid w:val="005C69AA"/>
    <w:rsid w:val="005D072A"/>
    <w:rsid w:val="005D1034"/>
    <w:rsid w:val="005D4590"/>
    <w:rsid w:val="005D4B34"/>
    <w:rsid w:val="005D64B5"/>
    <w:rsid w:val="005D67CF"/>
    <w:rsid w:val="005E3215"/>
    <w:rsid w:val="005E441C"/>
    <w:rsid w:val="005E770F"/>
    <w:rsid w:val="005E7739"/>
    <w:rsid w:val="005E7799"/>
    <w:rsid w:val="005F15E7"/>
    <w:rsid w:val="005F2E79"/>
    <w:rsid w:val="005F46F3"/>
    <w:rsid w:val="005F46F6"/>
    <w:rsid w:val="00600783"/>
    <w:rsid w:val="006029A3"/>
    <w:rsid w:val="006030D5"/>
    <w:rsid w:val="00610BB4"/>
    <w:rsid w:val="00615778"/>
    <w:rsid w:val="00615EED"/>
    <w:rsid w:val="00615F63"/>
    <w:rsid w:val="00616D3D"/>
    <w:rsid w:val="00616EE1"/>
    <w:rsid w:val="00617DC2"/>
    <w:rsid w:val="00620A96"/>
    <w:rsid w:val="006211C1"/>
    <w:rsid w:val="0062525B"/>
    <w:rsid w:val="006256BA"/>
    <w:rsid w:val="006303FB"/>
    <w:rsid w:val="00631A66"/>
    <w:rsid w:val="006353F1"/>
    <w:rsid w:val="006362E4"/>
    <w:rsid w:val="0063721B"/>
    <w:rsid w:val="00640434"/>
    <w:rsid w:val="00642CED"/>
    <w:rsid w:val="0064300F"/>
    <w:rsid w:val="0064395B"/>
    <w:rsid w:val="00645A1F"/>
    <w:rsid w:val="00646555"/>
    <w:rsid w:val="00650ACA"/>
    <w:rsid w:val="0065249E"/>
    <w:rsid w:val="00652B6D"/>
    <w:rsid w:val="0065513E"/>
    <w:rsid w:val="00655F23"/>
    <w:rsid w:val="0065626A"/>
    <w:rsid w:val="00656E2E"/>
    <w:rsid w:val="00662FA8"/>
    <w:rsid w:val="00664925"/>
    <w:rsid w:val="00664F80"/>
    <w:rsid w:val="006666C6"/>
    <w:rsid w:val="00667AB2"/>
    <w:rsid w:val="00670562"/>
    <w:rsid w:val="006711E4"/>
    <w:rsid w:val="00671CD2"/>
    <w:rsid w:val="00672B97"/>
    <w:rsid w:val="00673847"/>
    <w:rsid w:val="006739D6"/>
    <w:rsid w:val="00676E41"/>
    <w:rsid w:val="00680F87"/>
    <w:rsid w:val="0068511C"/>
    <w:rsid w:val="00686E6F"/>
    <w:rsid w:val="00690E13"/>
    <w:rsid w:val="00693A11"/>
    <w:rsid w:val="006A17CD"/>
    <w:rsid w:val="006A230F"/>
    <w:rsid w:val="006A5294"/>
    <w:rsid w:val="006B0E21"/>
    <w:rsid w:val="006B393B"/>
    <w:rsid w:val="006B3ED6"/>
    <w:rsid w:val="006B4EB2"/>
    <w:rsid w:val="006B525B"/>
    <w:rsid w:val="006C069F"/>
    <w:rsid w:val="006C1811"/>
    <w:rsid w:val="006C2AE3"/>
    <w:rsid w:val="006C30B3"/>
    <w:rsid w:val="006C4103"/>
    <w:rsid w:val="006C65B9"/>
    <w:rsid w:val="006D412A"/>
    <w:rsid w:val="006D4D65"/>
    <w:rsid w:val="006D607B"/>
    <w:rsid w:val="006E22FA"/>
    <w:rsid w:val="006E2E50"/>
    <w:rsid w:val="006E2EA9"/>
    <w:rsid w:val="006E6DEF"/>
    <w:rsid w:val="006F0065"/>
    <w:rsid w:val="006F0832"/>
    <w:rsid w:val="006F1269"/>
    <w:rsid w:val="006F3381"/>
    <w:rsid w:val="006F3EBD"/>
    <w:rsid w:val="006F5A00"/>
    <w:rsid w:val="006F5BD6"/>
    <w:rsid w:val="006F72E0"/>
    <w:rsid w:val="00700F33"/>
    <w:rsid w:val="00700F52"/>
    <w:rsid w:val="00701702"/>
    <w:rsid w:val="00702A0B"/>
    <w:rsid w:val="00705CEB"/>
    <w:rsid w:val="007066C7"/>
    <w:rsid w:val="007105AC"/>
    <w:rsid w:val="00712F9A"/>
    <w:rsid w:val="00712FAA"/>
    <w:rsid w:val="00713133"/>
    <w:rsid w:val="0071560F"/>
    <w:rsid w:val="00721C88"/>
    <w:rsid w:val="007238CB"/>
    <w:rsid w:val="0072637F"/>
    <w:rsid w:val="007310EA"/>
    <w:rsid w:val="00731476"/>
    <w:rsid w:val="0073509B"/>
    <w:rsid w:val="00735706"/>
    <w:rsid w:val="007424B7"/>
    <w:rsid w:val="0074308F"/>
    <w:rsid w:val="0074365C"/>
    <w:rsid w:val="00746E13"/>
    <w:rsid w:val="00751D88"/>
    <w:rsid w:val="00756DF9"/>
    <w:rsid w:val="00756FEA"/>
    <w:rsid w:val="007647FE"/>
    <w:rsid w:val="0076557D"/>
    <w:rsid w:val="00766B8C"/>
    <w:rsid w:val="00767D01"/>
    <w:rsid w:val="007722F5"/>
    <w:rsid w:val="0077278C"/>
    <w:rsid w:val="00774377"/>
    <w:rsid w:val="007763E0"/>
    <w:rsid w:val="007767B7"/>
    <w:rsid w:val="00786C55"/>
    <w:rsid w:val="00787D42"/>
    <w:rsid w:val="0079612F"/>
    <w:rsid w:val="007A3AB4"/>
    <w:rsid w:val="007A4570"/>
    <w:rsid w:val="007A5EC2"/>
    <w:rsid w:val="007A72E6"/>
    <w:rsid w:val="007A7F95"/>
    <w:rsid w:val="007B0ACC"/>
    <w:rsid w:val="007B10E3"/>
    <w:rsid w:val="007B2B7F"/>
    <w:rsid w:val="007B774B"/>
    <w:rsid w:val="007B79CF"/>
    <w:rsid w:val="007C19A3"/>
    <w:rsid w:val="007C5CF0"/>
    <w:rsid w:val="007D0439"/>
    <w:rsid w:val="007D1B74"/>
    <w:rsid w:val="007D272A"/>
    <w:rsid w:val="007D492D"/>
    <w:rsid w:val="007D4BB3"/>
    <w:rsid w:val="007E02DD"/>
    <w:rsid w:val="007E22F0"/>
    <w:rsid w:val="007F0814"/>
    <w:rsid w:val="007F2226"/>
    <w:rsid w:val="00800666"/>
    <w:rsid w:val="008023A9"/>
    <w:rsid w:val="00803A35"/>
    <w:rsid w:val="008054CF"/>
    <w:rsid w:val="00806D1C"/>
    <w:rsid w:val="00811913"/>
    <w:rsid w:val="00812613"/>
    <w:rsid w:val="00812CC1"/>
    <w:rsid w:val="00812DCB"/>
    <w:rsid w:val="00816D57"/>
    <w:rsid w:val="0081779A"/>
    <w:rsid w:val="008210B2"/>
    <w:rsid w:val="008212C7"/>
    <w:rsid w:val="008215F5"/>
    <w:rsid w:val="008238AA"/>
    <w:rsid w:val="00825477"/>
    <w:rsid w:val="008269DB"/>
    <w:rsid w:val="00826C80"/>
    <w:rsid w:val="00830029"/>
    <w:rsid w:val="008337E1"/>
    <w:rsid w:val="00834C5D"/>
    <w:rsid w:val="00834D7A"/>
    <w:rsid w:val="0083545C"/>
    <w:rsid w:val="00836589"/>
    <w:rsid w:val="008368DB"/>
    <w:rsid w:val="00836B5D"/>
    <w:rsid w:val="00840A22"/>
    <w:rsid w:val="0084416A"/>
    <w:rsid w:val="008507F8"/>
    <w:rsid w:val="00850F1B"/>
    <w:rsid w:val="00851F53"/>
    <w:rsid w:val="0085291A"/>
    <w:rsid w:val="00856B8F"/>
    <w:rsid w:val="0085762F"/>
    <w:rsid w:val="00862710"/>
    <w:rsid w:val="00862EA0"/>
    <w:rsid w:val="00863B28"/>
    <w:rsid w:val="0086436D"/>
    <w:rsid w:val="00864B17"/>
    <w:rsid w:val="00871EAD"/>
    <w:rsid w:val="00872847"/>
    <w:rsid w:val="00873C4E"/>
    <w:rsid w:val="00875D80"/>
    <w:rsid w:val="00876BC5"/>
    <w:rsid w:val="008774B3"/>
    <w:rsid w:val="00877DD9"/>
    <w:rsid w:val="0088088F"/>
    <w:rsid w:val="008823AC"/>
    <w:rsid w:val="008835F8"/>
    <w:rsid w:val="00885A08"/>
    <w:rsid w:val="00887149"/>
    <w:rsid w:val="00887169"/>
    <w:rsid w:val="008871A5"/>
    <w:rsid w:val="008908C3"/>
    <w:rsid w:val="00891756"/>
    <w:rsid w:val="00895677"/>
    <w:rsid w:val="00897AB8"/>
    <w:rsid w:val="008A0302"/>
    <w:rsid w:val="008A04B7"/>
    <w:rsid w:val="008A1E10"/>
    <w:rsid w:val="008A5C1A"/>
    <w:rsid w:val="008A5C63"/>
    <w:rsid w:val="008A6C02"/>
    <w:rsid w:val="008B06B9"/>
    <w:rsid w:val="008B0ACA"/>
    <w:rsid w:val="008B0EE3"/>
    <w:rsid w:val="008C1C55"/>
    <w:rsid w:val="008C3005"/>
    <w:rsid w:val="008C519C"/>
    <w:rsid w:val="008C5265"/>
    <w:rsid w:val="008C563F"/>
    <w:rsid w:val="008C6B8B"/>
    <w:rsid w:val="008D296E"/>
    <w:rsid w:val="008D775A"/>
    <w:rsid w:val="008E0D07"/>
    <w:rsid w:val="008E167B"/>
    <w:rsid w:val="008E16FA"/>
    <w:rsid w:val="008E23D9"/>
    <w:rsid w:val="008E261E"/>
    <w:rsid w:val="008E2A72"/>
    <w:rsid w:val="008E45BC"/>
    <w:rsid w:val="008F06DE"/>
    <w:rsid w:val="008F0A28"/>
    <w:rsid w:val="008F2736"/>
    <w:rsid w:val="008F4754"/>
    <w:rsid w:val="008F4C03"/>
    <w:rsid w:val="008F51F2"/>
    <w:rsid w:val="00902AF1"/>
    <w:rsid w:val="00904FF7"/>
    <w:rsid w:val="00905C48"/>
    <w:rsid w:val="00906729"/>
    <w:rsid w:val="00911C0F"/>
    <w:rsid w:val="00916891"/>
    <w:rsid w:val="0092030F"/>
    <w:rsid w:val="00921DE6"/>
    <w:rsid w:val="0092563D"/>
    <w:rsid w:val="00925FDA"/>
    <w:rsid w:val="00926131"/>
    <w:rsid w:val="0093308E"/>
    <w:rsid w:val="00933976"/>
    <w:rsid w:val="00933CD0"/>
    <w:rsid w:val="0094370D"/>
    <w:rsid w:val="00945E99"/>
    <w:rsid w:val="00946C4A"/>
    <w:rsid w:val="00947B00"/>
    <w:rsid w:val="00950B45"/>
    <w:rsid w:val="00950EEF"/>
    <w:rsid w:val="00952B63"/>
    <w:rsid w:val="0095446E"/>
    <w:rsid w:val="0095506C"/>
    <w:rsid w:val="00957208"/>
    <w:rsid w:val="00963D1E"/>
    <w:rsid w:val="0096432F"/>
    <w:rsid w:val="00964E1F"/>
    <w:rsid w:val="00965F45"/>
    <w:rsid w:val="00967469"/>
    <w:rsid w:val="009740C8"/>
    <w:rsid w:val="00974A4A"/>
    <w:rsid w:val="0098059F"/>
    <w:rsid w:val="00984D81"/>
    <w:rsid w:val="009923B1"/>
    <w:rsid w:val="00994DB2"/>
    <w:rsid w:val="00994DC4"/>
    <w:rsid w:val="0099767C"/>
    <w:rsid w:val="009A18C8"/>
    <w:rsid w:val="009A30E7"/>
    <w:rsid w:val="009A3FBD"/>
    <w:rsid w:val="009A49CC"/>
    <w:rsid w:val="009A4CAB"/>
    <w:rsid w:val="009A5BF4"/>
    <w:rsid w:val="009B0F2E"/>
    <w:rsid w:val="009B3A74"/>
    <w:rsid w:val="009B46E8"/>
    <w:rsid w:val="009B5750"/>
    <w:rsid w:val="009C0970"/>
    <w:rsid w:val="009C5E6E"/>
    <w:rsid w:val="009D0322"/>
    <w:rsid w:val="009D23A8"/>
    <w:rsid w:val="009D280F"/>
    <w:rsid w:val="009D2EDD"/>
    <w:rsid w:val="009D4F61"/>
    <w:rsid w:val="009D53BC"/>
    <w:rsid w:val="009E5083"/>
    <w:rsid w:val="009F0360"/>
    <w:rsid w:val="009F128A"/>
    <w:rsid w:val="009F44E4"/>
    <w:rsid w:val="009F5E93"/>
    <w:rsid w:val="00A00DE9"/>
    <w:rsid w:val="00A013D4"/>
    <w:rsid w:val="00A01AB1"/>
    <w:rsid w:val="00A02068"/>
    <w:rsid w:val="00A0317A"/>
    <w:rsid w:val="00A0535C"/>
    <w:rsid w:val="00A0558C"/>
    <w:rsid w:val="00A05DA9"/>
    <w:rsid w:val="00A05DE1"/>
    <w:rsid w:val="00A066EB"/>
    <w:rsid w:val="00A06FC8"/>
    <w:rsid w:val="00A07B23"/>
    <w:rsid w:val="00A1037C"/>
    <w:rsid w:val="00A1164C"/>
    <w:rsid w:val="00A14C88"/>
    <w:rsid w:val="00A200AD"/>
    <w:rsid w:val="00A22877"/>
    <w:rsid w:val="00A2426D"/>
    <w:rsid w:val="00A24C93"/>
    <w:rsid w:val="00A25FDE"/>
    <w:rsid w:val="00A30AE0"/>
    <w:rsid w:val="00A32344"/>
    <w:rsid w:val="00A331E7"/>
    <w:rsid w:val="00A36051"/>
    <w:rsid w:val="00A365B0"/>
    <w:rsid w:val="00A43D6F"/>
    <w:rsid w:val="00A455DD"/>
    <w:rsid w:val="00A46370"/>
    <w:rsid w:val="00A46967"/>
    <w:rsid w:val="00A5218E"/>
    <w:rsid w:val="00A522DB"/>
    <w:rsid w:val="00A5267E"/>
    <w:rsid w:val="00A53F02"/>
    <w:rsid w:val="00A542D6"/>
    <w:rsid w:val="00A54320"/>
    <w:rsid w:val="00A62102"/>
    <w:rsid w:val="00A621B3"/>
    <w:rsid w:val="00A66270"/>
    <w:rsid w:val="00A664D2"/>
    <w:rsid w:val="00A67621"/>
    <w:rsid w:val="00A700AB"/>
    <w:rsid w:val="00A776B5"/>
    <w:rsid w:val="00A80D79"/>
    <w:rsid w:val="00A81461"/>
    <w:rsid w:val="00A83827"/>
    <w:rsid w:val="00A83DB4"/>
    <w:rsid w:val="00A8528F"/>
    <w:rsid w:val="00A87382"/>
    <w:rsid w:val="00A949D5"/>
    <w:rsid w:val="00A9509B"/>
    <w:rsid w:val="00AA5BE0"/>
    <w:rsid w:val="00AA6C48"/>
    <w:rsid w:val="00AB47AD"/>
    <w:rsid w:val="00AB5732"/>
    <w:rsid w:val="00AB5B2D"/>
    <w:rsid w:val="00AC04BC"/>
    <w:rsid w:val="00AC16AD"/>
    <w:rsid w:val="00AC29FE"/>
    <w:rsid w:val="00AC60CA"/>
    <w:rsid w:val="00AC6396"/>
    <w:rsid w:val="00AC726D"/>
    <w:rsid w:val="00AD15F1"/>
    <w:rsid w:val="00AD2A85"/>
    <w:rsid w:val="00AD65E4"/>
    <w:rsid w:val="00AD6ECC"/>
    <w:rsid w:val="00AD6F4E"/>
    <w:rsid w:val="00AD72E8"/>
    <w:rsid w:val="00AE21FD"/>
    <w:rsid w:val="00AE66F9"/>
    <w:rsid w:val="00AE7B36"/>
    <w:rsid w:val="00AF6BBD"/>
    <w:rsid w:val="00AF7D33"/>
    <w:rsid w:val="00B012C6"/>
    <w:rsid w:val="00B02555"/>
    <w:rsid w:val="00B02A1D"/>
    <w:rsid w:val="00B03456"/>
    <w:rsid w:val="00B04DB5"/>
    <w:rsid w:val="00B06081"/>
    <w:rsid w:val="00B06D73"/>
    <w:rsid w:val="00B074EE"/>
    <w:rsid w:val="00B07935"/>
    <w:rsid w:val="00B1073E"/>
    <w:rsid w:val="00B11F2A"/>
    <w:rsid w:val="00B11FFC"/>
    <w:rsid w:val="00B125B7"/>
    <w:rsid w:val="00B126AF"/>
    <w:rsid w:val="00B147B7"/>
    <w:rsid w:val="00B20ABF"/>
    <w:rsid w:val="00B23545"/>
    <w:rsid w:val="00B248D2"/>
    <w:rsid w:val="00B26C17"/>
    <w:rsid w:val="00B30844"/>
    <w:rsid w:val="00B3133D"/>
    <w:rsid w:val="00B34F45"/>
    <w:rsid w:val="00B3745B"/>
    <w:rsid w:val="00B37F09"/>
    <w:rsid w:val="00B415A0"/>
    <w:rsid w:val="00B42FA3"/>
    <w:rsid w:val="00B431AC"/>
    <w:rsid w:val="00B47326"/>
    <w:rsid w:val="00B47FE4"/>
    <w:rsid w:val="00B52A9F"/>
    <w:rsid w:val="00B557EA"/>
    <w:rsid w:val="00B5580E"/>
    <w:rsid w:val="00B57640"/>
    <w:rsid w:val="00B57AD5"/>
    <w:rsid w:val="00B57C3D"/>
    <w:rsid w:val="00B6141D"/>
    <w:rsid w:val="00B61A1B"/>
    <w:rsid w:val="00B61B0E"/>
    <w:rsid w:val="00B63EB0"/>
    <w:rsid w:val="00B70594"/>
    <w:rsid w:val="00B70732"/>
    <w:rsid w:val="00B74282"/>
    <w:rsid w:val="00B77A38"/>
    <w:rsid w:val="00B81FEB"/>
    <w:rsid w:val="00B83475"/>
    <w:rsid w:val="00B838F2"/>
    <w:rsid w:val="00B840AC"/>
    <w:rsid w:val="00B908A9"/>
    <w:rsid w:val="00B90CDE"/>
    <w:rsid w:val="00B92A71"/>
    <w:rsid w:val="00B934B3"/>
    <w:rsid w:val="00B97AA3"/>
    <w:rsid w:val="00BA0FF9"/>
    <w:rsid w:val="00BA2D3C"/>
    <w:rsid w:val="00BA2F15"/>
    <w:rsid w:val="00BA7EC4"/>
    <w:rsid w:val="00BB16B1"/>
    <w:rsid w:val="00BB3107"/>
    <w:rsid w:val="00BB480A"/>
    <w:rsid w:val="00BC233B"/>
    <w:rsid w:val="00BC3C34"/>
    <w:rsid w:val="00BC5E38"/>
    <w:rsid w:val="00BC66B8"/>
    <w:rsid w:val="00BC70E6"/>
    <w:rsid w:val="00BD143C"/>
    <w:rsid w:val="00BD4878"/>
    <w:rsid w:val="00BD4BE0"/>
    <w:rsid w:val="00BD5CEF"/>
    <w:rsid w:val="00BE1EE9"/>
    <w:rsid w:val="00BE48D0"/>
    <w:rsid w:val="00BE6E85"/>
    <w:rsid w:val="00BF14F0"/>
    <w:rsid w:val="00BF17EC"/>
    <w:rsid w:val="00BF2EFF"/>
    <w:rsid w:val="00BF35E3"/>
    <w:rsid w:val="00BF415A"/>
    <w:rsid w:val="00BF415E"/>
    <w:rsid w:val="00BF6506"/>
    <w:rsid w:val="00BF6F41"/>
    <w:rsid w:val="00C04F0B"/>
    <w:rsid w:val="00C05C6F"/>
    <w:rsid w:val="00C06573"/>
    <w:rsid w:val="00C07B36"/>
    <w:rsid w:val="00C11A1C"/>
    <w:rsid w:val="00C120B6"/>
    <w:rsid w:val="00C153DE"/>
    <w:rsid w:val="00C20D8D"/>
    <w:rsid w:val="00C23041"/>
    <w:rsid w:val="00C2483F"/>
    <w:rsid w:val="00C24A49"/>
    <w:rsid w:val="00C30880"/>
    <w:rsid w:val="00C3194B"/>
    <w:rsid w:val="00C331F6"/>
    <w:rsid w:val="00C363E7"/>
    <w:rsid w:val="00C400B9"/>
    <w:rsid w:val="00C417A0"/>
    <w:rsid w:val="00C43DD1"/>
    <w:rsid w:val="00C4647A"/>
    <w:rsid w:val="00C47CB8"/>
    <w:rsid w:val="00C52852"/>
    <w:rsid w:val="00C5447E"/>
    <w:rsid w:val="00C60C70"/>
    <w:rsid w:val="00C61E63"/>
    <w:rsid w:val="00C636C7"/>
    <w:rsid w:val="00C66351"/>
    <w:rsid w:val="00C67010"/>
    <w:rsid w:val="00C7199D"/>
    <w:rsid w:val="00C72B51"/>
    <w:rsid w:val="00C746D8"/>
    <w:rsid w:val="00C74712"/>
    <w:rsid w:val="00C76716"/>
    <w:rsid w:val="00C76DD2"/>
    <w:rsid w:val="00C77EFA"/>
    <w:rsid w:val="00C80393"/>
    <w:rsid w:val="00C80EF1"/>
    <w:rsid w:val="00C85B4F"/>
    <w:rsid w:val="00C86E06"/>
    <w:rsid w:val="00C8711A"/>
    <w:rsid w:val="00C90119"/>
    <w:rsid w:val="00C90924"/>
    <w:rsid w:val="00C91757"/>
    <w:rsid w:val="00C91F82"/>
    <w:rsid w:val="00C93379"/>
    <w:rsid w:val="00C93753"/>
    <w:rsid w:val="00C94F2E"/>
    <w:rsid w:val="00C96034"/>
    <w:rsid w:val="00CA2E30"/>
    <w:rsid w:val="00CA5189"/>
    <w:rsid w:val="00CA60AC"/>
    <w:rsid w:val="00CA6902"/>
    <w:rsid w:val="00CA77CB"/>
    <w:rsid w:val="00CB2CDC"/>
    <w:rsid w:val="00CB6EA0"/>
    <w:rsid w:val="00CB7AC2"/>
    <w:rsid w:val="00CC2CA3"/>
    <w:rsid w:val="00CC32BC"/>
    <w:rsid w:val="00CC5B82"/>
    <w:rsid w:val="00CC5DBE"/>
    <w:rsid w:val="00CC7509"/>
    <w:rsid w:val="00CC795B"/>
    <w:rsid w:val="00CD4FC0"/>
    <w:rsid w:val="00CD577C"/>
    <w:rsid w:val="00CD6B77"/>
    <w:rsid w:val="00CD7B86"/>
    <w:rsid w:val="00CE1FD8"/>
    <w:rsid w:val="00CE1FFB"/>
    <w:rsid w:val="00CF0212"/>
    <w:rsid w:val="00CF02A8"/>
    <w:rsid w:val="00CF202F"/>
    <w:rsid w:val="00CF37A5"/>
    <w:rsid w:val="00CF484D"/>
    <w:rsid w:val="00CF617B"/>
    <w:rsid w:val="00CF7198"/>
    <w:rsid w:val="00D022C6"/>
    <w:rsid w:val="00D02F7D"/>
    <w:rsid w:val="00D03E5E"/>
    <w:rsid w:val="00D107F0"/>
    <w:rsid w:val="00D110ED"/>
    <w:rsid w:val="00D1154F"/>
    <w:rsid w:val="00D1289B"/>
    <w:rsid w:val="00D132FB"/>
    <w:rsid w:val="00D15572"/>
    <w:rsid w:val="00D158BB"/>
    <w:rsid w:val="00D16774"/>
    <w:rsid w:val="00D202F6"/>
    <w:rsid w:val="00D21162"/>
    <w:rsid w:val="00D21ADC"/>
    <w:rsid w:val="00D2228E"/>
    <w:rsid w:val="00D25316"/>
    <w:rsid w:val="00D2551C"/>
    <w:rsid w:val="00D255D7"/>
    <w:rsid w:val="00D256CA"/>
    <w:rsid w:val="00D349DE"/>
    <w:rsid w:val="00D36AB7"/>
    <w:rsid w:val="00D37341"/>
    <w:rsid w:val="00D37B1F"/>
    <w:rsid w:val="00D4293F"/>
    <w:rsid w:val="00D44676"/>
    <w:rsid w:val="00D44A3A"/>
    <w:rsid w:val="00D54A28"/>
    <w:rsid w:val="00D550EB"/>
    <w:rsid w:val="00D556EC"/>
    <w:rsid w:val="00D61FEC"/>
    <w:rsid w:val="00D62079"/>
    <w:rsid w:val="00D63007"/>
    <w:rsid w:val="00D707F5"/>
    <w:rsid w:val="00D71210"/>
    <w:rsid w:val="00D7130E"/>
    <w:rsid w:val="00D71D47"/>
    <w:rsid w:val="00D74616"/>
    <w:rsid w:val="00D76FD1"/>
    <w:rsid w:val="00D777BD"/>
    <w:rsid w:val="00D777E1"/>
    <w:rsid w:val="00D8124D"/>
    <w:rsid w:val="00D86DDA"/>
    <w:rsid w:val="00D9049F"/>
    <w:rsid w:val="00D93136"/>
    <w:rsid w:val="00D93A79"/>
    <w:rsid w:val="00D93B9C"/>
    <w:rsid w:val="00D9598B"/>
    <w:rsid w:val="00D95AA7"/>
    <w:rsid w:val="00D9678B"/>
    <w:rsid w:val="00D96E13"/>
    <w:rsid w:val="00D97EFD"/>
    <w:rsid w:val="00DA349B"/>
    <w:rsid w:val="00DB47C3"/>
    <w:rsid w:val="00DB608F"/>
    <w:rsid w:val="00DB7A03"/>
    <w:rsid w:val="00DC44AF"/>
    <w:rsid w:val="00DD2C75"/>
    <w:rsid w:val="00DD35A3"/>
    <w:rsid w:val="00DD4CF0"/>
    <w:rsid w:val="00DD4F2C"/>
    <w:rsid w:val="00DD4F5D"/>
    <w:rsid w:val="00DD53F3"/>
    <w:rsid w:val="00DD6826"/>
    <w:rsid w:val="00DE01EF"/>
    <w:rsid w:val="00DE3A25"/>
    <w:rsid w:val="00DE58A1"/>
    <w:rsid w:val="00DE6A4F"/>
    <w:rsid w:val="00DE6F67"/>
    <w:rsid w:val="00DE76A7"/>
    <w:rsid w:val="00DF3037"/>
    <w:rsid w:val="00DF3AF6"/>
    <w:rsid w:val="00DF3BE5"/>
    <w:rsid w:val="00DF4AB8"/>
    <w:rsid w:val="00DF6E46"/>
    <w:rsid w:val="00E04344"/>
    <w:rsid w:val="00E05A1D"/>
    <w:rsid w:val="00E0690C"/>
    <w:rsid w:val="00E0790C"/>
    <w:rsid w:val="00E10BDB"/>
    <w:rsid w:val="00E116EE"/>
    <w:rsid w:val="00E16F98"/>
    <w:rsid w:val="00E21C03"/>
    <w:rsid w:val="00E21D6C"/>
    <w:rsid w:val="00E22CC2"/>
    <w:rsid w:val="00E303F7"/>
    <w:rsid w:val="00E30ED2"/>
    <w:rsid w:val="00E30FB2"/>
    <w:rsid w:val="00E34BC6"/>
    <w:rsid w:val="00E35BFB"/>
    <w:rsid w:val="00E35EC7"/>
    <w:rsid w:val="00E37C1A"/>
    <w:rsid w:val="00E40067"/>
    <w:rsid w:val="00E41802"/>
    <w:rsid w:val="00E45113"/>
    <w:rsid w:val="00E47CED"/>
    <w:rsid w:val="00E47DF0"/>
    <w:rsid w:val="00E509B0"/>
    <w:rsid w:val="00E561F5"/>
    <w:rsid w:val="00E5702D"/>
    <w:rsid w:val="00E57BDE"/>
    <w:rsid w:val="00E61BAE"/>
    <w:rsid w:val="00E61EFA"/>
    <w:rsid w:val="00E62DD5"/>
    <w:rsid w:val="00E640A6"/>
    <w:rsid w:val="00E7159C"/>
    <w:rsid w:val="00E7592F"/>
    <w:rsid w:val="00E80291"/>
    <w:rsid w:val="00E82F54"/>
    <w:rsid w:val="00E8364B"/>
    <w:rsid w:val="00E83895"/>
    <w:rsid w:val="00E83BC8"/>
    <w:rsid w:val="00E83DD9"/>
    <w:rsid w:val="00E843B4"/>
    <w:rsid w:val="00E84A4A"/>
    <w:rsid w:val="00E84FC6"/>
    <w:rsid w:val="00E866CA"/>
    <w:rsid w:val="00E9282E"/>
    <w:rsid w:val="00E93D61"/>
    <w:rsid w:val="00E957F3"/>
    <w:rsid w:val="00E958EB"/>
    <w:rsid w:val="00E9775F"/>
    <w:rsid w:val="00E97E40"/>
    <w:rsid w:val="00E97F12"/>
    <w:rsid w:val="00EA0FC9"/>
    <w:rsid w:val="00EA1E2F"/>
    <w:rsid w:val="00EA3C00"/>
    <w:rsid w:val="00EB07C2"/>
    <w:rsid w:val="00EB08B2"/>
    <w:rsid w:val="00EB0F6D"/>
    <w:rsid w:val="00EB178C"/>
    <w:rsid w:val="00EB1882"/>
    <w:rsid w:val="00EB3388"/>
    <w:rsid w:val="00EB73E0"/>
    <w:rsid w:val="00EC1254"/>
    <w:rsid w:val="00EC1945"/>
    <w:rsid w:val="00EC2142"/>
    <w:rsid w:val="00EC2DD8"/>
    <w:rsid w:val="00EC36D9"/>
    <w:rsid w:val="00EC3CEB"/>
    <w:rsid w:val="00EC4E84"/>
    <w:rsid w:val="00EC5EF2"/>
    <w:rsid w:val="00EC643E"/>
    <w:rsid w:val="00ED3137"/>
    <w:rsid w:val="00EE086A"/>
    <w:rsid w:val="00EE2116"/>
    <w:rsid w:val="00EE2EBC"/>
    <w:rsid w:val="00EE3F4F"/>
    <w:rsid w:val="00EE46A5"/>
    <w:rsid w:val="00EE598C"/>
    <w:rsid w:val="00EE5E70"/>
    <w:rsid w:val="00EE6500"/>
    <w:rsid w:val="00EE6664"/>
    <w:rsid w:val="00EF0224"/>
    <w:rsid w:val="00EF0E51"/>
    <w:rsid w:val="00EF518C"/>
    <w:rsid w:val="00EF559C"/>
    <w:rsid w:val="00EF5BCD"/>
    <w:rsid w:val="00EF5EE5"/>
    <w:rsid w:val="00EF6929"/>
    <w:rsid w:val="00EF72D3"/>
    <w:rsid w:val="00EF7E46"/>
    <w:rsid w:val="00F00FBC"/>
    <w:rsid w:val="00F01883"/>
    <w:rsid w:val="00F028B2"/>
    <w:rsid w:val="00F12908"/>
    <w:rsid w:val="00F13073"/>
    <w:rsid w:val="00F138D4"/>
    <w:rsid w:val="00F1443F"/>
    <w:rsid w:val="00F14ABC"/>
    <w:rsid w:val="00F14C58"/>
    <w:rsid w:val="00F17494"/>
    <w:rsid w:val="00F212B0"/>
    <w:rsid w:val="00F218BB"/>
    <w:rsid w:val="00F24C5D"/>
    <w:rsid w:val="00F2714B"/>
    <w:rsid w:val="00F36B4F"/>
    <w:rsid w:val="00F41F39"/>
    <w:rsid w:val="00F43BE1"/>
    <w:rsid w:val="00F440AD"/>
    <w:rsid w:val="00F4511D"/>
    <w:rsid w:val="00F4534B"/>
    <w:rsid w:val="00F45EC6"/>
    <w:rsid w:val="00F46832"/>
    <w:rsid w:val="00F478A5"/>
    <w:rsid w:val="00F5031E"/>
    <w:rsid w:val="00F52E38"/>
    <w:rsid w:val="00F53B11"/>
    <w:rsid w:val="00F575B1"/>
    <w:rsid w:val="00F57B3D"/>
    <w:rsid w:val="00F60F9B"/>
    <w:rsid w:val="00F62864"/>
    <w:rsid w:val="00F62A40"/>
    <w:rsid w:val="00F62FCD"/>
    <w:rsid w:val="00F643CF"/>
    <w:rsid w:val="00F64C22"/>
    <w:rsid w:val="00F664E6"/>
    <w:rsid w:val="00F674E8"/>
    <w:rsid w:val="00F679CC"/>
    <w:rsid w:val="00F70AA5"/>
    <w:rsid w:val="00F711A4"/>
    <w:rsid w:val="00F71DFD"/>
    <w:rsid w:val="00F733B9"/>
    <w:rsid w:val="00F73A4F"/>
    <w:rsid w:val="00F74003"/>
    <w:rsid w:val="00F76660"/>
    <w:rsid w:val="00F768AE"/>
    <w:rsid w:val="00F77D6C"/>
    <w:rsid w:val="00F82DF5"/>
    <w:rsid w:val="00F83F5D"/>
    <w:rsid w:val="00F84E56"/>
    <w:rsid w:val="00F8546D"/>
    <w:rsid w:val="00F85B15"/>
    <w:rsid w:val="00F86130"/>
    <w:rsid w:val="00F9082D"/>
    <w:rsid w:val="00F90C32"/>
    <w:rsid w:val="00F962B4"/>
    <w:rsid w:val="00F96F13"/>
    <w:rsid w:val="00FA266B"/>
    <w:rsid w:val="00FA4BF1"/>
    <w:rsid w:val="00FA6140"/>
    <w:rsid w:val="00FA63AE"/>
    <w:rsid w:val="00FA6476"/>
    <w:rsid w:val="00FA7E40"/>
    <w:rsid w:val="00FB0252"/>
    <w:rsid w:val="00FB17B9"/>
    <w:rsid w:val="00FB239C"/>
    <w:rsid w:val="00FB24BC"/>
    <w:rsid w:val="00FB39C3"/>
    <w:rsid w:val="00FB3E8E"/>
    <w:rsid w:val="00FC324B"/>
    <w:rsid w:val="00FC6BAD"/>
    <w:rsid w:val="00FC7A47"/>
    <w:rsid w:val="00FD0797"/>
    <w:rsid w:val="00FD0F23"/>
    <w:rsid w:val="00FD1B1D"/>
    <w:rsid w:val="00FD2C25"/>
    <w:rsid w:val="00FD2F62"/>
    <w:rsid w:val="00FD3480"/>
    <w:rsid w:val="00FD42B2"/>
    <w:rsid w:val="00FD5305"/>
    <w:rsid w:val="00FD5AB2"/>
    <w:rsid w:val="00FD7037"/>
    <w:rsid w:val="00FE126C"/>
    <w:rsid w:val="00FE2394"/>
    <w:rsid w:val="00FE338D"/>
    <w:rsid w:val="00FE4FA8"/>
    <w:rsid w:val="00FE63A7"/>
    <w:rsid w:val="00FE789D"/>
    <w:rsid w:val="00FF274A"/>
    <w:rsid w:val="00FF3200"/>
    <w:rsid w:val="00FF724C"/>
    <w:rsid w:val="00FF7936"/>
    <w:rsid w:val="031D55CC"/>
    <w:rsid w:val="07F211E6"/>
    <w:rsid w:val="087ACB8D"/>
    <w:rsid w:val="0C3DCAA8"/>
    <w:rsid w:val="0D590936"/>
    <w:rsid w:val="0EF4D997"/>
    <w:rsid w:val="108C3614"/>
    <w:rsid w:val="114DBE51"/>
    <w:rsid w:val="12483D04"/>
    <w:rsid w:val="1373889E"/>
    <w:rsid w:val="143CDF3A"/>
    <w:rsid w:val="15641B1B"/>
    <w:rsid w:val="15A858AD"/>
    <w:rsid w:val="1B474B2B"/>
    <w:rsid w:val="1B9171D0"/>
    <w:rsid w:val="1DB2F4FF"/>
    <w:rsid w:val="1FC8813A"/>
    <w:rsid w:val="20205956"/>
    <w:rsid w:val="25752BA9"/>
    <w:rsid w:val="25894C00"/>
    <w:rsid w:val="266F6BD3"/>
    <w:rsid w:val="2FDF6AD3"/>
    <w:rsid w:val="320D86E9"/>
    <w:rsid w:val="3AB223A5"/>
    <w:rsid w:val="3B621E99"/>
    <w:rsid w:val="3C3D2B41"/>
    <w:rsid w:val="3CB681FE"/>
    <w:rsid w:val="3D91BD53"/>
    <w:rsid w:val="3EDA5DCE"/>
    <w:rsid w:val="3F73F616"/>
    <w:rsid w:val="400CAD92"/>
    <w:rsid w:val="4AD034F5"/>
    <w:rsid w:val="4B753011"/>
    <w:rsid w:val="4D110072"/>
    <w:rsid w:val="4DEC130C"/>
    <w:rsid w:val="4F7E9368"/>
    <w:rsid w:val="4F87E36D"/>
    <w:rsid w:val="5042C9E1"/>
    <w:rsid w:val="5230F050"/>
    <w:rsid w:val="5304062F"/>
    <w:rsid w:val="533180DA"/>
    <w:rsid w:val="534A2CDA"/>
    <w:rsid w:val="53D888D7"/>
    <w:rsid w:val="5549C44B"/>
    <w:rsid w:val="5896E968"/>
    <w:rsid w:val="5898A98F"/>
    <w:rsid w:val="5C9CD1B7"/>
    <w:rsid w:val="5D5C35C7"/>
    <w:rsid w:val="5FC91C6C"/>
    <w:rsid w:val="60897A0B"/>
    <w:rsid w:val="62D72DFB"/>
    <w:rsid w:val="63EA24CA"/>
    <w:rsid w:val="642E3131"/>
    <w:rsid w:val="6567D59B"/>
    <w:rsid w:val="657F06CE"/>
    <w:rsid w:val="6BEA3C9F"/>
    <w:rsid w:val="6FE72DBC"/>
    <w:rsid w:val="71E8AB29"/>
    <w:rsid w:val="7261C62B"/>
    <w:rsid w:val="731ECE7E"/>
    <w:rsid w:val="733C0669"/>
    <w:rsid w:val="74F16B5F"/>
    <w:rsid w:val="760292A8"/>
    <w:rsid w:val="76DDC23B"/>
    <w:rsid w:val="7794D9B2"/>
    <w:rsid w:val="7921D7B4"/>
    <w:rsid w:val="7989D463"/>
    <w:rsid w:val="7BD814EF"/>
    <w:rsid w:val="7DCD7C55"/>
    <w:rsid w:val="7E1FDDE1"/>
    <w:rsid w:val="7F46D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8EFD012B-4AE3-482E-9A5D-A5A946660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478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478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478A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478A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478A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478A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478A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478A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478A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86436D"/>
    <w:rPr>
      <w:lang w:val="en-GB"/>
    </w:rPr>
  </w:style>
  <w:style w:type="paragraph" w:styleId="Revisione">
    <w:name w:val="Revision"/>
    <w:hidden/>
    <w:uiPriority w:val="99"/>
    <w:semiHidden/>
    <w:rsid w:val="00BF14F0"/>
    <w:rPr>
      <w:lang w:val="en-GB"/>
    </w:rPr>
  </w:style>
  <w:style w:type="character" w:customStyle="1" w:styleId="normaltextrun">
    <w:name w:val="normaltextrun"/>
    <w:basedOn w:val="Carpredefinitoparagrafo"/>
    <w:rsid w:val="00C5447E"/>
  </w:style>
  <w:style w:type="character" w:styleId="Menzionenonrisolta">
    <w:name w:val="Unresolved Mention"/>
    <w:basedOn w:val="Carpredefinitoparagrafo"/>
    <w:uiPriority w:val="99"/>
    <w:semiHidden/>
    <w:unhideWhenUsed/>
    <w:rsid w:val="0098059F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78A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78A5"/>
    <w:rPr>
      <w:rFonts w:ascii="Segoe UI" w:hAnsi="Segoe UI" w:cs="Segoe UI"/>
      <w:sz w:val="18"/>
      <w:szCs w:val="18"/>
      <w:lang w:val="en-GB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F478A5"/>
  </w:style>
  <w:style w:type="paragraph" w:styleId="Testodelblocco">
    <w:name w:val="Block Text"/>
    <w:basedOn w:val="Normale"/>
    <w:uiPriority w:val="99"/>
    <w:semiHidden/>
    <w:unhideWhenUsed/>
    <w:rsid w:val="00F478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478A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F478A5"/>
    <w:rPr>
      <w:lang w:val="en-GB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F478A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F478A5"/>
    <w:rPr>
      <w:sz w:val="16"/>
      <w:szCs w:val="16"/>
      <w:lang w:val="en-GB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F478A5"/>
    <w:pPr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F478A5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F478A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F478A5"/>
    <w:rPr>
      <w:lang w:val="en-GB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F478A5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F478A5"/>
    <w:rPr>
      <w:lang w:val="en-GB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F478A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F478A5"/>
    <w:rPr>
      <w:lang w:val="en-GB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F478A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F478A5"/>
    <w:rPr>
      <w:sz w:val="16"/>
      <w:szCs w:val="16"/>
      <w:lang w:val="en-GB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478A5"/>
    <w:pPr>
      <w:spacing w:after="200"/>
    </w:pPr>
    <w:rPr>
      <w:i/>
      <w:iCs/>
      <w:color w:val="1F497D" w:themeColor="text2"/>
      <w:sz w:val="18"/>
      <w:szCs w:val="18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F478A5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F478A5"/>
    <w:rPr>
      <w:lang w:val="en-GB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F478A5"/>
  </w:style>
  <w:style w:type="character" w:customStyle="1" w:styleId="DataCarattere">
    <w:name w:val="Data Carattere"/>
    <w:basedOn w:val="Carpredefinitoparagrafo"/>
    <w:link w:val="Data"/>
    <w:uiPriority w:val="99"/>
    <w:semiHidden/>
    <w:rsid w:val="00F478A5"/>
    <w:rPr>
      <w:lang w:val="en-GB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478A5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478A5"/>
    <w:rPr>
      <w:rFonts w:ascii="Segoe UI" w:hAnsi="Segoe UI" w:cs="Segoe UI"/>
      <w:sz w:val="16"/>
      <w:szCs w:val="16"/>
      <w:lang w:val="en-GB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F478A5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F478A5"/>
    <w:rPr>
      <w:lang w:val="en-GB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F478A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F478A5"/>
    <w:rPr>
      <w:sz w:val="20"/>
      <w:szCs w:val="20"/>
      <w:lang w:val="en-GB"/>
    </w:rPr>
  </w:style>
  <w:style w:type="paragraph" w:styleId="Indirizzodestinatario">
    <w:name w:val="envelope address"/>
    <w:basedOn w:val="Normale"/>
    <w:uiPriority w:val="99"/>
    <w:semiHidden/>
    <w:unhideWhenUsed/>
    <w:rsid w:val="00F478A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F478A5"/>
    <w:rPr>
      <w:rFonts w:asciiTheme="majorHAnsi" w:eastAsiaTheme="majorEastAsia" w:hAnsiTheme="majorHAnsi" w:cstheme="majorBidi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478A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478A5"/>
    <w:rPr>
      <w:sz w:val="20"/>
      <w:szCs w:val="20"/>
      <w:lang w:val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478A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478A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478A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478A5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478A5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478A5"/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478A5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478A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478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F478A5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F478A5"/>
    <w:rPr>
      <w:i/>
      <w:iCs/>
      <w:lang w:val="en-GB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78A5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78A5"/>
    <w:rPr>
      <w:rFonts w:ascii="Consolas" w:hAnsi="Consolas"/>
      <w:sz w:val="20"/>
      <w:szCs w:val="20"/>
      <w:lang w:val="en-GB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F478A5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F478A5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F478A5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F478A5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F478A5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F478A5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F478A5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F478A5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F478A5"/>
    <w:pPr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F478A5"/>
    <w:rPr>
      <w:rFonts w:asciiTheme="majorHAnsi" w:eastAsiaTheme="majorEastAsia" w:hAnsiTheme="majorHAnsi" w:cstheme="majorBidi"/>
      <w:b/>
      <w:b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478A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478A5"/>
    <w:rPr>
      <w:i/>
      <w:iCs/>
      <w:color w:val="4F81BD" w:themeColor="accent1"/>
      <w:lang w:val="en-GB"/>
    </w:rPr>
  </w:style>
  <w:style w:type="paragraph" w:styleId="Elenco">
    <w:name w:val="List"/>
    <w:basedOn w:val="Normale"/>
    <w:uiPriority w:val="99"/>
    <w:semiHidden/>
    <w:unhideWhenUsed/>
    <w:rsid w:val="00F478A5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F478A5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F478A5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F478A5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F478A5"/>
    <w:pPr>
      <w:ind w:left="1415" w:hanging="283"/>
      <w:contextualSpacing/>
    </w:pPr>
  </w:style>
  <w:style w:type="paragraph" w:styleId="Puntoelenco">
    <w:name w:val="List Bullet"/>
    <w:basedOn w:val="Normale"/>
    <w:uiPriority w:val="99"/>
    <w:semiHidden/>
    <w:unhideWhenUsed/>
    <w:rsid w:val="00F478A5"/>
    <w:pPr>
      <w:numPr>
        <w:numId w:val="2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F478A5"/>
    <w:pPr>
      <w:numPr>
        <w:numId w:val="3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F478A5"/>
    <w:pPr>
      <w:numPr>
        <w:numId w:val="4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F478A5"/>
    <w:pPr>
      <w:numPr>
        <w:numId w:val="5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F478A5"/>
    <w:pPr>
      <w:numPr>
        <w:numId w:val="6"/>
      </w:numPr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F478A5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F478A5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F478A5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F478A5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F478A5"/>
    <w:pPr>
      <w:spacing w:after="120"/>
      <w:ind w:left="1415"/>
      <w:contextualSpacing/>
    </w:pPr>
  </w:style>
  <w:style w:type="paragraph" w:styleId="Numeroelenco">
    <w:name w:val="List Number"/>
    <w:basedOn w:val="Normale"/>
    <w:uiPriority w:val="99"/>
    <w:semiHidden/>
    <w:unhideWhenUsed/>
    <w:rsid w:val="00F478A5"/>
    <w:pPr>
      <w:numPr>
        <w:numId w:val="7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F478A5"/>
    <w:pPr>
      <w:numPr>
        <w:numId w:val="8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F478A5"/>
    <w:pPr>
      <w:numPr>
        <w:numId w:val="9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F478A5"/>
    <w:pPr>
      <w:numPr>
        <w:numId w:val="10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F478A5"/>
    <w:pPr>
      <w:numPr>
        <w:numId w:val="11"/>
      </w:numPr>
      <w:contextualSpacing/>
    </w:pPr>
  </w:style>
  <w:style w:type="paragraph" w:styleId="Paragrafoelenco">
    <w:name w:val="List Paragraph"/>
    <w:basedOn w:val="Normale"/>
    <w:uiPriority w:val="34"/>
    <w:qFormat/>
    <w:rsid w:val="00F478A5"/>
    <w:pPr>
      <w:ind w:left="720"/>
      <w:contextualSpacing/>
    </w:pPr>
  </w:style>
  <w:style w:type="paragraph" w:styleId="Testomacro">
    <w:name w:val="macro"/>
    <w:link w:val="TestomacroCarattere"/>
    <w:uiPriority w:val="99"/>
    <w:semiHidden/>
    <w:unhideWhenUsed/>
    <w:rsid w:val="00F478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val="en-GB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F478A5"/>
    <w:rPr>
      <w:rFonts w:ascii="Consolas" w:hAnsi="Consolas"/>
      <w:sz w:val="20"/>
      <w:szCs w:val="20"/>
      <w:lang w:val="en-GB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F478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F478A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Rientronormale">
    <w:name w:val="Normal Indent"/>
    <w:basedOn w:val="Normale"/>
    <w:uiPriority w:val="99"/>
    <w:semiHidden/>
    <w:unhideWhenUsed/>
    <w:rsid w:val="00F478A5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F478A5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F478A5"/>
    <w:rPr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F478A5"/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F478A5"/>
    <w:rPr>
      <w:rFonts w:ascii="Consolas" w:hAnsi="Consolas"/>
      <w:sz w:val="21"/>
      <w:szCs w:val="21"/>
      <w:lang w:val="en-GB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478A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478A5"/>
    <w:rPr>
      <w:i/>
      <w:iCs/>
      <w:color w:val="404040" w:themeColor="text1" w:themeTint="BF"/>
      <w:lang w:val="en-GB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F478A5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F478A5"/>
    <w:rPr>
      <w:lang w:val="en-GB"/>
    </w:rPr>
  </w:style>
  <w:style w:type="paragraph" w:styleId="Firma">
    <w:name w:val="Signature"/>
    <w:basedOn w:val="Normale"/>
    <w:link w:val="FirmaCarattere"/>
    <w:uiPriority w:val="99"/>
    <w:semiHidden/>
    <w:unhideWhenUsed/>
    <w:rsid w:val="00F478A5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F478A5"/>
    <w:rPr>
      <w:lang w:val="en-GB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478A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478A5"/>
    <w:rPr>
      <w:rFonts w:eastAsiaTheme="minorEastAsia"/>
      <w:color w:val="5A5A5A" w:themeColor="text1" w:themeTint="A5"/>
      <w:spacing w:val="15"/>
      <w:lang w:val="en-GB"/>
    </w:rPr>
  </w:style>
  <w:style w:type="paragraph" w:styleId="Indicefonti">
    <w:name w:val="table of authorities"/>
    <w:basedOn w:val="Normale"/>
    <w:next w:val="Normale"/>
    <w:uiPriority w:val="99"/>
    <w:semiHidden/>
    <w:unhideWhenUsed/>
    <w:rsid w:val="00F478A5"/>
    <w:pPr>
      <w:ind w:left="22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F478A5"/>
  </w:style>
  <w:style w:type="paragraph" w:styleId="Titolo">
    <w:name w:val="Title"/>
    <w:basedOn w:val="Normale"/>
    <w:next w:val="Normale"/>
    <w:link w:val="TitoloCarattere"/>
    <w:uiPriority w:val="10"/>
    <w:qFormat/>
    <w:rsid w:val="00F478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478A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F478A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F478A5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F478A5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F478A5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F478A5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F478A5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F478A5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F478A5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F478A5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F478A5"/>
    <w:pPr>
      <w:spacing w:after="100"/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478A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9356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6571547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9717960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3926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8567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55628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8678850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864586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45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143572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72269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72415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796364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1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26787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493584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f0f1e102ac4d41b19d61e7e77a34039e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7ddb32859967055a35c3abcdbc4141c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8897F-CFEF-43D7-A26F-FE32788D4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D252F-6EAF-4266-8D39-3F9D6009C0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525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Koekenberg</dc:creator>
  <cp:keywords/>
  <dc:description/>
  <cp:lastModifiedBy>Patrizia Tontini</cp:lastModifiedBy>
  <cp:revision>2</cp:revision>
  <cp:lastPrinted>2024-04-10T11:21:00Z</cp:lastPrinted>
  <dcterms:created xsi:type="dcterms:W3CDTF">2024-05-09T10:15:00Z</dcterms:created>
  <dcterms:modified xsi:type="dcterms:W3CDTF">2024-05-09T10:15:00Z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fc8dcdf748754800bcff422dfb894a59b41a5cb3879705dc7f6f9257507dfc27</vt:lpwstr>
  </property>
  <property fmtid="{D5CDD505-2E9C-101B-9397-08002B2CF9AE}" pid="5" name="MSIP_Label_b752ca67-6841-49fe-ad14-613f13884b0d_Enabled">
    <vt:lpwstr>true</vt:lpwstr>
  </property>
  <property fmtid="{D5CDD505-2E9C-101B-9397-08002B2CF9AE}" pid="6" name="MSIP_Label_b752ca67-6841-49fe-ad14-613f13884b0d_SetDate">
    <vt:lpwstr>2023-03-06T16:03:56Z</vt:lpwstr>
  </property>
  <property fmtid="{D5CDD505-2E9C-101B-9397-08002B2CF9AE}" pid="7" name="MSIP_Label_b752ca67-6841-49fe-ad14-613f13884b0d_Method">
    <vt:lpwstr>Privileged</vt:lpwstr>
  </property>
  <property fmtid="{D5CDD505-2E9C-101B-9397-08002B2CF9AE}" pid="8" name="MSIP_Label_b752ca67-6841-49fe-ad14-613f13884b0d_Name">
    <vt:lpwstr>IVG - Public</vt:lpwstr>
  </property>
  <property fmtid="{D5CDD505-2E9C-101B-9397-08002B2CF9AE}" pid="9" name="MSIP_Label_b752ca67-6841-49fe-ad14-613f13884b0d_SiteId">
    <vt:lpwstr>624cb905-2091-41e4-90b9-e768cf22851a</vt:lpwstr>
  </property>
  <property fmtid="{D5CDD505-2E9C-101B-9397-08002B2CF9AE}" pid="10" name="MSIP_Label_b752ca67-6841-49fe-ad14-613f13884b0d_ActionId">
    <vt:lpwstr>c1911cdc-59b9-4a7f-b100-fe0bc65bfb75</vt:lpwstr>
  </property>
  <property fmtid="{D5CDD505-2E9C-101B-9397-08002B2CF9AE}" pid="11" name="MSIP_Label_b752ca67-6841-49fe-ad14-613f13884b0d_ContentBits">
    <vt:lpwstr>0</vt:lpwstr>
  </property>
</Properties>
</file>