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BCE50" w14:textId="27955FB4" w:rsidR="000D6619" w:rsidRDefault="00CA6C29" w:rsidP="000D6619">
      <w:pPr>
        <w:rPr>
          <w:rFonts w:ascii="Century Gothic" w:hAnsi="Century Gothic" w:cs="Clother Black"/>
          <w:b/>
          <w:bCs/>
          <w:sz w:val="32"/>
          <w:szCs w:val="32"/>
        </w:rPr>
      </w:pPr>
      <w:bookmarkStart w:id="0" w:name="_Hlk75431152"/>
      <w:r>
        <w:rPr>
          <w:rFonts w:ascii="Century Gothic" w:hAnsi="Century Gothic"/>
          <w:b/>
          <w:sz w:val="32"/>
        </w:rPr>
        <w:t xml:space="preserve">Vredestein Ultrac Pro supera i concorrenti nei test sulle prestazioni e sul comfort condotti da Applus+ IDIADA </w:t>
      </w:r>
    </w:p>
    <w:p w14:paraId="73521330" w14:textId="77777777" w:rsidR="00CA6C29" w:rsidRPr="00CE099E" w:rsidRDefault="00CA6C29" w:rsidP="000D6619">
      <w:pPr>
        <w:rPr>
          <w:rFonts w:ascii="Century Gothic" w:hAnsi="Century Gothic" w:cs="Clother Light"/>
          <w:sz w:val="20"/>
          <w:szCs w:val="20"/>
        </w:rPr>
      </w:pPr>
    </w:p>
    <w:p w14:paraId="142ED485" w14:textId="360BFCF3" w:rsidR="00D30545" w:rsidRPr="008D6B3A" w:rsidRDefault="00D91501" w:rsidP="00714E3B">
      <w:pPr>
        <w:pStyle w:val="Paragrafoelenco"/>
        <w:numPr>
          <w:ilvl w:val="0"/>
          <w:numId w:val="1"/>
        </w:numPr>
        <w:rPr>
          <w:rFonts w:ascii="Century Gothic" w:hAnsi="Century Gothic" w:cs="Clother Light"/>
          <w:b/>
          <w:bCs/>
          <w:i/>
          <w:iCs/>
          <w:sz w:val="20"/>
          <w:szCs w:val="20"/>
        </w:rPr>
      </w:pPr>
      <w:r>
        <w:rPr>
          <w:rFonts w:ascii="Century Gothic" w:hAnsi="Century Gothic"/>
          <w:b/>
          <w:i/>
          <w:sz w:val="20"/>
        </w:rPr>
        <w:t>Il</w:t>
      </w:r>
      <w:r w:rsidR="00DB7032">
        <w:rPr>
          <w:rFonts w:ascii="Century Gothic" w:hAnsi="Century Gothic"/>
          <w:b/>
          <w:i/>
          <w:sz w:val="20"/>
        </w:rPr>
        <w:t xml:space="preserve"> nuov</w:t>
      </w:r>
      <w:r>
        <w:rPr>
          <w:rFonts w:ascii="Century Gothic" w:hAnsi="Century Gothic"/>
          <w:b/>
          <w:i/>
          <w:sz w:val="20"/>
        </w:rPr>
        <w:t>o</w:t>
      </w:r>
      <w:r w:rsidR="00DB7032">
        <w:rPr>
          <w:rFonts w:ascii="Century Gothic" w:hAnsi="Century Gothic"/>
          <w:b/>
          <w:i/>
          <w:sz w:val="20"/>
        </w:rPr>
        <w:t xml:space="preserve"> pneumatic</w:t>
      </w:r>
      <w:r>
        <w:rPr>
          <w:rFonts w:ascii="Century Gothic" w:hAnsi="Century Gothic"/>
          <w:b/>
          <w:i/>
          <w:sz w:val="20"/>
        </w:rPr>
        <w:t>o</w:t>
      </w:r>
      <w:r w:rsidR="00DB7032">
        <w:rPr>
          <w:rFonts w:ascii="Century Gothic" w:hAnsi="Century Gothic"/>
          <w:b/>
          <w:i/>
          <w:sz w:val="20"/>
        </w:rPr>
        <w:t xml:space="preserve"> ad altissime prestazioni </w:t>
      </w:r>
      <w:r>
        <w:rPr>
          <w:rFonts w:ascii="Century Gothic" w:hAnsi="Century Gothic"/>
          <w:b/>
          <w:i/>
          <w:sz w:val="20"/>
        </w:rPr>
        <w:t>è stato</w:t>
      </w:r>
      <w:r w:rsidR="00DB7032">
        <w:rPr>
          <w:rFonts w:ascii="Century Gothic" w:hAnsi="Century Gothic"/>
          <w:b/>
          <w:i/>
          <w:sz w:val="20"/>
        </w:rPr>
        <w:t xml:space="preserve"> confronta</w:t>
      </w:r>
      <w:r w:rsidR="003C11C4">
        <w:rPr>
          <w:rFonts w:ascii="Century Gothic" w:hAnsi="Century Gothic"/>
          <w:b/>
          <w:i/>
          <w:sz w:val="20"/>
        </w:rPr>
        <w:t>to</w:t>
      </w:r>
      <w:r w:rsidR="00DB7032">
        <w:rPr>
          <w:rFonts w:ascii="Century Gothic" w:hAnsi="Century Gothic"/>
          <w:b/>
          <w:i/>
          <w:sz w:val="20"/>
        </w:rPr>
        <w:t xml:space="preserve"> con i migliori prodotti </w:t>
      </w:r>
      <w:r w:rsidR="00714E3B">
        <w:rPr>
          <w:rFonts w:ascii="Century Gothic" w:hAnsi="Century Gothic"/>
          <w:b/>
          <w:i/>
          <w:sz w:val="20"/>
        </w:rPr>
        <w:t xml:space="preserve">focalizzati sulle </w:t>
      </w:r>
      <w:r w:rsidR="00DB7032">
        <w:rPr>
          <w:rFonts w:ascii="Century Gothic" w:hAnsi="Century Gothic"/>
          <w:b/>
          <w:i/>
          <w:sz w:val="20"/>
        </w:rPr>
        <w:t>prestazioni e con quelli pensati per il comfort</w:t>
      </w:r>
    </w:p>
    <w:p w14:paraId="27612981" w14:textId="64CCBAD0" w:rsidR="00DB7032" w:rsidRDefault="00D14EFD" w:rsidP="00CA6C29">
      <w:pPr>
        <w:pStyle w:val="Paragrafoelenco"/>
        <w:numPr>
          <w:ilvl w:val="0"/>
          <w:numId w:val="1"/>
        </w:numPr>
        <w:rPr>
          <w:rFonts w:ascii="Century Gothic" w:hAnsi="Century Gothic" w:cs="Clother Light"/>
          <w:b/>
          <w:bCs/>
          <w:i/>
          <w:iCs/>
          <w:sz w:val="20"/>
          <w:szCs w:val="20"/>
        </w:rPr>
      </w:pPr>
      <w:r>
        <w:rPr>
          <w:rFonts w:ascii="Century Gothic" w:hAnsi="Century Gothic"/>
          <w:b/>
          <w:i/>
          <w:sz w:val="20"/>
        </w:rPr>
        <w:t>Ultrac Pro si è fatto notare nelle prove di riferimento "Guida al limite" e "Comfort di guida"</w:t>
      </w:r>
    </w:p>
    <w:p w14:paraId="20A0D1F3" w14:textId="327CC5F4" w:rsidR="00E52452" w:rsidRDefault="00E52452" w:rsidP="00CA6C29">
      <w:pPr>
        <w:pStyle w:val="Paragrafoelenco"/>
        <w:numPr>
          <w:ilvl w:val="0"/>
          <w:numId w:val="1"/>
        </w:numPr>
        <w:rPr>
          <w:rFonts w:ascii="Century Gothic" w:hAnsi="Century Gothic" w:cs="Clother Light"/>
          <w:b/>
          <w:bCs/>
          <w:i/>
          <w:iCs/>
          <w:sz w:val="20"/>
          <w:szCs w:val="20"/>
        </w:rPr>
      </w:pPr>
      <w:r>
        <w:rPr>
          <w:rFonts w:ascii="Century Gothic" w:hAnsi="Century Gothic"/>
          <w:b/>
          <w:i/>
          <w:sz w:val="20"/>
        </w:rPr>
        <w:t>Le notevoli prestazioni a livello generale sono il risultato dell'impiego di materiali innovativi e di una nuova mescola avanzata del battistrada, sviluppata dal team globale di ricerca e sviluppo di Apollo Tyres</w:t>
      </w:r>
    </w:p>
    <w:p w14:paraId="515BAD20" w14:textId="13299F87" w:rsidR="000D6619" w:rsidRDefault="000D6619" w:rsidP="000D6619">
      <w:pPr>
        <w:rPr>
          <w:rFonts w:ascii="Century Gothic" w:hAnsi="Century Gothic" w:cs="Clother Light"/>
          <w:sz w:val="20"/>
          <w:szCs w:val="20"/>
        </w:rPr>
      </w:pPr>
    </w:p>
    <w:p w14:paraId="450D9145" w14:textId="77777777" w:rsidR="000D6619" w:rsidRPr="00C208B4" w:rsidRDefault="000D6619" w:rsidP="000D6619">
      <w:pPr>
        <w:rPr>
          <w:rFonts w:ascii="Century Gothic" w:hAnsi="Century Gothic" w:cs="Clother Light"/>
          <w:sz w:val="20"/>
          <w:szCs w:val="20"/>
        </w:rPr>
      </w:pPr>
    </w:p>
    <w:p w14:paraId="01368924" w14:textId="08112AA8" w:rsidR="001F07C3" w:rsidRDefault="00185221" w:rsidP="005F78BC">
      <w:pPr>
        <w:rPr>
          <w:rFonts w:ascii="Century Gothic" w:hAnsi="Century Gothic" w:cs="Clother Light"/>
          <w:sz w:val="20"/>
          <w:szCs w:val="20"/>
        </w:rPr>
      </w:pPr>
      <w:r>
        <w:rPr>
          <w:rFonts w:ascii="Century Gothic" w:hAnsi="Century Gothic"/>
          <w:b/>
          <w:sz w:val="20"/>
        </w:rPr>
        <w:t>12</w:t>
      </w:r>
      <w:r w:rsidR="00F87EAC">
        <w:rPr>
          <w:rFonts w:ascii="Century Gothic" w:hAnsi="Century Gothic"/>
          <w:b/>
          <w:sz w:val="20"/>
        </w:rPr>
        <w:t xml:space="preserve"> marzo 2024 </w:t>
      </w:r>
      <w:r w:rsidR="00F87EAC">
        <w:rPr>
          <w:rFonts w:ascii="Century Gothic" w:hAnsi="Century Gothic"/>
          <w:sz w:val="20"/>
        </w:rPr>
        <w:t xml:space="preserve">– Apollo Tyres ha pubblicato oggi i risultati di un nuovo test completo di pneumatici, effettuato dalla società indipendente spagnola di test e progettazione Applus+ IDIADA, mirato a valutare e confrontare le caratteristiche del nuovo Vredestein Ultrac Pro con quelle di sei prodotti concorrenti leader nella categoria degli pneumatici ad altissime prestazioni, UUHP (Ultra-ultra-high-performance). </w:t>
      </w:r>
    </w:p>
    <w:p w14:paraId="236D1190" w14:textId="77777777" w:rsidR="001F07C3" w:rsidRDefault="001F07C3" w:rsidP="005F78BC">
      <w:pPr>
        <w:rPr>
          <w:rFonts w:ascii="Century Gothic" w:hAnsi="Century Gothic" w:cs="Clother Light"/>
          <w:sz w:val="20"/>
          <w:szCs w:val="20"/>
        </w:rPr>
      </w:pPr>
    </w:p>
    <w:p w14:paraId="72C20CA6" w14:textId="04F3BD50" w:rsidR="00E52452" w:rsidRPr="005F78BC" w:rsidRDefault="00625AB9" w:rsidP="005B3689">
      <w:pPr>
        <w:rPr>
          <w:rFonts w:ascii="Century Gothic" w:hAnsi="Century Gothic" w:cs="Clother Light"/>
          <w:sz w:val="20"/>
          <w:szCs w:val="20"/>
        </w:rPr>
      </w:pPr>
      <w:r>
        <w:rPr>
          <w:rFonts w:ascii="Century Gothic" w:hAnsi="Century Gothic"/>
          <w:sz w:val="20"/>
        </w:rPr>
        <w:t>Confrontato con tre pneumatici UUHP superiori in termini di prestazioni e altri tre leader della categoria in termini di comfort, Ultrac Pro</w:t>
      </w:r>
      <w:r w:rsidR="009C42AB">
        <w:rPr>
          <w:rFonts w:ascii="Century Gothic" w:hAnsi="Century Gothic"/>
          <w:sz w:val="20"/>
        </w:rPr>
        <w:t xml:space="preserve">, nella valutazione Applus+ IDIADA "Guida al limite", </w:t>
      </w:r>
      <w:r>
        <w:rPr>
          <w:rFonts w:ascii="Century Gothic" w:hAnsi="Century Gothic"/>
          <w:sz w:val="20"/>
        </w:rPr>
        <w:t xml:space="preserve">ha superato tutti gli pneumatici UUHP </w:t>
      </w:r>
      <w:r w:rsidR="00FA3131">
        <w:rPr>
          <w:rFonts w:ascii="Century Gothic" w:hAnsi="Century Gothic"/>
          <w:sz w:val="20"/>
        </w:rPr>
        <w:t xml:space="preserve">focalizzati </w:t>
      </w:r>
      <w:r w:rsidR="00642112">
        <w:rPr>
          <w:rFonts w:ascii="Century Gothic" w:hAnsi="Century Gothic"/>
          <w:sz w:val="20"/>
        </w:rPr>
        <w:t>su</w:t>
      </w:r>
      <w:r w:rsidR="00FA3131">
        <w:rPr>
          <w:rFonts w:ascii="Century Gothic" w:hAnsi="Century Gothic"/>
          <w:sz w:val="20"/>
        </w:rPr>
        <w:t xml:space="preserve">lle prestazioni </w:t>
      </w:r>
      <w:r>
        <w:rPr>
          <w:rFonts w:ascii="Century Gothic" w:hAnsi="Century Gothic"/>
          <w:sz w:val="20"/>
        </w:rPr>
        <w:t>, tranne uno (una differenza inferiore a 1 km/h nelle velocità di ingresso e uscita rispetto allo pneumatico che ha ottenuto il primo posto), battendo anche i concorrenti UUHP più orientati al comfort ne</w:t>
      </w:r>
      <w:r w:rsidR="00223824">
        <w:rPr>
          <w:rFonts w:ascii="Century Gothic" w:hAnsi="Century Gothic"/>
          <w:sz w:val="20"/>
        </w:rPr>
        <w:t xml:space="preserve">i test complessivi </w:t>
      </w:r>
      <w:r>
        <w:rPr>
          <w:rFonts w:ascii="Century Gothic" w:hAnsi="Century Gothic"/>
          <w:sz w:val="20"/>
        </w:rPr>
        <w:t xml:space="preserve"> di "Comfort di guida". </w:t>
      </w:r>
      <w:r w:rsidR="006E5A1F">
        <w:rPr>
          <w:rFonts w:ascii="Century Gothic" w:hAnsi="Century Gothic"/>
          <w:sz w:val="20"/>
        </w:rPr>
        <w:t xml:space="preserve">I test </w:t>
      </w:r>
      <w:r>
        <w:rPr>
          <w:rFonts w:ascii="Century Gothic" w:hAnsi="Century Gothic"/>
          <w:sz w:val="20"/>
        </w:rPr>
        <w:t xml:space="preserve">hanno convalidato in modo obiettivo il claim di Apollo Tyres secondo cui il nuovo pneumatico Vredestein offre un equilibrio ineguagliabile tra doti di maneggevolezza </w:t>
      </w:r>
      <w:r w:rsidR="00A732E7">
        <w:rPr>
          <w:rFonts w:ascii="Century Gothic" w:hAnsi="Century Gothic"/>
          <w:sz w:val="20"/>
        </w:rPr>
        <w:t>all’avanguardia</w:t>
      </w:r>
      <w:r>
        <w:rPr>
          <w:rFonts w:ascii="Century Gothic" w:hAnsi="Century Gothic"/>
          <w:sz w:val="20"/>
        </w:rPr>
        <w:t xml:space="preserve"> e comfort di guida superiore. </w:t>
      </w:r>
    </w:p>
    <w:p w14:paraId="4904E20D" w14:textId="77777777" w:rsidR="00244117" w:rsidRPr="005F78BC" w:rsidRDefault="00244117" w:rsidP="005F78BC">
      <w:pPr>
        <w:rPr>
          <w:rFonts w:ascii="Century Gothic" w:hAnsi="Century Gothic" w:cs="Clother Light"/>
          <w:sz w:val="20"/>
          <w:szCs w:val="20"/>
        </w:rPr>
      </w:pPr>
    </w:p>
    <w:p w14:paraId="21E850D5" w14:textId="774147DE" w:rsidR="003C11C4" w:rsidRPr="003549E6" w:rsidRDefault="001A32F6" w:rsidP="005F78BC">
      <w:pPr>
        <w:rPr>
          <w:rFonts w:ascii="Century Gothic" w:hAnsi="Century Gothic"/>
          <w:sz w:val="20"/>
        </w:rPr>
      </w:pPr>
      <w:r>
        <w:rPr>
          <w:rFonts w:ascii="Century Gothic" w:hAnsi="Century Gothic"/>
          <w:sz w:val="20"/>
        </w:rPr>
        <w:t xml:space="preserve">Per i test, è stata utilizzata una BMW serie 5 equipaggiata con una gamma completa di strumenti di registrazione </w:t>
      </w:r>
      <w:r w:rsidR="005A6F54">
        <w:rPr>
          <w:rFonts w:ascii="Century Gothic" w:hAnsi="Century Gothic"/>
          <w:sz w:val="20"/>
        </w:rPr>
        <w:t xml:space="preserve">innovativi </w:t>
      </w:r>
      <w:r>
        <w:rPr>
          <w:rFonts w:ascii="Century Gothic" w:hAnsi="Century Gothic"/>
          <w:sz w:val="20"/>
        </w:rPr>
        <w:t xml:space="preserve">i, tra cui sensori a volante, unità inerziali, accelerometri </w:t>
      </w:r>
      <w:r w:rsidR="00204172">
        <w:rPr>
          <w:rFonts w:ascii="Century Gothic" w:hAnsi="Century Gothic"/>
          <w:sz w:val="20"/>
        </w:rPr>
        <w:t xml:space="preserve">del binario dei </w:t>
      </w:r>
      <w:r>
        <w:rPr>
          <w:rFonts w:ascii="Century Gothic" w:hAnsi="Century Gothic"/>
          <w:sz w:val="20"/>
        </w:rPr>
        <w:t xml:space="preserve">sedili, </w:t>
      </w:r>
      <w:r w:rsidR="00204172">
        <w:rPr>
          <w:rFonts w:ascii="Century Gothic" w:hAnsi="Century Gothic"/>
          <w:sz w:val="20"/>
        </w:rPr>
        <w:t xml:space="preserve">del supporto ruota </w:t>
      </w:r>
      <w:r>
        <w:rPr>
          <w:rFonts w:ascii="Century Gothic" w:hAnsi="Century Gothic"/>
          <w:sz w:val="20"/>
        </w:rPr>
        <w:t xml:space="preserve">e </w:t>
      </w:r>
      <w:r w:rsidR="003549E6">
        <w:rPr>
          <w:rFonts w:ascii="Century Gothic" w:hAnsi="Century Gothic"/>
          <w:sz w:val="20"/>
        </w:rPr>
        <w:t>de</w:t>
      </w:r>
      <w:r>
        <w:rPr>
          <w:rFonts w:ascii="Century Gothic" w:hAnsi="Century Gothic"/>
          <w:sz w:val="20"/>
        </w:rPr>
        <w:t xml:space="preserve">lla parte superiore delle sospensioni. Tutti gli pneumatici sono stati sottoposti alle medesime rigorose prove, per garantire un confronto equo. </w:t>
      </w:r>
    </w:p>
    <w:p w14:paraId="68055F95" w14:textId="77777777" w:rsidR="00E52452" w:rsidRPr="005F78BC" w:rsidRDefault="00E52452" w:rsidP="005F78BC">
      <w:pPr>
        <w:rPr>
          <w:rFonts w:ascii="Century Gothic" w:hAnsi="Century Gothic" w:cs="Clother Light"/>
          <w:sz w:val="20"/>
          <w:szCs w:val="20"/>
        </w:rPr>
      </w:pPr>
    </w:p>
    <w:p w14:paraId="6293A251" w14:textId="46438165" w:rsidR="00794366" w:rsidRPr="00794366" w:rsidRDefault="00E52452" w:rsidP="00794366">
      <w:pPr>
        <w:rPr>
          <w:rFonts w:ascii="Century Gothic" w:hAnsi="Century Gothic" w:cs="Clother Light"/>
          <w:sz w:val="20"/>
          <w:szCs w:val="20"/>
        </w:rPr>
      </w:pPr>
      <w:r>
        <w:rPr>
          <w:rFonts w:ascii="Century Gothic" w:hAnsi="Century Gothic"/>
          <w:sz w:val="20"/>
        </w:rPr>
        <w:t>Il segmento del test incentrato sulle prestazioni ha visto l'esecuzione di un rigoroso Obstacle Avoidance Lane Change, in cui è stata misurata la velocità di ingresso, quella media e quella di uscita per ogni set di pneumatici. L'obiettivo era valutare le caratteristiche di manovrabilità in condizioni di guida al limite durante manovre simulate di evitamento di ostacoli, imprimendo progressivamente accelerazioni crescenti per determinare la velocità massima a cui il veicolo può destreggiarsi con successo lungo il percorso.</w:t>
      </w:r>
    </w:p>
    <w:p w14:paraId="28B9630A" w14:textId="77777777" w:rsidR="00794366" w:rsidRPr="005F78BC" w:rsidRDefault="00794366" w:rsidP="005F78BC">
      <w:pPr>
        <w:rPr>
          <w:rFonts w:ascii="Century Gothic" w:hAnsi="Century Gothic" w:cs="Clother Light"/>
          <w:sz w:val="20"/>
          <w:szCs w:val="20"/>
        </w:rPr>
      </w:pPr>
    </w:p>
    <w:p w14:paraId="7956F248" w14:textId="1EB547C1" w:rsidR="006749F8" w:rsidRPr="005F78BC" w:rsidRDefault="00244117" w:rsidP="005F78BC">
      <w:pPr>
        <w:rPr>
          <w:rFonts w:ascii="Century Gothic" w:hAnsi="Century Gothic" w:cs="Clother Light"/>
          <w:sz w:val="20"/>
          <w:szCs w:val="20"/>
        </w:rPr>
      </w:pPr>
      <w:r>
        <w:rPr>
          <w:rFonts w:ascii="Century Gothic" w:hAnsi="Century Gothic"/>
          <w:sz w:val="20"/>
        </w:rPr>
        <w:t xml:space="preserve">Lo pneumatico Vredestein si è piazzato in seconda posizione in questo test, superato dallo pneumatico più performante di soli 0,8 km/h in velocità di ingresso, 0,4 km/h in quella di uscita e 0,6 km/h in quella media. In particolare, Ultrac Pro ha ottenuto velocità controllate più elevate rispetto ad alcuni dei più diffusi pneumatici estivi ad alte prestazioni in commercio in Europa. </w:t>
      </w:r>
    </w:p>
    <w:p w14:paraId="36CACBB2" w14:textId="77777777" w:rsidR="00E52452" w:rsidRPr="005F78BC" w:rsidRDefault="00E52452" w:rsidP="005F78BC">
      <w:pPr>
        <w:rPr>
          <w:rFonts w:ascii="Century Gothic" w:hAnsi="Century Gothic" w:cs="Clother Light"/>
          <w:sz w:val="20"/>
          <w:szCs w:val="20"/>
        </w:rPr>
      </w:pPr>
    </w:p>
    <w:p w14:paraId="0D74F47A" w14:textId="0C8BBE16" w:rsidR="00A07DA9" w:rsidRPr="00A07DA9" w:rsidRDefault="00A07DA9" w:rsidP="005F78BC">
      <w:pPr>
        <w:rPr>
          <w:rFonts w:ascii="Century Gothic" w:hAnsi="Century Gothic" w:cs="Clother Light"/>
          <w:b/>
          <w:bCs/>
          <w:sz w:val="20"/>
          <w:szCs w:val="20"/>
        </w:rPr>
      </w:pPr>
      <w:r>
        <w:rPr>
          <w:rFonts w:ascii="Century Gothic" w:hAnsi="Century Gothic"/>
          <w:b/>
          <w:sz w:val="20"/>
        </w:rPr>
        <w:t>Ultrac Pro ai vertici per il comfort</w:t>
      </w:r>
    </w:p>
    <w:p w14:paraId="7F72C18A" w14:textId="1E6F194B" w:rsidR="005F78BC" w:rsidRDefault="00872BEA" w:rsidP="005F78BC">
      <w:pPr>
        <w:rPr>
          <w:rFonts w:ascii="Century Gothic" w:hAnsi="Century Gothic" w:cs="Clother Light"/>
          <w:sz w:val="20"/>
          <w:szCs w:val="20"/>
        </w:rPr>
      </w:pPr>
      <w:r>
        <w:rPr>
          <w:rFonts w:ascii="Century Gothic" w:hAnsi="Century Gothic"/>
          <w:sz w:val="20"/>
        </w:rPr>
        <w:t xml:space="preserve">Durante i test di comfort condotti su una pista appositamente realizzata da IDIADA, Ultrac Pro ha dato prova di prestazioni eccezionali sui veicoli di prova guidati su duri </w:t>
      </w:r>
      <w:r w:rsidR="00190ACE">
        <w:rPr>
          <w:rFonts w:ascii="Century Gothic" w:hAnsi="Century Gothic"/>
          <w:sz w:val="20"/>
        </w:rPr>
        <w:t xml:space="preserve">scalini </w:t>
      </w:r>
      <w:r>
        <w:rPr>
          <w:rFonts w:ascii="Century Gothic" w:hAnsi="Century Gothic"/>
          <w:sz w:val="20"/>
        </w:rPr>
        <w:t xml:space="preserve">e deformazioni per simulare superfici stradali dissestaste e irregolari. Ogni test ha esaminato le vibrazioni trasmesse attraverso il veicolo in risposta a diversi input deterministici, tra cui scanalature a U e gradini accentuati. </w:t>
      </w:r>
    </w:p>
    <w:p w14:paraId="2D3A9F76" w14:textId="77777777" w:rsidR="00A45E63" w:rsidRDefault="00A45E63" w:rsidP="005F78BC">
      <w:pPr>
        <w:rPr>
          <w:rFonts w:ascii="Century Gothic" w:hAnsi="Century Gothic" w:cs="Clother Light"/>
          <w:sz w:val="20"/>
          <w:szCs w:val="20"/>
        </w:rPr>
      </w:pPr>
    </w:p>
    <w:p w14:paraId="335668E6" w14:textId="1568E898" w:rsidR="00A07DA9" w:rsidRDefault="00A07DA9" w:rsidP="005F78BC">
      <w:pPr>
        <w:rPr>
          <w:rFonts w:ascii="Century Gothic" w:hAnsi="Century Gothic" w:cs="Clother Light"/>
          <w:sz w:val="20"/>
          <w:szCs w:val="20"/>
        </w:rPr>
      </w:pPr>
      <w:r>
        <w:rPr>
          <w:rFonts w:ascii="Century Gothic" w:hAnsi="Century Gothic"/>
          <w:sz w:val="20"/>
        </w:rPr>
        <w:t>Il veicolo di prova è stato guidato in rettilineo a una velocità costante di 40 km/h su varie superfici del tracciato e, tramite un sensore nella guida del sedile del conducente, sono state registrate le sollecitazioni per misurare la qualità del comfort di ciascuno pneumatico.</w:t>
      </w:r>
    </w:p>
    <w:p w14:paraId="2F547302" w14:textId="77777777" w:rsidR="00A07DA9" w:rsidRDefault="00A07DA9" w:rsidP="005F78BC">
      <w:pPr>
        <w:rPr>
          <w:rFonts w:ascii="Century Gothic" w:hAnsi="Century Gothic" w:cs="Clother Light"/>
          <w:sz w:val="20"/>
          <w:szCs w:val="20"/>
        </w:rPr>
      </w:pPr>
    </w:p>
    <w:p w14:paraId="7B80E769" w14:textId="6333B973" w:rsidR="00FF682E" w:rsidRDefault="00872BEA" w:rsidP="005F78BC">
      <w:pPr>
        <w:rPr>
          <w:rFonts w:ascii="Century Gothic" w:hAnsi="Century Gothic" w:cs="Clother Light"/>
          <w:sz w:val="20"/>
          <w:szCs w:val="20"/>
        </w:rPr>
      </w:pPr>
      <w:r>
        <w:rPr>
          <w:rFonts w:ascii="Century Gothic" w:hAnsi="Century Gothic"/>
          <w:sz w:val="20"/>
        </w:rPr>
        <w:t>Ultrac Pro ha conquistato la prima posizione per le sue prestazioni su superfici stradali lisce e accidentate, registrando il minor numero di vibrazioni durante l'accelerazione verticale.</w:t>
      </w:r>
      <w:r>
        <w:t xml:space="preserve"> </w:t>
      </w:r>
      <w:r>
        <w:rPr>
          <w:rFonts w:ascii="Century Gothic" w:hAnsi="Century Gothic"/>
        </w:rPr>
        <w:t>R</w:t>
      </w:r>
      <w:r>
        <w:rPr>
          <w:rFonts w:ascii="Century Gothic" w:hAnsi="Century Gothic"/>
          <w:sz w:val="20"/>
        </w:rPr>
        <w:t>ispetto ai migliori pneumatici pensati per il comfort, si è distinto anche sulle superfici a U più impegnative, registrando i migliori risultati sia per la sollecitazione dell'asse anteriore che di quello posteriore. Complessivamente, Ultrac Pro ha ottenuto risultati migliori degli pneumatici concorrenti da touring per quanto riguarda il comfort, e ha superato di gran lunga i livelli di comfort degli pneumatici ad alte prestazioni del test.</w:t>
      </w:r>
    </w:p>
    <w:p w14:paraId="7350E5E8" w14:textId="77777777" w:rsidR="001C053A" w:rsidRDefault="001C053A" w:rsidP="005F78BC">
      <w:pPr>
        <w:rPr>
          <w:rFonts w:ascii="Century Gothic" w:hAnsi="Century Gothic" w:cs="Clother Light"/>
          <w:sz w:val="20"/>
          <w:szCs w:val="20"/>
        </w:rPr>
      </w:pPr>
    </w:p>
    <w:p w14:paraId="3B59C57E" w14:textId="4B3581E6" w:rsidR="00244117" w:rsidRPr="005F78BC" w:rsidRDefault="00694DF3" w:rsidP="005F78BC">
      <w:pPr>
        <w:rPr>
          <w:rFonts w:ascii="Century Gothic" w:hAnsi="Century Gothic" w:cs="Clother Light"/>
          <w:sz w:val="20"/>
          <w:szCs w:val="20"/>
        </w:rPr>
      </w:pPr>
      <w:r>
        <w:rPr>
          <w:rFonts w:ascii="Century Gothic" w:hAnsi="Century Gothic"/>
          <w:sz w:val="20"/>
        </w:rPr>
        <w:t>Per conferire allo pneumatico una combinazione unica di manovrabilità superiore e comfort leader della categoria, il team globale di ricerca e sviluppo Apollo Tyres nei Paesi Bassi ha dotato Ultrac Pro di una struttura estremamente innovativa e di una nuova mescola avanzata del battistrada.</w:t>
      </w:r>
    </w:p>
    <w:p w14:paraId="02BF3E3A" w14:textId="77777777" w:rsidR="00244117" w:rsidRPr="005F78BC" w:rsidRDefault="00244117" w:rsidP="005F78BC">
      <w:pPr>
        <w:rPr>
          <w:rFonts w:ascii="Century Gothic" w:hAnsi="Century Gothic" w:cs="Clother Light"/>
          <w:sz w:val="20"/>
          <w:szCs w:val="20"/>
        </w:rPr>
      </w:pPr>
    </w:p>
    <w:p w14:paraId="71E81D6C" w14:textId="7E88D0D1" w:rsidR="006749F8" w:rsidRPr="00B45AF4" w:rsidRDefault="00B45AF4" w:rsidP="005F78BC">
      <w:pPr>
        <w:rPr>
          <w:rFonts w:ascii="Century Gothic" w:hAnsi="Century Gothic" w:cs="Clother Light"/>
          <w:sz w:val="20"/>
          <w:szCs w:val="20"/>
        </w:rPr>
      </w:pPr>
      <w:r>
        <w:rPr>
          <w:rFonts w:ascii="Century Gothic" w:hAnsi="Century Gothic"/>
          <w:sz w:val="20"/>
        </w:rPr>
        <w:t xml:space="preserve">Benoit Rivallant, presidente e CEO di Apollo Tyres Europe ha dichiarato: "Il programma di test Applus+ IDIADA rappresenta un'importante convalida indipendente dello status di Ultrac Pro come pneumatico ad alte prestazioni senza compromessi. I clienti vogliono uno pneumatico in grado di fare tutto ciò e che supporti sia la guida quotidiana che quella più dinamica in un'ampia gamma di condizioni. Ultrac Pro innalza il livello degli pneumatici ad altissime prestazioni ed è l'incarnazione del nostro impegno per l'innovazione". </w:t>
      </w:r>
    </w:p>
    <w:p w14:paraId="379626D0" w14:textId="77777777" w:rsidR="006749F8" w:rsidRPr="005F78BC" w:rsidRDefault="006749F8" w:rsidP="005F78BC">
      <w:pPr>
        <w:rPr>
          <w:rFonts w:ascii="Century Gothic" w:hAnsi="Century Gothic" w:cs="Clother Light"/>
          <w:sz w:val="20"/>
          <w:szCs w:val="20"/>
        </w:rPr>
      </w:pPr>
    </w:p>
    <w:p w14:paraId="7257CBB3" w14:textId="3C31CB76" w:rsidR="000D6619" w:rsidRPr="005F78BC" w:rsidRDefault="00E52452" w:rsidP="005F78BC">
      <w:pPr>
        <w:rPr>
          <w:rFonts w:ascii="Century Gothic" w:hAnsi="Century Gothic" w:cs="Clother Light"/>
          <w:sz w:val="20"/>
          <w:szCs w:val="20"/>
        </w:rPr>
      </w:pPr>
      <w:r>
        <w:rPr>
          <w:rFonts w:ascii="Century Gothic" w:hAnsi="Century Gothic"/>
          <w:sz w:val="20"/>
        </w:rPr>
        <w:t xml:space="preserve">Per ulteriori informazioni, visitare </w:t>
      </w:r>
      <w:hyperlink r:id="rId10" w:history="1">
        <w:r w:rsidR="008D6B3A" w:rsidRPr="008D6B3A">
          <w:rPr>
            <w:rStyle w:val="Collegamentoipertestuale"/>
            <w:rFonts w:ascii="Century Gothic" w:hAnsi="Century Gothic" w:cstheme="minorBidi"/>
            <w:sz w:val="20"/>
          </w:rPr>
          <w:t>vredest</w:t>
        </w:r>
        <w:r w:rsidR="008D6B3A" w:rsidRPr="008D6B3A">
          <w:rPr>
            <w:rStyle w:val="Collegamentoipertestuale"/>
            <w:rFonts w:ascii="Century Gothic" w:hAnsi="Century Gothic" w:cstheme="minorBidi"/>
            <w:sz w:val="20"/>
          </w:rPr>
          <w:t>e</w:t>
        </w:r>
        <w:r w:rsidR="008D6B3A" w:rsidRPr="008D6B3A">
          <w:rPr>
            <w:rStyle w:val="Collegamentoipertestuale"/>
            <w:rFonts w:ascii="Century Gothic" w:hAnsi="Century Gothic" w:cstheme="minorBidi"/>
            <w:sz w:val="20"/>
          </w:rPr>
          <w:t>in.it</w:t>
        </w:r>
      </w:hyperlink>
      <w:r>
        <w:rPr>
          <w:rFonts w:ascii="Century Gothic" w:hAnsi="Century Gothic"/>
          <w:sz w:val="20"/>
        </w:rPr>
        <w:t>.</w:t>
      </w:r>
    </w:p>
    <w:p w14:paraId="3C4A40E1" w14:textId="77777777" w:rsidR="00CA6C29" w:rsidRPr="001A35F5" w:rsidRDefault="00CA6C29" w:rsidP="005F78BC">
      <w:pPr>
        <w:pStyle w:val="ox-e23b717313-msonormal"/>
        <w:shd w:val="clear" w:color="auto" w:fill="FFFFFF"/>
        <w:spacing w:before="0" w:beforeAutospacing="0" w:after="0" w:afterAutospacing="0"/>
        <w:rPr>
          <w:rFonts w:ascii="Century Gothic" w:eastAsiaTheme="minorHAnsi" w:hAnsi="Century Gothic" w:cs="Clother Light"/>
          <w:sz w:val="20"/>
          <w:szCs w:val="20"/>
          <w:lang w:eastAsia="en-US"/>
        </w:rPr>
      </w:pPr>
    </w:p>
    <w:p w14:paraId="13D08FCC" w14:textId="77777777" w:rsidR="008D6B3A" w:rsidRPr="00351D60" w:rsidRDefault="008D6B3A" w:rsidP="008D6B3A">
      <w:pPr>
        <w:jc w:val="center"/>
        <w:rPr>
          <w:rFonts w:ascii="Century Gothic" w:hAnsi="Century Gothic" w:cs="Clother Light"/>
          <w:bCs/>
          <w:i/>
          <w:sz w:val="20"/>
          <w:szCs w:val="20"/>
        </w:rPr>
      </w:pPr>
      <w:r w:rsidRPr="00351D60">
        <w:rPr>
          <w:rFonts w:ascii="Century Gothic" w:hAnsi="Century Gothic"/>
          <w:bCs/>
          <w:i/>
          <w:sz w:val="20"/>
        </w:rPr>
        <w:t>[FINE]</w:t>
      </w:r>
    </w:p>
    <w:p w14:paraId="43294253" w14:textId="77777777" w:rsidR="008D6B3A" w:rsidRPr="003A0714" w:rsidRDefault="008D6B3A" w:rsidP="008D6B3A">
      <w:pPr>
        <w:pStyle w:val="ox-e23b717313-msonormal"/>
        <w:shd w:val="clear" w:color="auto" w:fill="FFFFFF"/>
        <w:spacing w:before="0" w:beforeAutospacing="0" w:after="0" w:afterAutospacing="0"/>
        <w:rPr>
          <w:rFonts w:ascii="Century Gothic" w:hAnsi="Century Gothic" w:cs="Clother Light"/>
          <w:i/>
          <w:sz w:val="20"/>
          <w:szCs w:val="20"/>
        </w:rPr>
      </w:pPr>
    </w:p>
    <w:p w14:paraId="25A47E6F" w14:textId="77777777" w:rsidR="008D6B3A" w:rsidRDefault="008D6B3A" w:rsidP="008D6B3A">
      <w:pPr>
        <w:rPr>
          <w:rFonts w:ascii="Century Gothic" w:hAnsi="Century Gothic"/>
          <w:b/>
          <w:bCs/>
          <w:color w:val="5C2D90"/>
          <w:sz w:val="16"/>
          <w:szCs w:val="16"/>
          <w:lang w:val="it"/>
        </w:rPr>
      </w:pPr>
      <w:r w:rsidRPr="004D1A43">
        <w:rPr>
          <w:rFonts w:ascii="Century Gothic" w:hAnsi="Century Gothic"/>
          <w:b/>
          <w:bCs/>
          <w:color w:val="5C2D90"/>
          <w:sz w:val="16"/>
          <w:szCs w:val="16"/>
          <w:lang w:val="it"/>
        </w:rPr>
        <w:t>Per ulteriori dettagli contattare:</w:t>
      </w:r>
    </w:p>
    <w:p w14:paraId="329340E4" w14:textId="77777777" w:rsidR="008D6B3A" w:rsidRPr="0029035C" w:rsidRDefault="008D6B3A" w:rsidP="008D6B3A">
      <w:pPr>
        <w:rPr>
          <w:rFonts w:ascii="Century Gothic" w:eastAsia="Times New Roman" w:hAnsi="Century Gothic" w:cs="Clother Light"/>
          <w:bCs/>
          <w:color w:val="000000"/>
          <w:sz w:val="16"/>
          <w:szCs w:val="16"/>
        </w:rPr>
      </w:pPr>
    </w:p>
    <w:p w14:paraId="562D3921" w14:textId="77777777" w:rsidR="008D6B3A" w:rsidRPr="004D1A43" w:rsidRDefault="008D6B3A" w:rsidP="008D6B3A">
      <w:pPr>
        <w:pStyle w:val="Nessunaspaziatura"/>
        <w:jc w:val="both"/>
        <w:rPr>
          <w:rFonts w:ascii="Century Gothic" w:hAnsi="Century Gothic"/>
          <w:b/>
          <w:sz w:val="16"/>
          <w:szCs w:val="16"/>
        </w:rPr>
      </w:pPr>
      <w:r w:rsidRPr="004D1A43">
        <w:rPr>
          <w:rFonts w:ascii="Century Gothic" w:hAnsi="Century Gothic"/>
          <w:b/>
          <w:sz w:val="16"/>
          <w:szCs w:val="16"/>
        </w:rPr>
        <w:t>Ufficio Stampa Vredestein Italia</w:t>
      </w:r>
    </w:p>
    <w:p w14:paraId="1FF579B6" w14:textId="77777777" w:rsidR="008D6B3A" w:rsidRPr="00054675" w:rsidRDefault="008D6B3A" w:rsidP="008D6B3A">
      <w:pPr>
        <w:pStyle w:val="Nessunaspaziatura"/>
        <w:rPr>
          <w:rFonts w:ascii="Century Gothic" w:hAnsi="Century Gothic"/>
          <w:bCs/>
          <w:sz w:val="16"/>
          <w:szCs w:val="16"/>
        </w:rPr>
      </w:pPr>
      <w:r w:rsidRPr="00054675">
        <w:rPr>
          <w:rFonts w:ascii="Century Gothic" w:hAnsi="Century Gothic"/>
          <w:bCs/>
          <w:sz w:val="16"/>
          <w:szCs w:val="16"/>
        </w:rPr>
        <w:t>Anice Srl</w:t>
      </w:r>
    </w:p>
    <w:p w14:paraId="274B02FA" w14:textId="77777777" w:rsidR="008D6B3A" w:rsidRPr="00054675" w:rsidRDefault="008D6B3A" w:rsidP="008D6B3A">
      <w:pPr>
        <w:pStyle w:val="Nessunaspaziatura"/>
        <w:rPr>
          <w:rFonts w:ascii="Century Gothic" w:hAnsi="Century Gothic"/>
          <w:bCs/>
          <w:sz w:val="16"/>
          <w:szCs w:val="16"/>
        </w:rPr>
      </w:pPr>
      <w:r w:rsidRPr="00054675">
        <w:rPr>
          <w:rFonts w:ascii="Century Gothic" w:hAnsi="Century Gothic"/>
          <w:bCs/>
          <w:sz w:val="16"/>
          <w:szCs w:val="16"/>
        </w:rPr>
        <w:t>Via Torre Pellice 17 – 10156 Torino</w:t>
      </w:r>
    </w:p>
    <w:p w14:paraId="03BDEBB8" w14:textId="77777777" w:rsidR="008D6B3A" w:rsidRPr="00054675" w:rsidRDefault="008D6B3A" w:rsidP="008D6B3A">
      <w:pPr>
        <w:pStyle w:val="Nessunaspaziatura"/>
        <w:rPr>
          <w:rFonts w:ascii="Century Gothic" w:hAnsi="Century Gothic"/>
          <w:bCs/>
          <w:sz w:val="16"/>
          <w:szCs w:val="16"/>
        </w:rPr>
      </w:pPr>
      <w:r w:rsidRPr="00054675">
        <w:rPr>
          <w:rFonts w:ascii="Century Gothic" w:hAnsi="Century Gothic"/>
          <w:bCs/>
          <w:sz w:val="16"/>
          <w:szCs w:val="16"/>
        </w:rPr>
        <w:t>Tel. +39 011 0161111</w:t>
      </w:r>
    </w:p>
    <w:p w14:paraId="28089C7B" w14:textId="77777777" w:rsidR="008D6B3A" w:rsidRPr="00054675" w:rsidRDefault="008D6B3A" w:rsidP="008D6B3A">
      <w:pPr>
        <w:pStyle w:val="NormaleWeb"/>
        <w:shd w:val="clear" w:color="auto" w:fill="FFFFFF"/>
        <w:spacing w:before="0" w:beforeAutospacing="0" w:after="0" w:afterAutospacing="0"/>
        <w:rPr>
          <w:rFonts w:ascii="Century Gothic" w:hAnsi="Century Gothic"/>
          <w:color w:val="5F5F5F"/>
          <w:sz w:val="16"/>
          <w:szCs w:val="16"/>
        </w:rPr>
      </w:pPr>
      <w:hyperlink r:id="rId11" w:history="1">
        <w:r w:rsidRPr="009F2549">
          <w:rPr>
            <w:rStyle w:val="Collegamentoipertestuale"/>
            <w:rFonts w:ascii="Century Gothic" w:eastAsiaTheme="majorEastAsia" w:hAnsi="Century Gothic"/>
            <w:sz w:val="16"/>
            <w:szCs w:val="16"/>
          </w:rPr>
          <w:t>vredestein@anicecommunication.com</w:t>
        </w:r>
      </w:hyperlink>
    </w:p>
    <w:p w14:paraId="6D67DBB8" w14:textId="77777777" w:rsidR="008D6B3A" w:rsidRPr="0041486B" w:rsidRDefault="008D6B3A" w:rsidP="008D6B3A">
      <w:pPr>
        <w:pStyle w:val="NormaleWeb"/>
        <w:shd w:val="clear" w:color="auto" w:fill="FFFFFF"/>
        <w:spacing w:before="0" w:beforeAutospacing="0" w:after="0" w:afterAutospacing="0"/>
        <w:rPr>
          <w:rFonts w:ascii="Trebuchet MS" w:hAnsi="Trebuchet MS"/>
          <w:color w:val="5F5F5F"/>
          <w:sz w:val="10"/>
          <w:szCs w:val="10"/>
        </w:rPr>
      </w:pPr>
    </w:p>
    <w:p w14:paraId="44651529" w14:textId="77777777" w:rsidR="008D6B3A" w:rsidRPr="000854B6" w:rsidRDefault="008D6B3A" w:rsidP="008D6B3A">
      <w:pPr>
        <w:pStyle w:val="Nessunaspaziatura"/>
        <w:rPr>
          <w:rFonts w:ascii="Century Gothic" w:hAnsi="Century Gothic"/>
          <w:bCs/>
          <w:sz w:val="16"/>
          <w:szCs w:val="16"/>
        </w:rPr>
      </w:pPr>
      <w:r w:rsidRPr="00054675">
        <w:rPr>
          <w:rFonts w:ascii="Century Gothic" w:hAnsi="Century Gothic"/>
          <w:bCs/>
          <w:sz w:val="16"/>
          <w:szCs w:val="16"/>
        </w:rPr>
        <w:t xml:space="preserve">Roberto Beltramolli </w:t>
      </w:r>
      <w:r>
        <w:rPr>
          <w:rFonts w:ascii="Century Gothic" w:hAnsi="Century Gothic"/>
          <w:bCs/>
          <w:sz w:val="16"/>
          <w:szCs w:val="16"/>
        </w:rPr>
        <w:t>|</w:t>
      </w:r>
      <w:r w:rsidRPr="00054675">
        <w:rPr>
          <w:rFonts w:ascii="Century Gothic" w:hAnsi="Century Gothic"/>
          <w:bCs/>
          <w:sz w:val="16"/>
          <w:szCs w:val="16"/>
        </w:rPr>
        <w:t xml:space="preserve"> +39 335 6068559</w:t>
      </w:r>
    </w:p>
    <w:p w14:paraId="74E98E59" w14:textId="77777777" w:rsidR="008D6B3A" w:rsidRPr="000854B6" w:rsidRDefault="008D6B3A" w:rsidP="008D6B3A">
      <w:pPr>
        <w:pStyle w:val="Nessunaspaziatura"/>
        <w:rPr>
          <w:rFonts w:ascii="Century Gothic" w:hAnsi="Century Gothic"/>
          <w:bCs/>
          <w:sz w:val="16"/>
          <w:szCs w:val="16"/>
        </w:rPr>
      </w:pPr>
      <w:r w:rsidRPr="00054675">
        <w:rPr>
          <w:rFonts w:ascii="Century Gothic" w:hAnsi="Century Gothic"/>
          <w:bCs/>
          <w:sz w:val="16"/>
          <w:szCs w:val="16"/>
        </w:rPr>
        <w:t xml:space="preserve">Patrizia Tontini </w:t>
      </w:r>
      <w:r>
        <w:rPr>
          <w:rFonts w:ascii="Century Gothic" w:hAnsi="Century Gothic"/>
          <w:bCs/>
          <w:sz w:val="16"/>
          <w:szCs w:val="16"/>
        </w:rPr>
        <w:t>|</w:t>
      </w:r>
      <w:r w:rsidRPr="00054675">
        <w:rPr>
          <w:rFonts w:ascii="Century Gothic" w:hAnsi="Century Gothic"/>
          <w:bCs/>
          <w:sz w:val="16"/>
          <w:szCs w:val="16"/>
        </w:rPr>
        <w:t xml:space="preserve"> +39 335 6068557</w:t>
      </w:r>
    </w:p>
    <w:p w14:paraId="3F06DEF9" w14:textId="77777777" w:rsidR="008D6B3A" w:rsidRDefault="008D6B3A" w:rsidP="008D6B3A">
      <w:pPr>
        <w:pStyle w:val="Nessunaspaziatura"/>
        <w:rPr>
          <w:rFonts w:ascii="Century Gothic" w:hAnsi="Century Gothic"/>
          <w:bCs/>
          <w:sz w:val="16"/>
          <w:szCs w:val="16"/>
        </w:rPr>
      </w:pPr>
      <w:r w:rsidRPr="00054675">
        <w:rPr>
          <w:rFonts w:ascii="Century Gothic" w:hAnsi="Century Gothic"/>
          <w:bCs/>
          <w:sz w:val="16"/>
          <w:szCs w:val="16"/>
        </w:rPr>
        <w:t xml:space="preserve">Paola Maina </w:t>
      </w:r>
      <w:r>
        <w:rPr>
          <w:rFonts w:ascii="Century Gothic" w:hAnsi="Century Gothic"/>
          <w:bCs/>
          <w:sz w:val="16"/>
          <w:szCs w:val="16"/>
        </w:rPr>
        <w:t>|</w:t>
      </w:r>
      <w:r w:rsidRPr="00054675">
        <w:rPr>
          <w:rFonts w:ascii="Century Gothic" w:hAnsi="Century Gothic"/>
          <w:bCs/>
          <w:sz w:val="16"/>
          <w:szCs w:val="16"/>
        </w:rPr>
        <w:t xml:space="preserve"> +39 347 6713167</w:t>
      </w:r>
    </w:p>
    <w:p w14:paraId="05A4CD01" w14:textId="77777777" w:rsidR="008D6B3A" w:rsidRDefault="008D6B3A" w:rsidP="008D6B3A">
      <w:pPr>
        <w:pStyle w:val="Nessunaspaziatura"/>
        <w:rPr>
          <w:rFonts w:ascii="Century Gothic" w:hAnsi="Century Gothic"/>
          <w:bCs/>
          <w:sz w:val="16"/>
          <w:szCs w:val="16"/>
        </w:rPr>
      </w:pPr>
    </w:p>
    <w:p w14:paraId="1E594AF9" w14:textId="77777777" w:rsidR="008D6B3A" w:rsidRPr="009F5FEE" w:rsidRDefault="008D6B3A" w:rsidP="008D6B3A">
      <w:pPr>
        <w:pStyle w:val="Nessunaspaziatura"/>
        <w:rPr>
          <w:rStyle w:val="eop"/>
          <w:rFonts w:ascii="Century Gothic" w:hAnsi="Century Gothic"/>
          <w:bCs/>
          <w:sz w:val="16"/>
          <w:szCs w:val="16"/>
        </w:rPr>
      </w:pPr>
    </w:p>
    <w:p w14:paraId="629E015B" w14:textId="77777777" w:rsidR="008D6B3A" w:rsidRPr="005C634E" w:rsidRDefault="008D6B3A" w:rsidP="008D6B3A">
      <w:pPr>
        <w:pStyle w:val="BasicParagraph"/>
        <w:tabs>
          <w:tab w:val="left" w:pos="284"/>
        </w:tabs>
        <w:suppressAutoHyphens/>
        <w:spacing w:line="240" w:lineRule="auto"/>
        <w:rPr>
          <w:rFonts w:ascii="Century Gothic" w:hAnsi="Century Gothic" w:cs="Clother Light"/>
          <w:b/>
          <w:bCs/>
          <w:color w:val="5C2D90"/>
          <w:sz w:val="16"/>
          <w:szCs w:val="16"/>
        </w:rPr>
      </w:pPr>
      <w:r>
        <w:rPr>
          <w:rFonts w:ascii="Century Gothic" w:hAnsi="Century Gothic"/>
          <w:b/>
          <w:color w:val="5C2D90"/>
          <w:sz w:val="16"/>
        </w:rPr>
        <w:t>Informazioni su Apollo Tyres Ltd</w:t>
      </w:r>
    </w:p>
    <w:p w14:paraId="62A6E429" w14:textId="77777777" w:rsidR="008D6B3A" w:rsidRPr="00363004" w:rsidRDefault="008D6B3A" w:rsidP="008D6B3A">
      <w:pPr>
        <w:pStyle w:val="Nessunaspaziatura"/>
        <w:jc w:val="both"/>
        <w:rPr>
          <w:rFonts w:ascii="Century Gothic" w:hAnsi="Century Gothic" w:cs="Clother Light"/>
          <w:sz w:val="16"/>
          <w:szCs w:val="16"/>
        </w:rPr>
      </w:pPr>
      <w:r w:rsidRPr="000B63C1">
        <w:rPr>
          <w:rFonts w:ascii="Century Gothic" w:hAnsi="Century Gothic"/>
          <w:bCs/>
          <w:sz w:val="16"/>
          <w:szCs w:val="16"/>
        </w:rPr>
        <w:t>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100 paesi tramite una vasta rete di rivenditori del marchio, esclusivi e multiprodotto.</w:t>
      </w:r>
    </w:p>
    <w:p w14:paraId="378BEC82" w14:textId="77777777" w:rsidR="008D6B3A" w:rsidRPr="003D1723" w:rsidRDefault="008D6B3A" w:rsidP="008D6B3A">
      <w:pPr>
        <w:pStyle w:val="ox-e23b717313-msonormal"/>
        <w:shd w:val="clear" w:color="auto" w:fill="FFFFFF"/>
        <w:spacing w:before="0" w:beforeAutospacing="0" w:after="0" w:afterAutospacing="0"/>
        <w:rPr>
          <w:rFonts w:ascii="Century Gothic" w:hAnsi="Century Gothic" w:cs="Clother Light"/>
          <w:sz w:val="16"/>
          <w:szCs w:val="16"/>
        </w:rPr>
      </w:pPr>
    </w:p>
    <w:bookmarkEnd w:id="0"/>
    <w:p w14:paraId="2E79A4F1" w14:textId="171E70A5" w:rsidR="009E4AEA" w:rsidRPr="00642D04" w:rsidRDefault="009E4AEA" w:rsidP="008D6B3A">
      <w:pPr>
        <w:pStyle w:val="ox-e23b717313-msonormal"/>
        <w:shd w:val="clear" w:color="auto" w:fill="FFFFFF"/>
        <w:spacing w:before="0" w:beforeAutospacing="0" w:after="0" w:afterAutospacing="0"/>
      </w:pPr>
    </w:p>
    <w:sectPr w:rsidR="009E4AEA" w:rsidRPr="00642D04" w:rsidSect="000516E9">
      <w:headerReference w:type="default" r:id="rId12"/>
      <w:footerReference w:type="default" r:id="rId13"/>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B594" w14:textId="77777777" w:rsidR="000516E9" w:rsidRDefault="000516E9">
      <w:r>
        <w:separator/>
      </w:r>
    </w:p>
  </w:endnote>
  <w:endnote w:type="continuationSeparator" w:id="0">
    <w:p w14:paraId="50486628" w14:textId="77777777" w:rsidR="000516E9" w:rsidRDefault="000516E9">
      <w:r>
        <w:continuationSeparator/>
      </w:r>
    </w:p>
  </w:endnote>
  <w:endnote w:type="continuationNotice" w:id="1">
    <w:p w14:paraId="5700AFF4" w14:textId="77777777" w:rsidR="000516E9" w:rsidRDefault="00051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altName w:val="Calibri"/>
    <w:panose1 w:val="020B0502020202020204"/>
    <w:charset w:val="00"/>
    <w:family w:val="swiss"/>
    <w:pitch w:val="variable"/>
    <w:sig w:usb0="00000287" w:usb1="00000000" w:usb2="00000000" w:usb3="00000000" w:csb0="0000009F" w:csb1="00000000"/>
  </w:font>
  <w:font w:name="Clother Black">
    <w:charset w:val="00"/>
    <w:family w:val="swiss"/>
    <w:pitch w:val="variable"/>
    <w:sig w:usb0="A00022AF" w:usb1="5000204B" w:usb2="00000000" w:usb3="00000000" w:csb0="000000D7" w:csb1="00000000"/>
  </w:font>
  <w:font w:name="Clother Light">
    <w:panose1 w:val="00000000000000000000"/>
    <w:charset w:val="00"/>
    <w:family w:val="swiss"/>
    <w:notTrueType/>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14AE8" w14:textId="77777777" w:rsidR="00D651DC" w:rsidRDefault="00D651DC">
    <w:pPr>
      <w:pStyle w:val="Pidipagina"/>
    </w:pPr>
    <w:r>
      <w:rPr>
        <w:noProof/>
      </w:rPr>
      <w:drawing>
        <wp:inline distT="0" distB="0" distL="0" distR="0" wp14:anchorId="45F93CC9" wp14:editId="059DC936">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42239B3F" w14:textId="77777777" w:rsidR="00D651DC" w:rsidRDefault="00D651D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CCB90" w14:textId="77777777" w:rsidR="000516E9" w:rsidRDefault="000516E9">
      <w:r>
        <w:separator/>
      </w:r>
    </w:p>
  </w:footnote>
  <w:footnote w:type="continuationSeparator" w:id="0">
    <w:p w14:paraId="2F5D8FB8" w14:textId="77777777" w:rsidR="000516E9" w:rsidRDefault="000516E9">
      <w:r>
        <w:continuationSeparator/>
      </w:r>
    </w:p>
  </w:footnote>
  <w:footnote w:type="continuationNotice" w:id="1">
    <w:p w14:paraId="68AADF00" w14:textId="77777777" w:rsidR="000516E9" w:rsidRDefault="00051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D1663" w14:textId="77777777" w:rsidR="00D651DC" w:rsidRDefault="00D651DC">
    <w:pPr>
      <w:pStyle w:val="Intestazione"/>
      <w:ind w:left="-284"/>
      <w:rPr>
        <w:rFonts w:ascii="Century Gothic" w:hAnsi="Century Gothic"/>
        <w:b/>
        <w:bCs/>
        <w:u w:val="single"/>
      </w:rPr>
    </w:pPr>
    <w:r>
      <w:rPr>
        <w:noProof/>
      </w:rPr>
      <w:drawing>
        <wp:inline distT="0" distB="0" distL="0" distR="0" wp14:anchorId="1B00A482" wp14:editId="02B3C78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50709FDE" w14:textId="77777777" w:rsidR="00D651DC" w:rsidRDefault="00D651DC">
    <w:pPr>
      <w:pStyle w:val="Intestazione"/>
      <w:ind w:left="-284"/>
      <w:rPr>
        <w:rFonts w:ascii="Century Gothic" w:hAnsi="Century Gothic"/>
        <w:b/>
        <w:bCs/>
        <w:u w:val="single"/>
      </w:rPr>
    </w:pPr>
  </w:p>
  <w:p w14:paraId="0BB1E191" w14:textId="77777777" w:rsidR="00D651DC" w:rsidRDefault="00D651DC">
    <w:pPr>
      <w:pStyle w:val="Intestazione"/>
      <w:ind w:left="-284"/>
      <w:rPr>
        <w:rFonts w:ascii="Century Gothic" w:hAnsi="Century Gothic"/>
        <w:b/>
        <w:b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716CA"/>
    <w:multiLevelType w:val="hybridMultilevel"/>
    <w:tmpl w:val="8EFE4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0230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619"/>
    <w:rsid w:val="00004048"/>
    <w:rsid w:val="00010D07"/>
    <w:rsid w:val="00014657"/>
    <w:rsid w:val="000149F3"/>
    <w:rsid w:val="000178AE"/>
    <w:rsid w:val="00030EBF"/>
    <w:rsid w:val="00031D29"/>
    <w:rsid w:val="000336A8"/>
    <w:rsid w:val="00037032"/>
    <w:rsid w:val="00037697"/>
    <w:rsid w:val="00045055"/>
    <w:rsid w:val="000516E9"/>
    <w:rsid w:val="000626DD"/>
    <w:rsid w:val="000856C3"/>
    <w:rsid w:val="000B0919"/>
    <w:rsid w:val="000B339F"/>
    <w:rsid w:val="000C0C22"/>
    <w:rsid w:val="000C34EF"/>
    <w:rsid w:val="000D1760"/>
    <w:rsid w:val="000D1999"/>
    <w:rsid w:val="000D32E2"/>
    <w:rsid w:val="000D3D5F"/>
    <w:rsid w:val="000D6619"/>
    <w:rsid w:val="000E711B"/>
    <w:rsid w:val="000E76A9"/>
    <w:rsid w:val="000E7CBC"/>
    <w:rsid w:val="000F21EF"/>
    <w:rsid w:val="000F58DE"/>
    <w:rsid w:val="001063B1"/>
    <w:rsid w:val="001207AE"/>
    <w:rsid w:val="001413EC"/>
    <w:rsid w:val="00157555"/>
    <w:rsid w:val="0016294D"/>
    <w:rsid w:val="00164A2D"/>
    <w:rsid w:val="00182665"/>
    <w:rsid w:val="00185221"/>
    <w:rsid w:val="00186329"/>
    <w:rsid w:val="00190ACE"/>
    <w:rsid w:val="00191D52"/>
    <w:rsid w:val="001A1B13"/>
    <w:rsid w:val="001A2D43"/>
    <w:rsid w:val="001A32F6"/>
    <w:rsid w:val="001A35F5"/>
    <w:rsid w:val="001A3F4A"/>
    <w:rsid w:val="001A5DE4"/>
    <w:rsid w:val="001A6AE4"/>
    <w:rsid w:val="001B737C"/>
    <w:rsid w:val="001C053A"/>
    <w:rsid w:val="001C19E8"/>
    <w:rsid w:val="001C4D7F"/>
    <w:rsid w:val="001C5222"/>
    <w:rsid w:val="001D1A04"/>
    <w:rsid w:val="001D36CD"/>
    <w:rsid w:val="001D7C31"/>
    <w:rsid w:val="001E199E"/>
    <w:rsid w:val="001E4F1B"/>
    <w:rsid w:val="001E590D"/>
    <w:rsid w:val="001E62BC"/>
    <w:rsid w:val="001E7CCC"/>
    <w:rsid w:val="001F07C3"/>
    <w:rsid w:val="001F0D42"/>
    <w:rsid w:val="001F7478"/>
    <w:rsid w:val="00202AC2"/>
    <w:rsid w:val="00204172"/>
    <w:rsid w:val="00204F02"/>
    <w:rsid w:val="002058FC"/>
    <w:rsid w:val="00214DE6"/>
    <w:rsid w:val="00215023"/>
    <w:rsid w:val="00215AC7"/>
    <w:rsid w:val="00215B72"/>
    <w:rsid w:val="00216E5B"/>
    <w:rsid w:val="0021745A"/>
    <w:rsid w:val="0022010D"/>
    <w:rsid w:val="00223824"/>
    <w:rsid w:val="0022556D"/>
    <w:rsid w:val="00226B6B"/>
    <w:rsid w:val="0023293F"/>
    <w:rsid w:val="00232D5D"/>
    <w:rsid w:val="002330E0"/>
    <w:rsid w:val="00240115"/>
    <w:rsid w:val="00241EB6"/>
    <w:rsid w:val="00244117"/>
    <w:rsid w:val="0024509B"/>
    <w:rsid w:val="00245D21"/>
    <w:rsid w:val="00250FD4"/>
    <w:rsid w:val="0025249C"/>
    <w:rsid w:val="00257F37"/>
    <w:rsid w:val="00271F1F"/>
    <w:rsid w:val="00273D90"/>
    <w:rsid w:val="00274D51"/>
    <w:rsid w:val="00275C3D"/>
    <w:rsid w:val="0028384B"/>
    <w:rsid w:val="0028470D"/>
    <w:rsid w:val="002956B3"/>
    <w:rsid w:val="002A0CE5"/>
    <w:rsid w:val="002B29CD"/>
    <w:rsid w:val="002C23EA"/>
    <w:rsid w:val="002C4627"/>
    <w:rsid w:val="002C6002"/>
    <w:rsid w:val="002C76FE"/>
    <w:rsid w:val="002D1F40"/>
    <w:rsid w:val="002F1E0D"/>
    <w:rsid w:val="00305F84"/>
    <w:rsid w:val="003068F3"/>
    <w:rsid w:val="003107D2"/>
    <w:rsid w:val="00314446"/>
    <w:rsid w:val="00320832"/>
    <w:rsid w:val="00325EF4"/>
    <w:rsid w:val="00330FED"/>
    <w:rsid w:val="00332185"/>
    <w:rsid w:val="00333B4D"/>
    <w:rsid w:val="00335287"/>
    <w:rsid w:val="003368CB"/>
    <w:rsid w:val="00354574"/>
    <w:rsid w:val="003549E6"/>
    <w:rsid w:val="00355E07"/>
    <w:rsid w:val="00355ED9"/>
    <w:rsid w:val="00356CB8"/>
    <w:rsid w:val="00361387"/>
    <w:rsid w:val="00361AEC"/>
    <w:rsid w:val="00364984"/>
    <w:rsid w:val="00367ADA"/>
    <w:rsid w:val="00367FA4"/>
    <w:rsid w:val="003700B0"/>
    <w:rsid w:val="003753D0"/>
    <w:rsid w:val="0038729A"/>
    <w:rsid w:val="003900EC"/>
    <w:rsid w:val="00392C44"/>
    <w:rsid w:val="003A1258"/>
    <w:rsid w:val="003A1F33"/>
    <w:rsid w:val="003A266A"/>
    <w:rsid w:val="003A4686"/>
    <w:rsid w:val="003A5C77"/>
    <w:rsid w:val="003B488F"/>
    <w:rsid w:val="003B649C"/>
    <w:rsid w:val="003C11C4"/>
    <w:rsid w:val="003C6669"/>
    <w:rsid w:val="003C680B"/>
    <w:rsid w:val="003D22E2"/>
    <w:rsid w:val="003E0D6E"/>
    <w:rsid w:val="003E6200"/>
    <w:rsid w:val="003E69DD"/>
    <w:rsid w:val="003F335A"/>
    <w:rsid w:val="003F35D2"/>
    <w:rsid w:val="003F5EE0"/>
    <w:rsid w:val="003F740C"/>
    <w:rsid w:val="00410F11"/>
    <w:rsid w:val="0041191B"/>
    <w:rsid w:val="004249A6"/>
    <w:rsid w:val="004301E8"/>
    <w:rsid w:val="00436D9F"/>
    <w:rsid w:val="00441A19"/>
    <w:rsid w:val="00457EFB"/>
    <w:rsid w:val="00464E24"/>
    <w:rsid w:val="004655EA"/>
    <w:rsid w:val="004772D9"/>
    <w:rsid w:val="004A0178"/>
    <w:rsid w:val="004A13A0"/>
    <w:rsid w:val="004A4623"/>
    <w:rsid w:val="004B24BB"/>
    <w:rsid w:val="004B272E"/>
    <w:rsid w:val="004B7CDE"/>
    <w:rsid w:val="004C357F"/>
    <w:rsid w:val="004D0486"/>
    <w:rsid w:val="004D4812"/>
    <w:rsid w:val="004D6993"/>
    <w:rsid w:val="004E05D8"/>
    <w:rsid w:val="004E4246"/>
    <w:rsid w:val="004F05E3"/>
    <w:rsid w:val="004F08D7"/>
    <w:rsid w:val="004F377E"/>
    <w:rsid w:val="004F5668"/>
    <w:rsid w:val="004F5DD0"/>
    <w:rsid w:val="005133D0"/>
    <w:rsid w:val="00513D94"/>
    <w:rsid w:val="00514CE2"/>
    <w:rsid w:val="0051686C"/>
    <w:rsid w:val="00516DE8"/>
    <w:rsid w:val="00526AE8"/>
    <w:rsid w:val="00532CC4"/>
    <w:rsid w:val="0053301E"/>
    <w:rsid w:val="005342B7"/>
    <w:rsid w:val="00535A0D"/>
    <w:rsid w:val="00542402"/>
    <w:rsid w:val="00546BBC"/>
    <w:rsid w:val="005502F6"/>
    <w:rsid w:val="0055188F"/>
    <w:rsid w:val="0055725D"/>
    <w:rsid w:val="00557864"/>
    <w:rsid w:val="005649AC"/>
    <w:rsid w:val="00566FF2"/>
    <w:rsid w:val="00571CCF"/>
    <w:rsid w:val="005757EF"/>
    <w:rsid w:val="005874E6"/>
    <w:rsid w:val="00587768"/>
    <w:rsid w:val="00592CA9"/>
    <w:rsid w:val="00596CEA"/>
    <w:rsid w:val="00597FBD"/>
    <w:rsid w:val="005A37B5"/>
    <w:rsid w:val="005A4861"/>
    <w:rsid w:val="005A6F54"/>
    <w:rsid w:val="005A709B"/>
    <w:rsid w:val="005B03E6"/>
    <w:rsid w:val="005B3689"/>
    <w:rsid w:val="005B5C74"/>
    <w:rsid w:val="005C076B"/>
    <w:rsid w:val="005C2512"/>
    <w:rsid w:val="005C30F9"/>
    <w:rsid w:val="005C5F90"/>
    <w:rsid w:val="005C7F1F"/>
    <w:rsid w:val="005D1436"/>
    <w:rsid w:val="005D4B03"/>
    <w:rsid w:val="005E2DFC"/>
    <w:rsid w:val="005E327E"/>
    <w:rsid w:val="005E7AD4"/>
    <w:rsid w:val="005F3823"/>
    <w:rsid w:val="005F4458"/>
    <w:rsid w:val="005F5CF9"/>
    <w:rsid w:val="005F6B04"/>
    <w:rsid w:val="005F78BC"/>
    <w:rsid w:val="00614859"/>
    <w:rsid w:val="00614BB9"/>
    <w:rsid w:val="006169C1"/>
    <w:rsid w:val="006235F0"/>
    <w:rsid w:val="00624628"/>
    <w:rsid w:val="00625AB9"/>
    <w:rsid w:val="0062723F"/>
    <w:rsid w:val="006315EF"/>
    <w:rsid w:val="006324F3"/>
    <w:rsid w:val="006350E2"/>
    <w:rsid w:val="00642112"/>
    <w:rsid w:val="00642D04"/>
    <w:rsid w:val="00642FF8"/>
    <w:rsid w:val="00653589"/>
    <w:rsid w:val="00657E46"/>
    <w:rsid w:val="00660563"/>
    <w:rsid w:val="006614A4"/>
    <w:rsid w:val="006633F5"/>
    <w:rsid w:val="00667505"/>
    <w:rsid w:val="00671CCE"/>
    <w:rsid w:val="00672809"/>
    <w:rsid w:val="00672B30"/>
    <w:rsid w:val="0067330A"/>
    <w:rsid w:val="006749F8"/>
    <w:rsid w:val="0067638F"/>
    <w:rsid w:val="00681209"/>
    <w:rsid w:val="00683F32"/>
    <w:rsid w:val="00686866"/>
    <w:rsid w:val="00694DF3"/>
    <w:rsid w:val="006A0AAA"/>
    <w:rsid w:val="006A4FA5"/>
    <w:rsid w:val="006B6B09"/>
    <w:rsid w:val="006C4C81"/>
    <w:rsid w:val="006C760B"/>
    <w:rsid w:val="006D0960"/>
    <w:rsid w:val="006D55B3"/>
    <w:rsid w:val="006D5DF6"/>
    <w:rsid w:val="006E3B5A"/>
    <w:rsid w:val="006E5A1F"/>
    <w:rsid w:val="006E6132"/>
    <w:rsid w:val="006E79A1"/>
    <w:rsid w:val="006F2039"/>
    <w:rsid w:val="006F3C30"/>
    <w:rsid w:val="006F4EC8"/>
    <w:rsid w:val="006F56FB"/>
    <w:rsid w:val="007039C5"/>
    <w:rsid w:val="00704934"/>
    <w:rsid w:val="00710812"/>
    <w:rsid w:val="00710F62"/>
    <w:rsid w:val="00712F07"/>
    <w:rsid w:val="0071319B"/>
    <w:rsid w:val="00714E3B"/>
    <w:rsid w:val="0072023E"/>
    <w:rsid w:val="00731A6A"/>
    <w:rsid w:val="00742FA9"/>
    <w:rsid w:val="00744563"/>
    <w:rsid w:val="00745C28"/>
    <w:rsid w:val="0074678A"/>
    <w:rsid w:val="00752E7E"/>
    <w:rsid w:val="00753E4C"/>
    <w:rsid w:val="00760EA6"/>
    <w:rsid w:val="00761F4D"/>
    <w:rsid w:val="0076377E"/>
    <w:rsid w:val="007648E4"/>
    <w:rsid w:val="007705BA"/>
    <w:rsid w:val="0077612B"/>
    <w:rsid w:val="00777AE2"/>
    <w:rsid w:val="00787C20"/>
    <w:rsid w:val="00792A5D"/>
    <w:rsid w:val="00793831"/>
    <w:rsid w:val="00794366"/>
    <w:rsid w:val="00794BBC"/>
    <w:rsid w:val="007A0624"/>
    <w:rsid w:val="007A193F"/>
    <w:rsid w:val="007A4AF9"/>
    <w:rsid w:val="007A696E"/>
    <w:rsid w:val="007B28A2"/>
    <w:rsid w:val="007C5DF6"/>
    <w:rsid w:val="007C7357"/>
    <w:rsid w:val="007E2849"/>
    <w:rsid w:val="007E4127"/>
    <w:rsid w:val="007E61F6"/>
    <w:rsid w:val="007F1532"/>
    <w:rsid w:val="007F573F"/>
    <w:rsid w:val="008002D0"/>
    <w:rsid w:val="008112C1"/>
    <w:rsid w:val="00813BB3"/>
    <w:rsid w:val="00820CD7"/>
    <w:rsid w:val="00833107"/>
    <w:rsid w:val="00834944"/>
    <w:rsid w:val="0083529D"/>
    <w:rsid w:val="008364BD"/>
    <w:rsid w:val="0084281A"/>
    <w:rsid w:val="00845AAD"/>
    <w:rsid w:val="00851DD2"/>
    <w:rsid w:val="00851F43"/>
    <w:rsid w:val="00855299"/>
    <w:rsid w:val="008557D0"/>
    <w:rsid w:val="008563B5"/>
    <w:rsid w:val="0085714B"/>
    <w:rsid w:val="0086046C"/>
    <w:rsid w:val="00860F2F"/>
    <w:rsid w:val="00861A5D"/>
    <w:rsid w:val="00861D1D"/>
    <w:rsid w:val="008637EA"/>
    <w:rsid w:val="008653C9"/>
    <w:rsid w:val="008661E9"/>
    <w:rsid w:val="00871176"/>
    <w:rsid w:val="00872BEA"/>
    <w:rsid w:val="008876A9"/>
    <w:rsid w:val="00893B51"/>
    <w:rsid w:val="008951C9"/>
    <w:rsid w:val="00897131"/>
    <w:rsid w:val="008A18B2"/>
    <w:rsid w:val="008B19FD"/>
    <w:rsid w:val="008B2155"/>
    <w:rsid w:val="008B28D3"/>
    <w:rsid w:val="008B2B35"/>
    <w:rsid w:val="008B62A6"/>
    <w:rsid w:val="008B6792"/>
    <w:rsid w:val="008C024F"/>
    <w:rsid w:val="008C2C32"/>
    <w:rsid w:val="008D10E8"/>
    <w:rsid w:val="008D2864"/>
    <w:rsid w:val="008D6B3A"/>
    <w:rsid w:val="008D744A"/>
    <w:rsid w:val="008F79CB"/>
    <w:rsid w:val="009003C7"/>
    <w:rsid w:val="009030B0"/>
    <w:rsid w:val="00906F10"/>
    <w:rsid w:val="0091216C"/>
    <w:rsid w:val="009175C5"/>
    <w:rsid w:val="00920FF9"/>
    <w:rsid w:val="0093631E"/>
    <w:rsid w:val="00942809"/>
    <w:rsid w:val="0094416C"/>
    <w:rsid w:val="009464FD"/>
    <w:rsid w:val="00947A8B"/>
    <w:rsid w:val="009505BD"/>
    <w:rsid w:val="009531C4"/>
    <w:rsid w:val="00954B8E"/>
    <w:rsid w:val="00954EDA"/>
    <w:rsid w:val="00962780"/>
    <w:rsid w:val="009642AA"/>
    <w:rsid w:val="00973A35"/>
    <w:rsid w:val="00977549"/>
    <w:rsid w:val="00977B5A"/>
    <w:rsid w:val="0098059C"/>
    <w:rsid w:val="00981FBB"/>
    <w:rsid w:val="0098202C"/>
    <w:rsid w:val="0099450A"/>
    <w:rsid w:val="00997B82"/>
    <w:rsid w:val="009A5614"/>
    <w:rsid w:val="009A6F7D"/>
    <w:rsid w:val="009B62A0"/>
    <w:rsid w:val="009C02CF"/>
    <w:rsid w:val="009C3976"/>
    <w:rsid w:val="009C42AB"/>
    <w:rsid w:val="009C460C"/>
    <w:rsid w:val="009C5A35"/>
    <w:rsid w:val="009E0E74"/>
    <w:rsid w:val="009E0F7C"/>
    <w:rsid w:val="009E4AEA"/>
    <w:rsid w:val="009F1274"/>
    <w:rsid w:val="009F47F6"/>
    <w:rsid w:val="00A00E0C"/>
    <w:rsid w:val="00A07494"/>
    <w:rsid w:val="00A07DA9"/>
    <w:rsid w:val="00A1272E"/>
    <w:rsid w:val="00A127E6"/>
    <w:rsid w:val="00A27F6C"/>
    <w:rsid w:val="00A3612C"/>
    <w:rsid w:val="00A37448"/>
    <w:rsid w:val="00A37C0D"/>
    <w:rsid w:val="00A4154E"/>
    <w:rsid w:val="00A45E63"/>
    <w:rsid w:val="00A46204"/>
    <w:rsid w:val="00A471A5"/>
    <w:rsid w:val="00A50568"/>
    <w:rsid w:val="00A51200"/>
    <w:rsid w:val="00A561D3"/>
    <w:rsid w:val="00A572B9"/>
    <w:rsid w:val="00A6199D"/>
    <w:rsid w:val="00A678FF"/>
    <w:rsid w:val="00A7040A"/>
    <w:rsid w:val="00A732E7"/>
    <w:rsid w:val="00A74EC0"/>
    <w:rsid w:val="00A85802"/>
    <w:rsid w:val="00A86623"/>
    <w:rsid w:val="00A92AA8"/>
    <w:rsid w:val="00A93B40"/>
    <w:rsid w:val="00A94E32"/>
    <w:rsid w:val="00A97B36"/>
    <w:rsid w:val="00AA1686"/>
    <w:rsid w:val="00AA6CAD"/>
    <w:rsid w:val="00AA7848"/>
    <w:rsid w:val="00AB251E"/>
    <w:rsid w:val="00AC445A"/>
    <w:rsid w:val="00AD2855"/>
    <w:rsid w:val="00AD3A7C"/>
    <w:rsid w:val="00AD65BC"/>
    <w:rsid w:val="00AE13BD"/>
    <w:rsid w:val="00AE2B32"/>
    <w:rsid w:val="00AE47DB"/>
    <w:rsid w:val="00B0047E"/>
    <w:rsid w:val="00B01716"/>
    <w:rsid w:val="00B02B85"/>
    <w:rsid w:val="00B04149"/>
    <w:rsid w:val="00B13D9E"/>
    <w:rsid w:val="00B16006"/>
    <w:rsid w:val="00B1658B"/>
    <w:rsid w:val="00B170D0"/>
    <w:rsid w:val="00B23D79"/>
    <w:rsid w:val="00B27381"/>
    <w:rsid w:val="00B433E5"/>
    <w:rsid w:val="00B43B12"/>
    <w:rsid w:val="00B454A3"/>
    <w:rsid w:val="00B45AF4"/>
    <w:rsid w:val="00B50EC5"/>
    <w:rsid w:val="00B50F28"/>
    <w:rsid w:val="00B54E2F"/>
    <w:rsid w:val="00B60D43"/>
    <w:rsid w:val="00B62D0B"/>
    <w:rsid w:val="00B70FFD"/>
    <w:rsid w:val="00B72648"/>
    <w:rsid w:val="00B73A8D"/>
    <w:rsid w:val="00BA3E50"/>
    <w:rsid w:val="00BB36EA"/>
    <w:rsid w:val="00BB4B22"/>
    <w:rsid w:val="00BC279A"/>
    <w:rsid w:val="00BD066B"/>
    <w:rsid w:val="00BE5DED"/>
    <w:rsid w:val="00BF28F0"/>
    <w:rsid w:val="00BF38F2"/>
    <w:rsid w:val="00C019F8"/>
    <w:rsid w:val="00C046B4"/>
    <w:rsid w:val="00C06811"/>
    <w:rsid w:val="00C21293"/>
    <w:rsid w:val="00C31768"/>
    <w:rsid w:val="00C33C3F"/>
    <w:rsid w:val="00C361DD"/>
    <w:rsid w:val="00C37C08"/>
    <w:rsid w:val="00C40C27"/>
    <w:rsid w:val="00C42B11"/>
    <w:rsid w:val="00C536B9"/>
    <w:rsid w:val="00C57D84"/>
    <w:rsid w:val="00C60F57"/>
    <w:rsid w:val="00C74CF9"/>
    <w:rsid w:val="00C80E30"/>
    <w:rsid w:val="00C83F00"/>
    <w:rsid w:val="00C8713C"/>
    <w:rsid w:val="00C90D47"/>
    <w:rsid w:val="00C90DB1"/>
    <w:rsid w:val="00C955D2"/>
    <w:rsid w:val="00C963BF"/>
    <w:rsid w:val="00CA2A25"/>
    <w:rsid w:val="00CA6C29"/>
    <w:rsid w:val="00CA77DA"/>
    <w:rsid w:val="00CB0791"/>
    <w:rsid w:val="00CB084D"/>
    <w:rsid w:val="00CB1586"/>
    <w:rsid w:val="00CB4E15"/>
    <w:rsid w:val="00CC2A25"/>
    <w:rsid w:val="00CC3B84"/>
    <w:rsid w:val="00CC720F"/>
    <w:rsid w:val="00CD2DD8"/>
    <w:rsid w:val="00CE3011"/>
    <w:rsid w:val="00CE3A8F"/>
    <w:rsid w:val="00CE575E"/>
    <w:rsid w:val="00CF6757"/>
    <w:rsid w:val="00D0156A"/>
    <w:rsid w:val="00D02244"/>
    <w:rsid w:val="00D0383A"/>
    <w:rsid w:val="00D10386"/>
    <w:rsid w:val="00D14EFD"/>
    <w:rsid w:val="00D21647"/>
    <w:rsid w:val="00D30545"/>
    <w:rsid w:val="00D30BA9"/>
    <w:rsid w:val="00D30C93"/>
    <w:rsid w:val="00D37239"/>
    <w:rsid w:val="00D41503"/>
    <w:rsid w:val="00D4202F"/>
    <w:rsid w:val="00D472D6"/>
    <w:rsid w:val="00D62C47"/>
    <w:rsid w:val="00D651DC"/>
    <w:rsid w:val="00D70A13"/>
    <w:rsid w:val="00D765E9"/>
    <w:rsid w:val="00D80060"/>
    <w:rsid w:val="00D82658"/>
    <w:rsid w:val="00D87043"/>
    <w:rsid w:val="00D91501"/>
    <w:rsid w:val="00D94C10"/>
    <w:rsid w:val="00DA4037"/>
    <w:rsid w:val="00DB5905"/>
    <w:rsid w:val="00DB5976"/>
    <w:rsid w:val="00DB5A50"/>
    <w:rsid w:val="00DB7032"/>
    <w:rsid w:val="00DC5503"/>
    <w:rsid w:val="00DD0066"/>
    <w:rsid w:val="00DD2A2D"/>
    <w:rsid w:val="00DD4557"/>
    <w:rsid w:val="00DD575D"/>
    <w:rsid w:val="00DE223F"/>
    <w:rsid w:val="00DE376D"/>
    <w:rsid w:val="00DE6E9A"/>
    <w:rsid w:val="00DE79B3"/>
    <w:rsid w:val="00DF4D47"/>
    <w:rsid w:val="00DF6661"/>
    <w:rsid w:val="00E05363"/>
    <w:rsid w:val="00E07147"/>
    <w:rsid w:val="00E10BF7"/>
    <w:rsid w:val="00E1338C"/>
    <w:rsid w:val="00E15567"/>
    <w:rsid w:val="00E226F3"/>
    <w:rsid w:val="00E23890"/>
    <w:rsid w:val="00E262D6"/>
    <w:rsid w:val="00E32816"/>
    <w:rsid w:val="00E34862"/>
    <w:rsid w:val="00E4095A"/>
    <w:rsid w:val="00E42C4A"/>
    <w:rsid w:val="00E43B0C"/>
    <w:rsid w:val="00E446CA"/>
    <w:rsid w:val="00E52452"/>
    <w:rsid w:val="00E61340"/>
    <w:rsid w:val="00E61B0C"/>
    <w:rsid w:val="00E62C53"/>
    <w:rsid w:val="00E752EF"/>
    <w:rsid w:val="00E7572D"/>
    <w:rsid w:val="00E82C6F"/>
    <w:rsid w:val="00E94C93"/>
    <w:rsid w:val="00E94EDA"/>
    <w:rsid w:val="00EA05B1"/>
    <w:rsid w:val="00EA351A"/>
    <w:rsid w:val="00EB0470"/>
    <w:rsid w:val="00EB121E"/>
    <w:rsid w:val="00EB44DF"/>
    <w:rsid w:val="00EB6D2F"/>
    <w:rsid w:val="00EC71CF"/>
    <w:rsid w:val="00EC72B1"/>
    <w:rsid w:val="00ED449B"/>
    <w:rsid w:val="00EE04D4"/>
    <w:rsid w:val="00EE35AE"/>
    <w:rsid w:val="00F00BF2"/>
    <w:rsid w:val="00F029B0"/>
    <w:rsid w:val="00F03B7D"/>
    <w:rsid w:val="00F07982"/>
    <w:rsid w:val="00F123FE"/>
    <w:rsid w:val="00F14456"/>
    <w:rsid w:val="00F16ADE"/>
    <w:rsid w:val="00F16D88"/>
    <w:rsid w:val="00F2270C"/>
    <w:rsid w:val="00F25420"/>
    <w:rsid w:val="00F2697D"/>
    <w:rsid w:val="00F27375"/>
    <w:rsid w:val="00F30326"/>
    <w:rsid w:val="00F32AEB"/>
    <w:rsid w:val="00F401AA"/>
    <w:rsid w:val="00F56C05"/>
    <w:rsid w:val="00F613C1"/>
    <w:rsid w:val="00F674C7"/>
    <w:rsid w:val="00F6765B"/>
    <w:rsid w:val="00F6766B"/>
    <w:rsid w:val="00F71F37"/>
    <w:rsid w:val="00F7283B"/>
    <w:rsid w:val="00F7297C"/>
    <w:rsid w:val="00F73228"/>
    <w:rsid w:val="00F73324"/>
    <w:rsid w:val="00F7533D"/>
    <w:rsid w:val="00F75CEB"/>
    <w:rsid w:val="00F7769D"/>
    <w:rsid w:val="00F8738D"/>
    <w:rsid w:val="00F87EAC"/>
    <w:rsid w:val="00F94352"/>
    <w:rsid w:val="00FA07E7"/>
    <w:rsid w:val="00FA3131"/>
    <w:rsid w:val="00FA3E4B"/>
    <w:rsid w:val="00FA5C4C"/>
    <w:rsid w:val="00FA74B8"/>
    <w:rsid w:val="00FB286E"/>
    <w:rsid w:val="00FB579C"/>
    <w:rsid w:val="00FB7DD2"/>
    <w:rsid w:val="00FC11EA"/>
    <w:rsid w:val="00FC348C"/>
    <w:rsid w:val="00FC6378"/>
    <w:rsid w:val="00FC70FA"/>
    <w:rsid w:val="00FD0870"/>
    <w:rsid w:val="00FD5C8A"/>
    <w:rsid w:val="00FD6028"/>
    <w:rsid w:val="00FE1956"/>
    <w:rsid w:val="00FF6377"/>
    <w:rsid w:val="00FF682E"/>
    <w:rsid w:val="237FF9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7D263"/>
  <w15:chartTrackingRefBased/>
  <w15:docId w15:val="{A4FBE77E-9BA5-4454-AF7F-F2901F60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D6619"/>
    <w:pPr>
      <w:spacing w:after="0" w:line="240" w:lineRule="auto"/>
    </w:pPr>
    <w:rPr>
      <w:kern w:val="0"/>
      <w14:ligatures w14:val="none"/>
    </w:rPr>
  </w:style>
  <w:style w:type="paragraph" w:styleId="Titolo1">
    <w:name w:val="heading 1"/>
    <w:basedOn w:val="Normale"/>
    <w:next w:val="Normale"/>
    <w:link w:val="Titolo1Carattere"/>
    <w:uiPriority w:val="9"/>
    <w:qFormat/>
    <w:rsid w:val="000D661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0D661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0D6619"/>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0D6619"/>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0D6619"/>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0D661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D661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D661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D661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6619"/>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0D6619"/>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0D6619"/>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0D6619"/>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0D6619"/>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0D661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D661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D661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D6619"/>
    <w:rPr>
      <w:rFonts w:eastAsiaTheme="majorEastAsia" w:cstheme="majorBidi"/>
      <w:color w:val="272727" w:themeColor="text1" w:themeTint="D8"/>
    </w:rPr>
  </w:style>
  <w:style w:type="paragraph" w:styleId="Titolo">
    <w:name w:val="Title"/>
    <w:basedOn w:val="Normale"/>
    <w:next w:val="Normale"/>
    <w:link w:val="TitoloCarattere"/>
    <w:uiPriority w:val="10"/>
    <w:qFormat/>
    <w:rsid w:val="000D661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D661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D661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D661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D661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0D6619"/>
    <w:rPr>
      <w:i/>
      <w:iCs/>
      <w:color w:val="404040" w:themeColor="text1" w:themeTint="BF"/>
    </w:rPr>
  </w:style>
  <w:style w:type="paragraph" w:styleId="Paragrafoelenco">
    <w:name w:val="List Paragraph"/>
    <w:basedOn w:val="Normale"/>
    <w:uiPriority w:val="34"/>
    <w:qFormat/>
    <w:rsid w:val="000D6619"/>
    <w:pPr>
      <w:ind w:left="720"/>
      <w:contextualSpacing/>
    </w:pPr>
  </w:style>
  <w:style w:type="character" w:styleId="Enfasiintensa">
    <w:name w:val="Intense Emphasis"/>
    <w:basedOn w:val="Carpredefinitoparagrafo"/>
    <w:uiPriority w:val="21"/>
    <w:qFormat/>
    <w:rsid w:val="000D6619"/>
    <w:rPr>
      <w:i/>
      <w:iCs/>
      <w:color w:val="365F91" w:themeColor="accent1" w:themeShade="BF"/>
    </w:rPr>
  </w:style>
  <w:style w:type="paragraph" w:styleId="Citazioneintensa">
    <w:name w:val="Intense Quote"/>
    <w:basedOn w:val="Normale"/>
    <w:next w:val="Normale"/>
    <w:link w:val="CitazioneintensaCarattere"/>
    <w:uiPriority w:val="30"/>
    <w:qFormat/>
    <w:rsid w:val="000D66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0D6619"/>
    <w:rPr>
      <w:i/>
      <w:iCs/>
      <w:color w:val="365F91" w:themeColor="accent1" w:themeShade="BF"/>
    </w:rPr>
  </w:style>
  <w:style w:type="character" w:styleId="Riferimentointenso">
    <w:name w:val="Intense Reference"/>
    <w:basedOn w:val="Carpredefinitoparagrafo"/>
    <w:uiPriority w:val="32"/>
    <w:qFormat/>
    <w:rsid w:val="000D6619"/>
    <w:rPr>
      <w:b/>
      <w:bCs/>
      <w:smallCaps/>
      <w:color w:val="365F91" w:themeColor="accent1" w:themeShade="BF"/>
      <w:spacing w:val="5"/>
    </w:rPr>
  </w:style>
  <w:style w:type="character" w:styleId="Rimandocommento">
    <w:name w:val="annotation reference"/>
    <w:basedOn w:val="Carpredefinitoparagrafo"/>
    <w:uiPriority w:val="99"/>
    <w:semiHidden/>
    <w:unhideWhenUsed/>
    <w:rsid w:val="000D6619"/>
    <w:rPr>
      <w:sz w:val="16"/>
      <w:szCs w:val="16"/>
    </w:rPr>
  </w:style>
  <w:style w:type="paragraph" w:styleId="Testocommento">
    <w:name w:val="annotation text"/>
    <w:basedOn w:val="Normale"/>
    <w:link w:val="TestocommentoCarattere"/>
    <w:uiPriority w:val="99"/>
    <w:unhideWhenUsed/>
    <w:rsid w:val="000D6619"/>
    <w:rPr>
      <w:sz w:val="20"/>
      <w:szCs w:val="20"/>
    </w:rPr>
  </w:style>
  <w:style w:type="character" w:customStyle="1" w:styleId="TestocommentoCarattere">
    <w:name w:val="Testo commento Carattere"/>
    <w:basedOn w:val="Carpredefinitoparagrafo"/>
    <w:link w:val="Testocommento"/>
    <w:uiPriority w:val="99"/>
    <w:rsid w:val="000D6619"/>
    <w:rPr>
      <w:kern w:val="0"/>
      <w:sz w:val="20"/>
      <w:szCs w:val="20"/>
      <w14:ligatures w14:val="none"/>
    </w:rPr>
  </w:style>
  <w:style w:type="paragraph" w:styleId="Intestazione">
    <w:name w:val="header"/>
    <w:basedOn w:val="Normale"/>
    <w:link w:val="IntestazioneCarattere"/>
    <w:uiPriority w:val="99"/>
    <w:unhideWhenUsed/>
    <w:rsid w:val="000D6619"/>
    <w:pPr>
      <w:tabs>
        <w:tab w:val="center" w:pos="4513"/>
        <w:tab w:val="right" w:pos="9026"/>
      </w:tabs>
    </w:pPr>
  </w:style>
  <w:style w:type="character" w:customStyle="1" w:styleId="IntestazioneCarattere">
    <w:name w:val="Intestazione Carattere"/>
    <w:basedOn w:val="Carpredefinitoparagrafo"/>
    <w:link w:val="Intestazione"/>
    <w:uiPriority w:val="99"/>
    <w:rsid w:val="000D6619"/>
    <w:rPr>
      <w:kern w:val="0"/>
      <w14:ligatures w14:val="none"/>
    </w:rPr>
  </w:style>
  <w:style w:type="paragraph" w:styleId="Pidipagina">
    <w:name w:val="footer"/>
    <w:basedOn w:val="Normale"/>
    <w:link w:val="PidipaginaCarattere"/>
    <w:uiPriority w:val="99"/>
    <w:unhideWhenUsed/>
    <w:rsid w:val="000D6619"/>
    <w:pPr>
      <w:tabs>
        <w:tab w:val="center" w:pos="4513"/>
        <w:tab w:val="right" w:pos="9026"/>
      </w:tabs>
    </w:pPr>
  </w:style>
  <w:style w:type="character" w:customStyle="1" w:styleId="PidipaginaCarattere">
    <w:name w:val="Piè di pagina Carattere"/>
    <w:basedOn w:val="Carpredefinitoparagrafo"/>
    <w:link w:val="Pidipagina"/>
    <w:uiPriority w:val="99"/>
    <w:rsid w:val="000D6619"/>
    <w:rPr>
      <w:kern w:val="0"/>
      <w14:ligatures w14:val="none"/>
    </w:rPr>
  </w:style>
  <w:style w:type="paragraph" w:customStyle="1" w:styleId="BasicParagraph">
    <w:name w:val="[Basic Paragraph]"/>
    <w:basedOn w:val="Normale"/>
    <w:uiPriority w:val="99"/>
    <w:rsid w:val="000D6619"/>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paragraph" w:customStyle="1" w:styleId="ox-e23b717313-msonormal">
    <w:name w:val="ox-e23b717313-msonormal"/>
    <w:basedOn w:val="Normale"/>
    <w:rsid w:val="000D6619"/>
    <w:pPr>
      <w:spacing w:before="100" w:beforeAutospacing="1" w:after="100" w:afterAutospacing="1"/>
    </w:pPr>
    <w:rPr>
      <w:rFonts w:ascii="Times New Roman" w:eastAsia="Times New Roman" w:hAnsi="Times New Roman" w:cs="Times New Roman"/>
      <w:sz w:val="24"/>
      <w:szCs w:val="24"/>
      <w:lang w:eastAsia="en-IN"/>
    </w:rPr>
  </w:style>
  <w:style w:type="paragraph" w:styleId="Soggettocommento">
    <w:name w:val="annotation subject"/>
    <w:basedOn w:val="Testocommento"/>
    <w:next w:val="Testocommento"/>
    <w:link w:val="SoggettocommentoCarattere"/>
    <w:uiPriority w:val="99"/>
    <w:semiHidden/>
    <w:unhideWhenUsed/>
    <w:rsid w:val="0099450A"/>
    <w:rPr>
      <w:b/>
      <w:bCs/>
    </w:rPr>
  </w:style>
  <w:style w:type="character" w:customStyle="1" w:styleId="SoggettocommentoCarattere">
    <w:name w:val="Soggetto commento Carattere"/>
    <w:basedOn w:val="TestocommentoCarattere"/>
    <w:link w:val="Soggettocommento"/>
    <w:uiPriority w:val="99"/>
    <w:semiHidden/>
    <w:rsid w:val="0099450A"/>
    <w:rPr>
      <w:b/>
      <w:bCs/>
      <w:kern w:val="0"/>
      <w:sz w:val="20"/>
      <w:szCs w:val="20"/>
      <w14:ligatures w14:val="none"/>
    </w:rPr>
  </w:style>
  <w:style w:type="paragraph" w:styleId="Revisione">
    <w:name w:val="Revision"/>
    <w:hidden/>
    <w:uiPriority w:val="99"/>
    <w:semiHidden/>
    <w:rsid w:val="00744563"/>
    <w:pPr>
      <w:spacing w:after="0" w:line="240" w:lineRule="auto"/>
    </w:pPr>
    <w:rPr>
      <w:kern w:val="0"/>
      <w14:ligatures w14:val="none"/>
    </w:rPr>
  </w:style>
  <w:style w:type="character" w:styleId="Collegamentoipertestuale">
    <w:name w:val="Hyperlink"/>
    <w:rsid w:val="008D6B3A"/>
    <w:rPr>
      <w:rFonts w:cs="Times New Roman"/>
      <w:color w:val="0000FF"/>
      <w:u w:val="single"/>
    </w:rPr>
  </w:style>
  <w:style w:type="paragraph" w:styleId="NormaleWeb">
    <w:name w:val="Normal (Web)"/>
    <w:basedOn w:val="Normale"/>
    <w:uiPriority w:val="99"/>
    <w:unhideWhenUsed/>
    <w:rsid w:val="008D6B3A"/>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Carpredefinitoparagrafo"/>
    <w:rsid w:val="008D6B3A"/>
  </w:style>
  <w:style w:type="paragraph" w:styleId="Nessunaspaziatura">
    <w:name w:val="No Spacing"/>
    <w:uiPriority w:val="1"/>
    <w:qFormat/>
    <w:rsid w:val="008D6B3A"/>
    <w:pPr>
      <w:spacing w:after="0" w:line="240" w:lineRule="auto"/>
    </w:pPr>
    <w:rPr>
      <w:kern w:val="0"/>
      <w14:ligatures w14:val="none"/>
    </w:rPr>
  </w:style>
  <w:style w:type="character" w:styleId="Menzionenonrisolta">
    <w:name w:val="Unresolved Mention"/>
    <w:basedOn w:val="Carpredefinitoparagrafo"/>
    <w:uiPriority w:val="99"/>
    <w:semiHidden/>
    <w:unhideWhenUsed/>
    <w:rsid w:val="008D6B3A"/>
    <w:rPr>
      <w:color w:val="605E5C"/>
      <w:shd w:val="clear" w:color="auto" w:fill="E1DFDD"/>
    </w:rPr>
  </w:style>
  <w:style w:type="character" w:styleId="Collegamentovisitato">
    <w:name w:val="FollowedHyperlink"/>
    <w:basedOn w:val="Carpredefinitoparagrafo"/>
    <w:uiPriority w:val="99"/>
    <w:semiHidden/>
    <w:unhideWhenUsed/>
    <w:rsid w:val="008D6B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redestein@anicecommunicat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vredestein.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SharedWithUsers xmlns="eeb064f5-b91f-4532-bc93-5a06de940d8c">
      <UserInfo>
        <DisplayName>Alex Kreetzer</DisplayName>
        <AccountId>19</AccountId>
        <AccountType/>
      </UserInfo>
      <UserInfo>
        <DisplayName>Peter Cox</DisplayName>
        <AccountId>14</AccountId>
        <AccountType/>
      </UserInfo>
      <UserInfo>
        <DisplayName>Apollo Tyres</DisplayName>
        <AccountId>185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5EE0D-8B6C-43FE-BB2C-B9DC98D9B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80B67-12C7-4016-BE42-B05C56CD0E21}">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CFF755D6-2B00-44F2-BA76-249F45A09E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930</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Bremmer</dc:creator>
  <cp:keywords/>
  <dc:description/>
  <cp:lastModifiedBy>Roberto Beltramolli</cp:lastModifiedBy>
  <cp:revision>21</cp:revision>
  <cp:lastPrinted>2024-01-15T20:02:00Z</cp:lastPrinted>
  <dcterms:created xsi:type="dcterms:W3CDTF">2024-03-06T11:09:00Z</dcterms:created>
  <dcterms:modified xsi:type="dcterms:W3CDTF">2024-03-07T11:12:00Z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7dc1d12c9e74a3669720a6ca41f9b050a59b924d0c0f4b53a8b9a92123b1960b</vt:lpwstr>
  </property>
</Properties>
</file>