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D3F60" w14:textId="3B380083" w:rsidR="00E87F44" w:rsidRPr="00CE099E" w:rsidRDefault="000E34D1" w:rsidP="00C90D47">
      <w:pPr>
        <w:rPr>
          <w:rFonts w:ascii="Century Gothic" w:hAnsi="Century Gothic" w:cs="Clother Black"/>
          <w:b/>
          <w:bCs/>
          <w:sz w:val="32"/>
          <w:szCs w:val="32"/>
        </w:rPr>
      </w:pPr>
      <w:bookmarkStart w:id="0" w:name="_Hlk75431152"/>
      <w:r w:rsidRPr="000E34D1">
        <w:rPr>
          <w:rFonts w:ascii="Century Gothic" w:hAnsi="Century Gothic"/>
          <w:b/>
          <w:sz w:val="32"/>
        </w:rPr>
        <w:t xml:space="preserve">Pneumatici ad </w:t>
      </w:r>
      <w:r>
        <w:rPr>
          <w:rFonts w:ascii="Century Gothic" w:hAnsi="Century Gothic"/>
          <w:b/>
          <w:sz w:val="32"/>
        </w:rPr>
        <w:t>a</w:t>
      </w:r>
      <w:r w:rsidRPr="000E34D1">
        <w:rPr>
          <w:rFonts w:ascii="Century Gothic" w:hAnsi="Century Gothic"/>
          <w:b/>
          <w:sz w:val="32"/>
        </w:rPr>
        <w:t>ltissime prestazioni e con un comfort impareggiabile: le innovazioni di Vredestein nella struttura e nei materiali</w:t>
      </w:r>
    </w:p>
    <w:p w14:paraId="6D1BCE50" w14:textId="77777777" w:rsidR="000D6619" w:rsidRPr="00CE099E" w:rsidRDefault="000D6619" w:rsidP="000D6619">
      <w:pPr>
        <w:rPr>
          <w:rFonts w:ascii="Century Gothic" w:hAnsi="Century Gothic" w:cs="Clother Light"/>
          <w:sz w:val="20"/>
          <w:szCs w:val="20"/>
        </w:rPr>
      </w:pPr>
    </w:p>
    <w:p w14:paraId="0A6D6301" w14:textId="3E26B95E" w:rsidR="000D6619" w:rsidRPr="00DB3D31" w:rsidRDefault="005F4776" w:rsidP="00973383">
      <w:pPr>
        <w:pStyle w:val="Paragrafoelenco"/>
        <w:numPr>
          <w:ilvl w:val="0"/>
          <w:numId w:val="1"/>
        </w:numPr>
        <w:rPr>
          <w:rFonts w:ascii="Century Gothic" w:hAnsi="Century Gothic" w:cs="Clother Light"/>
          <w:b/>
          <w:i/>
          <w:strike/>
          <w:sz w:val="20"/>
          <w:szCs w:val="20"/>
        </w:rPr>
      </w:pPr>
      <w:r>
        <w:rPr>
          <w:rFonts w:ascii="Century Gothic" w:hAnsi="Century Gothic"/>
          <w:b/>
          <w:i/>
          <w:sz w:val="20"/>
        </w:rPr>
        <w:t xml:space="preserve">Gli pneumatici </w:t>
      </w:r>
      <w:r w:rsidR="000E34D1">
        <w:rPr>
          <w:rFonts w:ascii="Century Gothic" w:hAnsi="Century Gothic"/>
          <w:b/>
          <w:i/>
          <w:sz w:val="20"/>
        </w:rPr>
        <w:t xml:space="preserve">Vredestein </w:t>
      </w:r>
      <w:proofErr w:type="spellStart"/>
      <w:r>
        <w:rPr>
          <w:rFonts w:ascii="Century Gothic" w:hAnsi="Century Gothic"/>
          <w:b/>
          <w:i/>
          <w:sz w:val="20"/>
        </w:rPr>
        <w:t>Ultrac</w:t>
      </w:r>
      <w:proofErr w:type="spellEnd"/>
      <w:r>
        <w:rPr>
          <w:rFonts w:ascii="Century Gothic" w:hAnsi="Century Gothic"/>
          <w:b/>
          <w:i/>
          <w:sz w:val="20"/>
        </w:rPr>
        <w:t xml:space="preserve"> Pro offrono il perfetto equilibrio tra prestazioni elevate e comfort impareggiabile grazie a un design completamente nuovo del tallone e </w:t>
      </w:r>
      <w:r w:rsidR="00E87F44">
        <w:rPr>
          <w:rFonts w:ascii="Century Gothic" w:hAnsi="Century Gothic"/>
          <w:b/>
          <w:i/>
          <w:sz w:val="20"/>
        </w:rPr>
        <w:t xml:space="preserve">a </w:t>
      </w:r>
      <w:r>
        <w:rPr>
          <w:rFonts w:ascii="Century Gothic" w:hAnsi="Century Gothic"/>
          <w:b/>
          <w:i/>
          <w:sz w:val="20"/>
        </w:rPr>
        <w:t>una zona flessibile più ampia sul fianco</w:t>
      </w:r>
    </w:p>
    <w:p w14:paraId="217BE48C" w14:textId="6EA222AA" w:rsidR="000D6619" w:rsidRPr="00DB3D31" w:rsidRDefault="000D6619" w:rsidP="000D6619">
      <w:pPr>
        <w:pStyle w:val="Paragrafoelenco"/>
        <w:numPr>
          <w:ilvl w:val="0"/>
          <w:numId w:val="1"/>
        </w:numPr>
        <w:rPr>
          <w:rFonts w:ascii="Century Gothic" w:hAnsi="Century Gothic" w:cs="Clother Light"/>
          <w:b/>
          <w:i/>
          <w:sz w:val="20"/>
          <w:szCs w:val="20"/>
        </w:rPr>
      </w:pPr>
      <w:r>
        <w:rPr>
          <w:rFonts w:ascii="Century Gothic" w:hAnsi="Century Gothic"/>
          <w:b/>
          <w:i/>
          <w:sz w:val="20"/>
        </w:rPr>
        <w:t xml:space="preserve">Il battistrada presenta una mescola di nuova generazione per ottimizzare l'aderenza e la trazione alle alte velocità </w:t>
      </w:r>
      <w:r w:rsidR="00E87F44">
        <w:rPr>
          <w:rFonts w:ascii="Century Gothic" w:hAnsi="Century Gothic"/>
          <w:b/>
          <w:i/>
          <w:sz w:val="20"/>
        </w:rPr>
        <w:t xml:space="preserve">e </w:t>
      </w:r>
      <w:r w:rsidR="00192E01">
        <w:rPr>
          <w:rFonts w:ascii="Century Gothic" w:hAnsi="Century Gothic"/>
          <w:b/>
          <w:i/>
          <w:sz w:val="20"/>
        </w:rPr>
        <w:t>alle più diverse</w:t>
      </w:r>
      <w:r>
        <w:rPr>
          <w:rFonts w:ascii="Century Gothic" w:hAnsi="Century Gothic"/>
          <w:b/>
          <w:i/>
          <w:sz w:val="20"/>
        </w:rPr>
        <w:t xml:space="preserve"> temperature</w:t>
      </w:r>
    </w:p>
    <w:p w14:paraId="28FB97C4" w14:textId="77777777" w:rsidR="000D6619" w:rsidRPr="00264A1F" w:rsidRDefault="000D6619" w:rsidP="000D6619">
      <w:pPr>
        <w:pStyle w:val="Paragrafoelenco"/>
        <w:numPr>
          <w:ilvl w:val="0"/>
          <w:numId w:val="1"/>
        </w:numPr>
        <w:rPr>
          <w:rFonts w:ascii="Century Gothic" w:hAnsi="Century Gothic" w:cs="Clother Light"/>
          <w:b/>
          <w:bCs/>
          <w:i/>
          <w:iCs/>
          <w:sz w:val="20"/>
          <w:szCs w:val="20"/>
        </w:rPr>
      </w:pPr>
      <w:r>
        <w:rPr>
          <w:rFonts w:ascii="Century Gothic" w:hAnsi="Century Gothic"/>
          <w:b/>
          <w:i/>
          <w:sz w:val="20"/>
        </w:rPr>
        <w:t xml:space="preserve">Adatti a un'ampia gamma di auto sportive, </w:t>
      </w:r>
      <w:proofErr w:type="spellStart"/>
      <w:r>
        <w:rPr>
          <w:rFonts w:ascii="Century Gothic" w:hAnsi="Century Gothic"/>
          <w:b/>
          <w:i/>
          <w:sz w:val="20"/>
        </w:rPr>
        <w:t>supercar</w:t>
      </w:r>
      <w:proofErr w:type="spellEnd"/>
      <w:r>
        <w:rPr>
          <w:rFonts w:ascii="Century Gothic" w:hAnsi="Century Gothic"/>
          <w:b/>
          <w:i/>
          <w:sz w:val="20"/>
        </w:rPr>
        <w:t xml:space="preserve"> e berline ad alte prestazioni, due volumi e SUV</w:t>
      </w:r>
    </w:p>
    <w:p w14:paraId="56FA09ED" w14:textId="5D18B397" w:rsidR="000D6619" w:rsidRPr="00CD2F25" w:rsidRDefault="000D6619" w:rsidP="000D6619">
      <w:pPr>
        <w:pStyle w:val="Paragrafoelenco"/>
        <w:numPr>
          <w:ilvl w:val="0"/>
          <w:numId w:val="1"/>
        </w:numPr>
        <w:rPr>
          <w:rFonts w:ascii="Century Gothic" w:hAnsi="Century Gothic" w:cs="Clother Light"/>
          <w:b/>
          <w:bCs/>
          <w:i/>
          <w:iCs/>
          <w:sz w:val="20"/>
          <w:szCs w:val="20"/>
        </w:rPr>
      </w:pPr>
      <w:r>
        <w:rPr>
          <w:rFonts w:ascii="Century Gothic" w:hAnsi="Century Gothic"/>
          <w:b/>
          <w:i/>
          <w:sz w:val="20"/>
        </w:rPr>
        <w:t xml:space="preserve">Lancio sul mercato previsto nella tarda primavera; disponibili in misure adatte </w:t>
      </w:r>
      <w:r w:rsidR="00955EF2">
        <w:rPr>
          <w:rFonts w:ascii="Century Gothic" w:hAnsi="Century Gothic"/>
          <w:b/>
          <w:i/>
          <w:sz w:val="20"/>
        </w:rPr>
        <w:t xml:space="preserve">a </w:t>
      </w:r>
      <w:r>
        <w:rPr>
          <w:rFonts w:ascii="Century Gothic" w:hAnsi="Century Gothic"/>
          <w:b/>
          <w:i/>
          <w:sz w:val="20"/>
        </w:rPr>
        <w:t>cerchi da 18 a 24 pollici</w:t>
      </w:r>
    </w:p>
    <w:p w14:paraId="450D9145" w14:textId="77777777" w:rsidR="000D6619" w:rsidRPr="00C208B4" w:rsidRDefault="000D6619" w:rsidP="000D6619">
      <w:pPr>
        <w:rPr>
          <w:rFonts w:ascii="Century Gothic" w:hAnsi="Century Gothic" w:cs="Clother Light"/>
          <w:sz w:val="20"/>
          <w:szCs w:val="20"/>
        </w:rPr>
      </w:pPr>
    </w:p>
    <w:p w14:paraId="348AEC71" w14:textId="396C2074" w:rsidR="000D6619" w:rsidRDefault="00192E01" w:rsidP="000D6619">
      <w:pPr>
        <w:rPr>
          <w:rFonts w:ascii="Century Gothic" w:hAnsi="Century Gothic" w:cs="Clother Light"/>
          <w:sz w:val="20"/>
          <w:szCs w:val="20"/>
        </w:rPr>
      </w:pPr>
      <w:r w:rsidRPr="00E23C5C">
        <w:rPr>
          <w:rFonts w:ascii="Century Gothic" w:hAnsi="Century Gothic"/>
          <w:b/>
          <w:sz w:val="20"/>
        </w:rPr>
        <w:t>Amsterdam (Paesi Bassi), 29 gennaio 2024</w:t>
      </w:r>
      <w:r w:rsidR="000D6619" w:rsidRPr="00E23C5C">
        <w:rPr>
          <w:rFonts w:ascii="Century Gothic" w:hAnsi="Century Gothic"/>
          <w:b/>
          <w:sz w:val="20"/>
        </w:rPr>
        <w:t xml:space="preserve"> </w:t>
      </w:r>
      <w:r w:rsidR="000D6619">
        <w:rPr>
          <w:rFonts w:ascii="Century Gothic" w:hAnsi="Century Gothic"/>
          <w:sz w:val="20"/>
        </w:rPr>
        <w:t xml:space="preserve">– Vredestein </w:t>
      </w:r>
      <w:proofErr w:type="spellStart"/>
      <w:r w:rsidR="000D6619">
        <w:rPr>
          <w:rFonts w:ascii="Century Gothic" w:hAnsi="Century Gothic"/>
          <w:sz w:val="20"/>
        </w:rPr>
        <w:t>Ultrac</w:t>
      </w:r>
      <w:proofErr w:type="spellEnd"/>
      <w:r w:rsidR="000D6619">
        <w:rPr>
          <w:rFonts w:ascii="Century Gothic" w:hAnsi="Century Gothic"/>
          <w:sz w:val="20"/>
        </w:rPr>
        <w:t xml:space="preserve"> Pro, </w:t>
      </w:r>
      <w:r>
        <w:rPr>
          <w:rFonts w:ascii="Century Gothic" w:hAnsi="Century Gothic"/>
          <w:sz w:val="20"/>
        </w:rPr>
        <w:t xml:space="preserve">il </w:t>
      </w:r>
      <w:r w:rsidR="000D6619">
        <w:rPr>
          <w:rFonts w:ascii="Century Gothic" w:hAnsi="Century Gothic"/>
          <w:sz w:val="20"/>
        </w:rPr>
        <w:t>nuovo pneumatic</w:t>
      </w:r>
      <w:r>
        <w:rPr>
          <w:rFonts w:ascii="Century Gothic" w:hAnsi="Century Gothic"/>
          <w:sz w:val="20"/>
        </w:rPr>
        <w:t>o</w:t>
      </w:r>
      <w:r w:rsidR="000D6619">
        <w:rPr>
          <w:rFonts w:ascii="Century Gothic" w:hAnsi="Century Gothic"/>
          <w:sz w:val="20"/>
        </w:rPr>
        <w:t xml:space="preserve"> estiv</w:t>
      </w:r>
      <w:r>
        <w:rPr>
          <w:rFonts w:ascii="Century Gothic" w:hAnsi="Century Gothic"/>
          <w:sz w:val="20"/>
        </w:rPr>
        <w:t>o</w:t>
      </w:r>
      <w:r w:rsidR="000D6619">
        <w:rPr>
          <w:rFonts w:ascii="Century Gothic" w:hAnsi="Century Gothic"/>
          <w:sz w:val="20"/>
        </w:rPr>
        <w:t xml:space="preserve"> ad altissime prestazioni (UUHP) </w:t>
      </w:r>
      <w:r w:rsidR="004B1197">
        <w:rPr>
          <w:rFonts w:ascii="Century Gothic" w:hAnsi="Century Gothic"/>
          <w:sz w:val="20"/>
        </w:rPr>
        <w:t xml:space="preserve">progettato per un'ampia gamma di veicoli e </w:t>
      </w:r>
      <w:proofErr w:type="spellStart"/>
      <w:r w:rsidR="004B1197">
        <w:rPr>
          <w:rFonts w:ascii="Century Gothic" w:hAnsi="Century Gothic"/>
          <w:sz w:val="20"/>
        </w:rPr>
        <w:t>supercar</w:t>
      </w:r>
      <w:proofErr w:type="spellEnd"/>
      <w:r w:rsidR="004B1197">
        <w:rPr>
          <w:rFonts w:ascii="Century Gothic" w:hAnsi="Century Gothic"/>
          <w:sz w:val="20"/>
        </w:rPr>
        <w:t xml:space="preserve"> ad </w:t>
      </w:r>
      <w:r w:rsidR="00955EF2">
        <w:rPr>
          <w:rFonts w:ascii="Century Gothic" w:hAnsi="Century Gothic"/>
          <w:sz w:val="20"/>
        </w:rPr>
        <w:t>elevate performance,</w:t>
      </w:r>
      <w:r w:rsidR="004B1197">
        <w:rPr>
          <w:rFonts w:ascii="Century Gothic" w:hAnsi="Century Gothic"/>
          <w:sz w:val="20"/>
        </w:rPr>
        <w:t xml:space="preserve"> dotati di cerchi con diametro massimo di 24 pollici</w:t>
      </w:r>
      <w:r w:rsidR="00E87F44">
        <w:rPr>
          <w:rFonts w:ascii="Century Gothic" w:hAnsi="Century Gothic"/>
          <w:sz w:val="20"/>
        </w:rPr>
        <w:t>,</w:t>
      </w:r>
      <w:r w:rsidR="004B1197">
        <w:rPr>
          <w:rFonts w:ascii="Century Gothic" w:hAnsi="Century Gothic"/>
          <w:sz w:val="20"/>
        </w:rPr>
        <w:t xml:space="preserve"> </w:t>
      </w:r>
      <w:r w:rsidR="000D6619">
        <w:rPr>
          <w:rFonts w:ascii="Century Gothic" w:hAnsi="Century Gothic"/>
          <w:sz w:val="20"/>
        </w:rPr>
        <w:t>verrà lanciato sul mercato in primavera</w:t>
      </w:r>
      <w:r w:rsidR="004B1197">
        <w:rPr>
          <w:rFonts w:ascii="Century Gothic" w:hAnsi="Century Gothic"/>
          <w:sz w:val="20"/>
        </w:rPr>
        <w:t>.</w:t>
      </w:r>
      <w:r w:rsidR="000D6619">
        <w:rPr>
          <w:rFonts w:ascii="Century Gothic" w:hAnsi="Century Gothic"/>
          <w:sz w:val="20"/>
        </w:rPr>
        <w:t xml:space="preserve"> </w:t>
      </w:r>
      <w:r w:rsidR="004B1197">
        <w:rPr>
          <w:rFonts w:ascii="Century Gothic" w:hAnsi="Century Gothic"/>
          <w:sz w:val="20"/>
        </w:rPr>
        <w:t>S</w:t>
      </w:r>
      <w:r w:rsidR="000D6619">
        <w:rPr>
          <w:rFonts w:ascii="Century Gothic" w:hAnsi="Century Gothic"/>
          <w:sz w:val="20"/>
        </w:rPr>
        <w:t xml:space="preserve">arà caratterizzato da una struttura altamente innovativa e da una nuova mescola del battistrada </w:t>
      </w:r>
      <w:r>
        <w:rPr>
          <w:rFonts w:ascii="Century Gothic" w:hAnsi="Century Gothic"/>
          <w:sz w:val="20"/>
        </w:rPr>
        <w:t>e offrirà</w:t>
      </w:r>
      <w:r w:rsidR="000D6619">
        <w:rPr>
          <w:rFonts w:ascii="Century Gothic" w:hAnsi="Century Gothic"/>
          <w:sz w:val="20"/>
        </w:rPr>
        <w:t xml:space="preserve"> una combinazione unica di maneggevolezza superiore e comfort di prima classe. </w:t>
      </w:r>
    </w:p>
    <w:p w14:paraId="509D85DD" w14:textId="77777777" w:rsidR="000D6619" w:rsidRPr="004515B0" w:rsidRDefault="000D6619" w:rsidP="000D6619">
      <w:pPr>
        <w:rPr>
          <w:rFonts w:ascii="Century Gothic" w:hAnsi="Century Gothic" w:cs="Clother Light"/>
          <w:sz w:val="20"/>
          <w:szCs w:val="20"/>
        </w:rPr>
      </w:pPr>
    </w:p>
    <w:p w14:paraId="46254ED2" w14:textId="0425E56D" w:rsidR="000D6619" w:rsidRPr="004515B0" w:rsidRDefault="000D6619" w:rsidP="000D6619">
      <w:pPr>
        <w:rPr>
          <w:rFonts w:ascii="Century Gothic" w:hAnsi="Century Gothic" w:cs="Clother Light"/>
          <w:sz w:val="20"/>
          <w:szCs w:val="20"/>
        </w:rPr>
      </w:pPr>
      <w:r>
        <w:rPr>
          <w:rFonts w:ascii="Century Gothic" w:hAnsi="Century Gothic"/>
          <w:sz w:val="20"/>
        </w:rPr>
        <w:t xml:space="preserve">Rispetto ai precedenti pneumatici Vredestein UUHP e ai prodotti consolidati della categoria, la disposizione dei materiali all'interno della struttura dello pneumatico presenta differenze significative. </w:t>
      </w:r>
      <w:r w:rsidR="00205451" w:rsidRPr="00205451">
        <w:rPr>
          <w:rFonts w:ascii="Century Gothic" w:hAnsi="Century Gothic"/>
          <w:sz w:val="20"/>
        </w:rPr>
        <w:t xml:space="preserve">In particolare, nell'area del tallone e nella parte inferiore del fianco, vicino al cerchio, l'innovazione dei materiali ha portato a un design che rende lo pneumatico stabile alle alte velocità e nelle curve affrontate con piglio sportivo, offrendo allo stesso tempo una guida fluida su fondi irregolari. </w:t>
      </w:r>
    </w:p>
    <w:p w14:paraId="204D9878" w14:textId="77777777" w:rsidR="000D6619" w:rsidRDefault="000D6619" w:rsidP="000D6619">
      <w:pPr>
        <w:rPr>
          <w:rFonts w:ascii="Century Gothic" w:hAnsi="Century Gothic" w:cs="Clother Light"/>
          <w:sz w:val="20"/>
          <w:szCs w:val="20"/>
        </w:rPr>
      </w:pPr>
    </w:p>
    <w:p w14:paraId="10F0D1DF" w14:textId="58E3B22C" w:rsidR="000D6619" w:rsidRPr="004515B0" w:rsidRDefault="000D6619" w:rsidP="000D6619">
      <w:pPr>
        <w:rPr>
          <w:rFonts w:ascii="Century Gothic" w:hAnsi="Century Gothic" w:cs="Clother Light"/>
          <w:sz w:val="20"/>
          <w:szCs w:val="20"/>
        </w:rPr>
      </w:pPr>
      <w:r>
        <w:rPr>
          <w:rFonts w:ascii="Century Gothic" w:hAnsi="Century Gothic"/>
          <w:sz w:val="20"/>
        </w:rPr>
        <w:t>Inoltre, il battistrada incorpora una mescola di nuova generazione</w:t>
      </w:r>
      <w:r w:rsidR="00E87F44">
        <w:rPr>
          <w:rFonts w:ascii="Century Gothic" w:hAnsi="Century Gothic"/>
          <w:sz w:val="20"/>
        </w:rPr>
        <w:t>,</w:t>
      </w:r>
      <w:r>
        <w:rPr>
          <w:rFonts w:ascii="Century Gothic" w:hAnsi="Century Gothic"/>
          <w:sz w:val="20"/>
        </w:rPr>
        <w:t xml:space="preserve"> </w:t>
      </w:r>
      <w:r w:rsidR="00E87F44">
        <w:rPr>
          <w:rFonts w:ascii="Century Gothic" w:hAnsi="Century Gothic"/>
          <w:sz w:val="20"/>
        </w:rPr>
        <w:t>inedita</w:t>
      </w:r>
      <w:r>
        <w:rPr>
          <w:rFonts w:ascii="Century Gothic" w:hAnsi="Century Gothic"/>
          <w:sz w:val="20"/>
        </w:rPr>
        <w:t xml:space="preserve"> e all'avanguardia</w:t>
      </w:r>
      <w:r w:rsidR="00E87F44">
        <w:rPr>
          <w:rFonts w:ascii="Century Gothic" w:hAnsi="Century Gothic"/>
          <w:sz w:val="20"/>
        </w:rPr>
        <w:t>,</w:t>
      </w:r>
      <w:r>
        <w:rPr>
          <w:rFonts w:ascii="Century Gothic" w:hAnsi="Century Gothic"/>
          <w:sz w:val="20"/>
        </w:rPr>
        <w:t xml:space="preserve"> prodotta con un processo di miscelazione intelligente che utilizza polimeri, riempitivi e resine ad alte prestazioni per garantire l'aderenza su fondi bagnati e asciutti in un'ampia gamma di temperature.</w:t>
      </w:r>
    </w:p>
    <w:p w14:paraId="01B00486" w14:textId="77777777" w:rsidR="000D6619" w:rsidRDefault="000D6619" w:rsidP="000D6619">
      <w:pPr>
        <w:rPr>
          <w:rFonts w:ascii="Century Gothic" w:hAnsi="Century Gothic" w:cs="Clother Light"/>
          <w:sz w:val="20"/>
          <w:szCs w:val="20"/>
        </w:rPr>
      </w:pPr>
    </w:p>
    <w:p w14:paraId="08E51131" w14:textId="7B0F2EAF" w:rsidR="000D6619" w:rsidRPr="005C3FFD" w:rsidRDefault="00A7040A" w:rsidP="000D6619">
      <w:pPr>
        <w:rPr>
          <w:rFonts w:ascii="Century Gothic" w:hAnsi="Century Gothic" w:cs="Clother Light"/>
          <w:b/>
          <w:bCs/>
          <w:sz w:val="20"/>
          <w:szCs w:val="20"/>
        </w:rPr>
      </w:pPr>
      <w:r>
        <w:rPr>
          <w:rFonts w:ascii="Century Gothic" w:hAnsi="Century Gothic"/>
          <w:b/>
          <w:sz w:val="20"/>
        </w:rPr>
        <w:t xml:space="preserve">Struttura degli pneumatici dalle prestazioni aggiornate </w:t>
      </w:r>
    </w:p>
    <w:p w14:paraId="1906FE65" w14:textId="77777777" w:rsidR="00A7040A" w:rsidRDefault="00A7040A" w:rsidP="000D6619">
      <w:pPr>
        <w:rPr>
          <w:rFonts w:ascii="Century Gothic" w:hAnsi="Century Gothic" w:cs="Clother Light"/>
          <w:sz w:val="20"/>
          <w:szCs w:val="20"/>
        </w:rPr>
      </w:pPr>
    </w:p>
    <w:p w14:paraId="56D135BA" w14:textId="63E3DE96" w:rsidR="000D6619" w:rsidRDefault="000D6619" w:rsidP="000D6619">
      <w:pPr>
        <w:rPr>
          <w:rFonts w:ascii="Century Gothic" w:hAnsi="Century Gothic" w:cs="Clother Light"/>
          <w:sz w:val="20"/>
          <w:szCs w:val="20"/>
        </w:rPr>
      </w:pPr>
      <w:r>
        <w:rPr>
          <w:rFonts w:ascii="Century Gothic" w:hAnsi="Century Gothic"/>
          <w:sz w:val="20"/>
        </w:rPr>
        <w:t>"</w:t>
      </w:r>
      <w:proofErr w:type="spellStart"/>
      <w:r>
        <w:rPr>
          <w:rFonts w:ascii="Century Gothic" w:hAnsi="Century Gothic"/>
          <w:sz w:val="20"/>
        </w:rPr>
        <w:t>Ultrac</w:t>
      </w:r>
      <w:proofErr w:type="spellEnd"/>
      <w:r>
        <w:rPr>
          <w:rFonts w:ascii="Century Gothic" w:hAnsi="Century Gothic"/>
          <w:sz w:val="20"/>
        </w:rPr>
        <w:t xml:space="preserve"> Pro soddisfa gli obiettivi di prestazioni e manovrabilità più impegnativi definiti durante la fase di sviluppo, offrendo al contempo una guida fluida e confortevole", spiega Daniele Lorenzetti, </w:t>
      </w:r>
      <w:proofErr w:type="spellStart"/>
      <w:r>
        <w:rPr>
          <w:rFonts w:ascii="Century Gothic" w:hAnsi="Century Gothic"/>
          <w:sz w:val="20"/>
        </w:rPr>
        <w:t>Chief</w:t>
      </w:r>
      <w:proofErr w:type="spellEnd"/>
      <w:r>
        <w:rPr>
          <w:rFonts w:ascii="Century Gothic" w:hAnsi="Century Gothic"/>
          <w:sz w:val="20"/>
        </w:rPr>
        <w:t xml:space="preserve"> Technology </w:t>
      </w:r>
      <w:proofErr w:type="spellStart"/>
      <w:r>
        <w:rPr>
          <w:rFonts w:ascii="Century Gothic" w:hAnsi="Century Gothic"/>
          <w:sz w:val="20"/>
        </w:rPr>
        <w:t>Officer</w:t>
      </w:r>
      <w:proofErr w:type="spellEnd"/>
      <w:r>
        <w:rPr>
          <w:rFonts w:ascii="Century Gothic" w:hAnsi="Century Gothic"/>
          <w:sz w:val="20"/>
        </w:rPr>
        <w:t xml:space="preserve"> di Apollo Tyres. "Questo pneumatico innovativo è infatti molto diverso dalle sue controparti ad alte prestazioni che in genere richiedono un compromesso </w:t>
      </w:r>
      <w:r w:rsidR="00A568E9">
        <w:rPr>
          <w:rFonts w:ascii="Century Gothic" w:hAnsi="Century Gothic"/>
          <w:sz w:val="20"/>
        </w:rPr>
        <w:t>netto</w:t>
      </w:r>
      <w:r>
        <w:rPr>
          <w:rFonts w:ascii="Century Gothic" w:hAnsi="Century Gothic"/>
          <w:sz w:val="20"/>
        </w:rPr>
        <w:t xml:space="preserve">: </w:t>
      </w:r>
      <w:r w:rsidR="00A568E9">
        <w:rPr>
          <w:rFonts w:ascii="Century Gothic" w:hAnsi="Century Gothic"/>
          <w:sz w:val="20"/>
        </w:rPr>
        <w:t xml:space="preserve">o </w:t>
      </w:r>
      <w:r w:rsidR="00955EF2">
        <w:rPr>
          <w:rFonts w:ascii="Century Gothic" w:hAnsi="Century Gothic"/>
          <w:sz w:val="20"/>
        </w:rPr>
        <w:t xml:space="preserve">performance </w:t>
      </w:r>
      <w:r>
        <w:rPr>
          <w:rFonts w:ascii="Century Gothic" w:hAnsi="Century Gothic"/>
          <w:sz w:val="20"/>
        </w:rPr>
        <w:t>o comfort."</w:t>
      </w:r>
    </w:p>
    <w:p w14:paraId="330711DD" w14:textId="7E8CC70C" w:rsidR="000D6619" w:rsidRDefault="000D6619" w:rsidP="000D6619">
      <w:pPr>
        <w:rPr>
          <w:rFonts w:ascii="Century Gothic" w:hAnsi="Century Gothic" w:cs="Clother Light"/>
          <w:sz w:val="20"/>
          <w:szCs w:val="20"/>
        </w:rPr>
      </w:pPr>
    </w:p>
    <w:p w14:paraId="31451757" w14:textId="37DF0738" w:rsidR="000D6619" w:rsidRDefault="000D6619" w:rsidP="000D6619">
      <w:pPr>
        <w:rPr>
          <w:rFonts w:ascii="Century Gothic" w:hAnsi="Century Gothic" w:cs="Clother Light"/>
          <w:sz w:val="20"/>
          <w:szCs w:val="20"/>
        </w:rPr>
      </w:pPr>
      <w:r>
        <w:rPr>
          <w:rFonts w:ascii="Century Gothic" w:hAnsi="Century Gothic"/>
          <w:sz w:val="20"/>
        </w:rPr>
        <w:t xml:space="preserve">La resistenza alla deformazione del tallone è stata aumentata dell'85% a seguito della riprogettazione dei componenti nell'area, l'ideale per pneumatici a basso profilo ad alte prestazioni. </w:t>
      </w:r>
    </w:p>
    <w:p w14:paraId="740CA795" w14:textId="77777777" w:rsidR="002113E8" w:rsidRDefault="002113E8" w:rsidP="000D6619">
      <w:pPr>
        <w:rPr>
          <w:rFonts w:ascii="Century Gothic" w:hAnsi="Century Gothic" w:cs="Clother Light"/>
          <w:sz w:val="20"/>
          <w:szCs w:val="20"/>
        </w:rPr>
      </w:pPr>
    </w:p>
    <w:p w14:paraId="1C1CB1EE" w14:textId="286F6A24" w:rsidR="000D6619" w:rsidRDefault="000D6619" w:rsidP="000D6619">
      <w:pPr>
        <w:rPr>
          <w:rFonts w:ascii="Century Gothic" w:hAnsi="Century Gothic" w:cs="Clother Light"/>
          <w:sz w:val="20"/>
          <w:szCs w:val="20"/>
        </w:rPr>
      </w:pPr>
      <w:r>
        <w:rPr>
          <w:rFonts w:ascii="Century Gothic" w:hAnsi="Century Gothic"/>
          <w:sz w:val="20"/>
        </w:rPr>
        <w:t xml:space="preserve">"Questa maggiore stabilità conferisce allo pneumatico un grado di rigidità </w:t>
      </w:r>
      <w:r w:rsidR="00C95213">
        <w:rPr>
          <w:rFonts w:ascii="Century Gothic" w:hAnsi="Century Gothic"/>
          <w:sz w:val="20"/>
        </w:rPr>
        <w:t xml:space="preserve">superiore </w:t>
      </w:r>
      <w:r>
        <w:rPr>
          <w:rFonts w:ascii="Century Gothic" w:hAnsi="Century Gothic"/>
          <w:sz w:val="20"/>
        </w:rPr>
        <w:t>nella sezione inferiore, limitando notevolmente la distorsione laterale durante le curve più impegnative", aggiunge Lorenzetti. "</w:t>
      </w:r>
      <w:r w:rsidR="00A568E9">
        <w:rPr>
          <w:rFonts w:ascii="Century Gothic" w:hAnsi="Century Gothic"/>
          <w:sz w:val="20"/>
        </w:rPr>
        <w:t>Inoltre, a</w:t>
      </w:r>
      <w:r>
        <w:rPr>
          <w:rFonts w:ascii="Century Gothic" w:hAnsi="Century Gothic"/>
          <w:sz w:val="20"/>
        </w:rPr>
        <w:t xml:space="preserve">spetto cruciale, riduce anche la necessità </w:t>
      </w:r>
      <w:r w:rsidR="00A568E9">
        <w:rPr>
          <w:rFonts w:ascii="Century Gothic" w:hAnsi="Century Gothic"/>
          <w:sz w:val="20"/>
        </w:rPr>
        <w:t>del</w:t>
      </w:r>
      <w:r>
        <w:rPr>
          <w:rFonts w:ascii="Century Gothic" w:hAnsi="Century Gothic"/>
          <w:sz w:val="20"/>
        </w:rPr>
        <w:t xml:space="preserve"> fianco di fornire allo pneumatico gran parte della sua stabilità laterale."</w:t>
      </w:r>
    </w:p>
    <w:p w14:paraId="0C62A3FF" w14:textId="77777777" w:rsidR="0042343A" w:rsidRPr="004515B0" w:rsidRDefault="0042343A" w:rsidP="000D6619">
      <w:pPr>
        <w:rPr>
          <w:rFonts w:ascii="Century Gothic" w:hAnsi="Century Gothic" w:cs="Clother Light"/>
          <w:sz w:val="20"/>
          <w:szCs w:val="20"/>
        </w:rPr>
      </w:pPr>
    </w:p>
    <w:p w14:paraId="5D262960" w14:textId="58579763" w:rsidR="00CF1DBB" w:rsidRDefault="0042343A" w:rsidP="0042343A">
      <w:pPr>
        <w:rPr>
          <w:rFonts w:ascii="Century Gothic" w:hAnsi="Century Gothic"/>
          <w:sz w:val="20"/>
        </w:rPr>
      </w:pPr>
      <w:r>
        <w:rPr>
          <w:rFonts w:ascii="Century Gothic" w:hAnsi="Century Gothic"/>
          <w:sz w:val="20"/>
        </w:rPr>
        <w:lastRenderedPageBreak/>
        <w:t xml:space="preserve">La rigidità </w:t>
      </w:r>
      <w:r w:rsidR="00C95213">
        <w:rPr>
          <w:rFonts w:ascii="Century Gothic" w:hAnsi="Century Gothic"/>
          <w:sz w:val="20"/>
        </w:rPr>
        <w:t xml:space="preserve">più elevata </w:t>
      </w:r>
      <w:r>
        <w:rPr>
          <w:rFonts w:ascii="Century Gothic" w:hAnsi="Century Gothic"/>
          <w:sz w:val="20"/>
        </w:rPr>
        <w:t xml:space="preserve">nell'area del cerchio ha </w:t>
      </w:r>
      <w:r w:rsidR="00A568E9">
        <w:rPr>
          <w:rFonts w:ascii="Century Gothic" w:hAnsi="Century Gothic"/>
          <w:sz w:val="20"/>
        </w:rPr>
        <w:t xml:space="preserve">permesso </w:t>
      </w:r>
      <w:r>
        <w:rPr>
          <w:rFonts w:ascii="Century Gothic" w:hAnsi="Century Gothic"/>
          <w:sz w:val="20"/>
        </w:rPr>
        <w:t xml:space="preserve">agli ingegneri di progettare il fianco di </w:t>
      </w:r>
      <w:proofErr w:type="spellStart"/>
      <w:r>
        <w:rPr>
          <w:rFonts w:ascii="Century Gothic" w:hAnsi="Century Gothic"/>
          <w:sz w:val="20"/>
        </w:rPr>
        <w:t>Ultrac</w:t>
      </w:r>
      <w:proofErr w:type="spellEnd"/>
      <w:r>
        <w:rPr>
          <w:rFonts w:ascii="Century Gothic" w:hAnsi="Century Gothic"/>
          <w:sz w:val="20"/>
        </w:rPr>
        <w:t xml:space="preserve"> Pro con un profilo più sottile, offrendo allo pneumatico una zona flessibile molto più ampia per un comportamento più naturale quando si guida su fondi irregolari. Il design ottimizzato ha inoltre ridotto significativamente il peso dello pneumatico e migliorato la sostenibilità del prodotto.</w:t>
      </w:r>
    </w:p>
    <w:p w14:paraId="0C09DF75" w14:textId="77777777" w:rsidR="00C95213" w:rsidRPr="003132C3" w:rsidRDefault="00C95213" w:rsidP="0042343A">
      <w:pPr>
        <w:rPr>
          <w:rFonts w:ascii="Century Gothic" w:hAnsi="Century Gothic" w:cs="Clother Light"/>
          <w:color w:val="FF0000"/>
          <w:sz w:val="20"/>
          <w:szCs w:val="20"/>
        </w:rPr>
      </w:pPr>
    </w:p>
    <w:p w14:paraId="7C738BF2" w14:textId="4490E32D" w:rsidR="000D6619" w:rsidRDefault="000D6619" w:rsidP="000D6619">
      <w:pPr>
        <w:rPr>
          <w:rFonts w:ascii="Century Gothic" w:hAnsi="Century Gothic" w:cs="Clother Light"/>
          <w:sz w:val="20"/>
          <w:szCs w:val="20"/>
        </w:rPr>
      </w:pPr>
      <w:r>
        <w:rPr>
          <w:rFonts w:ascii="Century Gothic" w:hAnsi="Century Gothic"/>
          <w:sz w:val="20"/>
        </w:rPr>
        <w:t xml:space="preserve">L'area in cui il fianco incontra il battistrada, nota come spalla, è stata riprogettata utilizzando materiali più flessibili. Ciò ha consentito </w:t>
      </w:r>
      <w:proofErr w:type="gramStart"/>
      <w:r>
        <w:rPr>
          <w:rFonts w:ascii="Century Gothic" w:hAnsi="Century Gothic"/>
          <w:sz w:val="20"/>
        </w:rPr>
        <w:t>al team</w:t>
      </w:r>
      <w:proofErr w:type="gramEnd"/>
      <w:r>
        <w:rPr>
          <w:rFonts w:ascii="Century Gothic" w:hAnsi="Century Gothic"/>
          <w:sz w:val="20"/>
        </w:rPr>
        <w:t xml:space="preserve"> di ricerca e sviluppo di Apollo Tyres di migliorare ulteriormente il comportamento di </w:t>
      </w:r>
      <w:proofErr w:type="spellStart"/>
      <w:r>
        <w:rPr>
          <w:rFonts w:ascii="Century Gothic" w:hAnsi="Century Gothic"/>
          <w:sz w:val="20"/>
        </w:rPr>
        <w:t>Ultrac</w:t>
      </w:r>
      <w:proofErr w:type="spellEnd"/>
      <w:r>
        <w:rPr>
          <w:rFonts w:ascii="Century Gothic" w:hAnsi="Century Gothic"/>
          <w:sz w:val="20"/>
        </w:rPr>
        <w:t xml:space="preserve"> Pro sulle superfici più </w:t>
      </w:r>
      <w:r w:rsidR="00A568E9">
        <w:rPr>
          <w:rFonts w:ascii="Century Gothic" w:hAnsi="Century Gothic"/>
          <w:sz w:val="20"/>
        </w:rPr>
        <w:t xml:space="preserve">diverse </w:t>
      </w:r>
      <w:r>
        <w:rPr>
          <w:rFonts w:ascii="Century Gothic" w:hAnsi="Century Gothic"/>
          <w:sz w:val="20"/>
        </w:rPr>
        <w:t xml:space="preserve">e di ridurre al minimo la resistenza al rotolamento. </w:t>
      </w:r>
      <w:r w:rsidR="00A568E9" w:rsidRPr="00A568E9">
        <w:rPr>
          <w:rFonts w:ascii="Century Gothic" w:hAnsi="Century Gothic"/>
          <w:sz w:val="20"/>
        </w:rPr>
        <w:t>L'impronta a terra, perfetta in tutte le condizioni, è il risultato di un equilibrio ottimale tra battistrada, fianchi e tallone.</w:t>
      </w:r>
    </w:p>
    <w:p w14:paraId="77CCCF2D" w14:textId="77777777" w:rsidR="000D6619" w:rsidRDefault="000D6619" w:rsidP="000D6619">
      <w:pPr>
        <w:rPr>
          <w:rFonts w:ascii="Century Gothic" w:hAnsi="Century Gothic" w:cs="Clother Light"/>
          <w:sz w:val="20"/>
          <w:szCs w:val="20"/>
        </w:rPr>
      </w:pPr>
    </w:p>
    <w:p w14:paraId="0734F2C1" w14:textId="0568029A" w:rsidR="000D6619" w:rsidRPr="00CA7EE5" w:rsidRDefault="000D6619" w:rsidP="000D6619">
      <w:pPr>
        <w:rPr>
          <w:rFonts w:ascii="Century Gothic" w:hAnsi="Century Gothic" w:cs="Clother Light"/>
          <w:strike/>
          <w:sz w:val="20"/>
          <w:szCs w:val="20"/>
        </w:rPr>
      </w:pPr>
      <w:proofErr w:type="spellStart"/>
      <w:r>
        <w:rPr>
          <w:rFonts w:ascii="Century Gothic" w:hAnsi="Century Gothic"/>
          <w:sz w:val="20"/>
        </w:rPr>
        <w:t>Ultrac</w:t>
      </w:r>
      <w:proofErr w:type="spellEnd"/>
      <w:r>
        <w:rPr>
          <w:rFonts w:ascii="Century Gothic" w:hAnsi="Century Gothic"/>
          <w:sz w:val="20"/>
        </w:rPr>
        <w:t xml:space="preserve"> Pro sarà disponibile in un'ampia gamma di misure, per cerchi da 18 a 24 pollici, ed è stato ottimizzato per auto sportive, </w:t>
      </w:r>
      <w:proofErr w:type="spellStart"/>
      <w:r>
        <w:rPr>
          <w:rFonts w:ascii="Century Gothic" w:hAnsi="Century Gothic"/>
          <w:sz w:val="20"/>
        </w:rPr>
        <w:t>supercar</w:t>
      </w:r>
      <w:proofErr w:type="spellEnd"/>
      <w:r>
        <w:rPr>
          <w:rFonts w:ascii="Century Gothic" w:hAnsi="Century Gothic"/>
          <w:sz w:val="20"/>
        </w:rPr>
        <w:t xml:space="preserve"> e berline ad alte prestazioni, due volumi e SUV.</w:t>
      </w:r>
    </w:p>
    <w:p w14:paraId="15517DE7" w14:textId="77777777" w:rsidR="000D6619" w:rsidRDefault="000D6619" w:rsidP="000D6619">
      <w:pPr>
        <w:rPr>
          <w:rFonts w:ascii="Century Gothic" w:hAnsi="Century Gothic" w:cs="Clother Light"/>
          <w:sz w:val="20"/>
          <w:szCs w:val="20"/>
        </w:rPr>
      </w:pPr>
    </w:p>
    <w:p w14:paraId="6BD9E356" w14:textId="578E6579" w:rsidR="00D23EC7" w:rsidRPr="00250A03" w:rsidRDefault="000D6619" w:rsidP="00D23EC7">
      <w:pPr>
        <w:rPr>
          <w:rFonts w:ascii="Century Gothic" w:hAnsi="Century Gothic" w:cs="Clother Light"/>
          <w:sz w:val="20"/>
          <w:szCs w:val="20"/>
        </w:rPr>
      </w:pPr>
      <w:r>
        <w:rPr>
          <w:rFonts w:ascii="Century Gothic" w:hAnsi="Century Gothic"/>
          <w:sz w:val="20"/>
        </w:rPr>
        <w:t xml:space="preserve">Per ulteriori informazioni sugli pneumatici per autovetture Vredestein, visitare: </w:t>
      </w:r>
      <w:hyperlink r:id="rId10" w:history="1">
        <w:r w:rsidR="00D23EC7" w:rsidRPr="008D4786">
          <w:rPr>
            <w:rStyle w:val="Collegamentoipertestuale"/>
            <w:rFonts w:ascii="Century Gothic" w:hAnsi="Century Gothic" w:cstheme="minorBidi"/>
            <w:sz w:val="20"/>
          </w:rPr>
          <w:t>vredestein.it</w:t>
        </w:r>
      </w:hyperlink>
    </w:p>
    <w:p w14:paraId="20F337E8" w14:textId="77777777" w:rsidR="00D23EC7" w:rsidRPr="00F93007" w:rsidRDefault="00D23EC7" w:rsidP="00D23EC7">
      <w:pPr>
        <w:pStyle w:val="ox-e23b717313-msonormal"/>
        <w:shd w:val="clear" w:color="auto" w:fill="FFFFFF"/>
        <w:spacing w:before="0" w:beforeAutospacing="0" w:after="0" w:afterAutospacing="0"/>
        <w:rPr>
          <w:rFonts w:ascii="Century Gothic" w:eastAsiaTheme="minorHAnsi" w:hAnsi="Century Gothic" w:cs="Clother Light"/>
          <w:sz w:val="20"/>
          <w:szCs w:val="20"/>
          <w:lang w:eastAsia="en-US"/>
        </w:rPr>
      </w:pPr>
    </w:p>
    <w:p w14:paraId="2DB474DB" w14:textId="77777777" w:rsidR="00D23EC7" w:rsidRPr="00771966" w:rsidRDefault="00D23EC7" w:rsidP="00D23EC7">
      <w:pPr>
        <w:pStyle w:val="ox-e23b717313-msonormal"/>
        <w:shd w:val="clear" w:color="auto" w:fill="FFFFFF"/>
        <w:spacing w:before="0" w:beforeAutospacing="0" w:after="0" w:afterAutospacing="0"/>
        <w:jc w:val="center"/>
        <w:rPr>
          <w:rFonts w:ascii="Century Gothic" w:hAnsi="Century Gothic" w:cs="Clother Light"/>
          <w:bCs/>
          <w:i/>
          <w:sz w:val="20"/>
          <w:szCs w:val="20"/>
        </w:rPr>
      </w:pPr>
      <w:r w:rsidRPr="00771966">
        <w:rPr>
          <w:rFonts w:ascii="Century Gothic" w:hAnsi="Century Gothic"/>
          <w:bCs/>
          <w:i/>
          <w:sz w:val="20"/>
        </w:rPr>
        <w:t>[FINE]</w:t>
      </w:r>
    </w:p>
    <w:p w14:paraId="7EF3CA86" w14:textId="77777777" w:rsidR="00D23EC7" w:rsidRPr="00F93007" w:rsidRDefault="00D23EC7" w:rsidP="00D23EC7">
      <w:pPr>
        <w:pStyle w:val="ox-e23b717313-msonormal"/>
        <w:shd w:val="clear" w:color="auto" w:fill="FFFFFF"/>
        <w:spacing w:before="0" w:beforeAutospacing="0" w:after="0" w:afterAutospacing="0"/>
        <w:rPr>
          <w:rFonts w:ascii="Century Gothic" w:hAnsi="Century Gothic" w:cs="Clother Light"/>
          <w:i/>
          <w:sz w:val="20"/>
          <w:szCs w:val="20"/>
        </w:rPr>
      </w:pPr>
    </w:p>
    <w:p w14:paraId="69AD7621" w14:textId="77777777" w:rsidR="00D23EC7" w:rsidRDefault="00D23EC7" w:rsidP="00D23EC7">
      <w:pPr>
        <w:rPr>
          <w:rFonts w:ascii="Century Gothic" w:eastAsia="Times New Roman" w:hAnsi="Century Gothic" w:cstheme="minorHAnsi"/>
          <w:bCs/>
          <w:color w:val="000000"/>
        </w:rPr>
      </w:pPr>
      <w:r>
        <w:rPr>
          <w:rFonts w:ascii="Century Gothic" w:hAnsi="Century Gothic" w:cstheme="minorHAnsi"/>
          <w:b/>
          <w:color w:val="5C2D90"/>
          <w:sz w:val="18"/>
        </w:rPr>
        <w:t>Per maggiori informazioni contattare:</w:t>
      </w:r>
    </w:p>
    <w:p w14:paraId="3E99CF24" w14:textId="77777777" w:rsidR="00D23EC7" w:rsidRDefault="00D23EC7" w:rsidP="00D23EC7">
      <w:pPr>
        <w:pStyle w:val="NormaleWeb"/>
        <w:shd w:val="clear" w:color="auto" w:fill="FFFFFF"/>
        <w:spacing w:before="0" w:beforeAutospacing="0" w:after="0" w:afterAutospacing="0"/>
        <w:rPr>
          <w:rFonts w:ascii="Century Gothic" w:hAnsi="Century Gothic" w:cstheme="minorHAnsi"/>
          <w:color w:val="5F5F5F"/>
          <w:sz w:val="18"/>
          <w:szCs w:val="18"/>
        </w:rPr>
      </w:pPr>
    </w:p>
    <w:p w14:paraId="2DAC7B49" w14:textId="77777777" w:rsidR="00D23EC7" w:rsidRDefault="00D23EC7" w:rsidP="00D23EC7">
      <w:pPr>
        <w:pStyle w:val="Nessunaspaziatura"/>
        <w:jc w:val="both"/>
        <w:rPr>
          <w:rFonts w:ascii="Century Gothic" w:hAnsi="Century Gothic" w:cstheme="minorHAnsi"/>
          <w:b/>
          <w:sz w:val="16"/>
          <w:szCs w:val="16"/>
        </w:rPr>
      </w:pPr>
      <w:r>
        <w:rPr>
          <w:rFonts w:ascii="Century Gothic" w:hAnsi="Century Gothic" w:cstheme="minorHAnsi"/>
          <w:b/>
          <w:sz w:val="16"/>
          <w:szCs w:val="16"/>
        </w:rPr>
        <w:t>Ufficio Stampa Apollo Tyres| Vredestein Italia</w:t>
      </w:r>
    </w:p>
    <w:p w14:paraId="4D0265E0" w14:textId="77777777" w:rsidR="00D23EC7" w:rsidRDefault="00D23EC7" w:rsidP="00D23EC7">
      <w:pPr>
        <w:pStyle w:val="Nessunaspaziatura"/>
        <w:rPr>
          <w:rFonts w:ascii="Century Gothic" w:hAnsi="Century Gothic" w:cstheme="minorHAnsi"/>
          <w:bCs/>
          <w:sz w:val="16"/>
          <w:szCs w:val="16"/>
        </w:rPr>
      </w:pPr>
      <w:r>
        <w:rPr>
          <w:rFonts w:ascii="Century Gothic" w:hAnsi="Century Gothic" w:cstheme="minorHAnsi"/>
          <w:bCs/>
          <w:sz w:val="16"/>
          <w:szCs w:val="16"/>
        </w:rPr>
        <w:t xml:space="preserve">Anice </w:t>
      </w:r>
      <w:proofErr w:type="spellStart"/>
      <w:r>
        <w:rPr>
          <w:rFonts w:ascii="Century Gothic" w:hAnsi="Century Gothic" w:cstheme="minorHAnsi"/>
          <w:bCs/>
          <w:sz w:val="16"/>
          <w:szCs w:val="16"/>
        </w:rPr>
        <w:t>Srl</w:t>
      </w:r>
      <w:proofErr w:type="spellEnd"/>
    </w:p>
    <w:p w14:paraId="700B31B7" w14:textId="77777777" w:rsidR="00D23EC7" w:rsidRDefault="00D23EC7" w:rsidP="00D23EC7">
      <w:pPr>
        <w:pStyle w:val="Nessunaspaziatura"/>
        <w:rPr>
          <w:rFonts w:ascii="Century Gothic" w:hAnsi="Century Gothic" w:cstheme="minorHAnsi"/>
          <w:bCs/>
          <w:sz w:val="16"/>
          <w:szCs w:val="16"/>
        </w:rPr>
      </w:pPr>
      <w:r>
        <w:rPr>
          <w:rFonts w:ascii="Century Gothic" w:hAnsi="Century Gothic" w:cstheme="minorHAnsi"/>
          <w:bCs/>
          <w:sz w:val="16"/>
          <w:szCs w:val="16"/>
        </w:rPr>
        <w:t>Via Torre Pellice 17 – 10156 Torino</w:t>
      </w:r>
    </w:p>
    <w:p w14:paraId="787F3688" w14:textId="77777777" w:rsidR="00D23EC7" w:rsidRDefault="00D23EC7" w:rsidP="00D23EC7">
      <w:pPr>
        <w:pStyle w:val="Nessunaspaziatura"/>
        <w:rPr>
          <w:rFonts w:ascii="Century Gothic" w:hAnsi="Century Gothic" w:cstheme="minorHAnsi"/>
          <w:bCs/>
          <w:sz w:val="16"/>
          <w:szCs w:val="16"/>
        </w:rPr>
      </w:pPr>
      <w:r>
        <w:rPr>
          <w:rFonts w:ascii="Century Gothic" w:hAnsi="Century Gothic" w:cstheme="minorHAnsi"/>
          <w:bCs/>
          <w:sz w:val="16"/>
          <w:szCs w:val="16"/>
        </w:rPr>
        <w:t>Tel. +39 011 0161111</w:t>
      </w:r>
    </w:p>
    <w:p w14:paraId="435C05C1" w14:textId="77777777" w:rsidR="00D23EC7" w:rsidRDefault="00E23C5C" w:rsidP="00D23EC7">
      <w:pPr>
        <w:pStyle w:val="NormaleWeb"/>
        <w:shd w:val="clear" w:color="auto" w:fill="FFFFFF"/>
        <w:spacing w:before="0" w:beforeAutospacing="0" w:after="0" w:afterAutospacing="0"/>
        <w:rPr>
          <w:rFonts w:ascii="Century Gothic" w:hAnsi="Century Gothic" w:cstheme="minorHAnsi"/>
          <w:b/>
          <w:color w:val="5C2D90"/>
          <w:sz w:val="18"/>
          <w:lang w:eastAsia="en-US"/>
        </w:rPr>
      </w:pPr>
      <w:hyperlink r:id="rId11" w:history="1">
        <w:r w:rsidR="00D23EC7">
          <w:rPr>
            <w:rStyle w:val="Collegamentoipertestuale"/>
            <w:b/>
            <w:color w:val="5C2D90"/>
            <w:sz w:val="18"/>
            <w:lang w:eastAsia="en-US"/>
          </w:rPr>
          <w:t>apollotyres@anicecommunication.com</w:t>
        </w:r>
      </w:hyperlink>
      <w:r w:rsidR="00D23EC7">
        <w:rPr>
          <w:rFonts w:ascii="Arial" w:hAnsi="Arial" w:cs="Arial"/>
          <w:b/>
          <w:color w:val="5C2D90"/>
          <w:sz w:val="18"/>
          <w:lang w:eastAsia="en-US"/>
        </w:rPr>
        <w:t>​</w:t>
      </w:r>
    </w:p>
    <w:p w14:paraId="3C558AD1" w14:textId="77777777" w:rsidR="00D23EC7" w:rsidRDefault="00D23EC7" w:rsidP="00D23EC7">
      <w:pPr>
        <w:pStyle w:val="NormaleWeb"/>
        <w:shd w:val="clear" w:color="auto" w:fill="FFFFFF"/>
        <w:spacing w:before="0" w:beforeAutospacing="0" w:after="0" w:afterAutospacing="0"/>
        <w:rPr>
          <w:rFonts w:ascii="Century Gothic" w:hAnsi="Century Gothic" w:cstheme="minorHAnsi"/>
          <w:color w:val="5F5F5F"/>
          <w:sz w:val="18"/>
          <w:szCs w:val="18"/>
        </w:rPr>
      </w:pPr>
    </w:p>
    <w:p w14:paraId="38BB3544" w14:textId="77777777" w:rsidR="00D23EC7" w:rsidRDefault="00D23EC7" w:rsidP="00D23EC7">
      <w:pPr>
        <w:pStyle w:val="Nessunaspaziatura"/>
        <w:rPr>
          <w:rFonts w:ascii="Century Gothic" w:hAnsi="Century Gothic" w:cstheme="minorHAnsi"/>
          <w:bCs/>
          <w:sz w:val="16"/>
          <w:szCs w:val="16"/>
        </w:rPr>
      </w:pPr>
      <w:r>
        <w:rPr>
          <w:rFonts w:ascii="Century Gothic" w:hAnsi="Century Gothic" w:cstheme="minorHAnsi"/>
          <w:bCs/>
          <w:sz w:val="16"/>
          <w:szCs w:val="16"/>
        </w:rPr>
        <w:t>Roberto Beltramolli - +39 335 6068559</w:t>
      </w:r>
    </w:p>
    <w:p w14:paraId="00F7342B" w14:textId="77777777" w:rsidR="00D23EC7" w:rsidRDefault="00D23EC7" w:rsidP="00D23EC7">
      <w:pPr>
        <w:pStyle w:val="Nessunaspaziatura"/>
        <w:rPr>
          <w:rFonts w:ascii="Century Gothic" w:hAnsi="Century Gothic" w:cstheme="minorHAnsi"/>
          <w:bCs/>
          <w:sz w:val="16"/>
          <w:szCs w:val="16"/>
        </w:rPr>
      </w:pPr>
      <w:r>
        <w:rPr>
          <w:rFonts w:ascii="Century Gothic" w:hAnsi="Century Gothic" w:cstheme="minorHAnsi"/>
          <w:bCs/>
          <w:sz w:val="16"/>
          <w:szCs w:val="16"/>
        </w:rPr>
        <w:t>Patrizia Tontini - +39 335 6068557</w:t>
      </w:r>
    </w:p>
    <w:p w14:paraId="26990D85" w14:textId="77777777" w:rsidR="00D23EC7" w:rsidRDefault="00D23EC7" w:rsidP="00D23EC7">
      <w:pPr>
        <w:pStyle w:val="Nessunaspaziatura"/>
        <w:rPr>
          <w:rFonts w:ascii="Century Gothic" w:hAnsi="Century Gothic" w:cstheme="minorHAnsi"/>
          <w:bCs/>
          <w:sz w:val="16"/>
          <w:szCs w:val="16"/>
        </w:rPr>
      </w:pPr>
      <w:r>
        <w:rPr>
          <w:rFonts w:ascii="Century Gothic" w:hAnsi="Century Gothic" w:cstheme="minorHAnsi"/>
          <w:bCs/>
          <w:sz w:val="16"/>
          <w:szCs w:val="16"/>
        </w:rPr>
        <w:t>Paola Maina - +39 347 6713167</w:t>
      </w:r>
    </w:p>
    <w:p w14:paraId="58A86E20" w14:textId="77777777" w:rsidR="00D23EC7" w:rsidRDefault="00D23EC7" w:rsidP="00D23EC7">
      <w:pPr>
        <w:widowControl w:val="0"/>
        <w:autoSpaceDE w:val="0"/>
        <w:autoSpaceDN w:val="0"/>
        <w:adjustRightInd w:val="0"/>
        <w:spacing w:line="288" w:lineRule="auto"/>
        <w:textAlignment w:val="center"/>
        <w:rPr>
          <w:rStyle w:val="eop"/>
          <w:sz w:val="18"/>
          <w:szCs w:val="18"/>
          <w:shd w:val="clear" w:color="auto" w:fill="FFFFFF"/>
        </w:rPr>
      </w:pPr>
    </w:p>
    <w:p w14:paraId="5095998D" w14:textId="77777777" w:rsidR="00D23EC7" w:rsidRDefault="00D23EC7" w:rsidP="00D23EC7">
      <w:pPr>
        <w:pStyle w:val="BasicParagraph"/>
        <w:tabs>
          <w:tab w:val="left" w:pos="284"/>
        </w:tabs>
        <w:suppressAutoHyphens/>
        <w:spacing w:line="240" w:lineRule="auto"/>
        <w:rPr>
          <w:rFonts w:cs="Clother Light"/>
          <w:b/>
          <w:color w:val="5C2D90"/>
          <w:sz w:val="16"/>
          <w:szCs w:val="16"/>
        </w:rPr>
      </w:pPr>
      <w:r>
        <w:rPr>
          <w:rFonts w:ascii="Century Gothic" w:hAnsi="Century Gothic"/>
          <w:b/>
          <w:color w:val="5C2D90"/>
          <w:sz w:val="16"/>
        </w:rPr>
        <w:t>Informazioni su Apollo Tyres Ltd</w:t>
      </w:r>
    </w:p>
    <w:p w14:paraId="1630A92A" w14:textId="77777777" w:rsidR="00D23EC7" w:rsidRDefault="00D23EC7" w:rsidP="00D23EC7">
      <w:pPr>
        <w:pStyle w:val="BasicParagraph"/>
        <w:spacing w:line="240" w:lineRule="auto"/>
        <w:rPr>
          <w:rFonts w:ascii="Century Gothic" w:hAnsi="Century Gothic" w:cs="Clother Light"/>
          <w:sz w:val="4"/>
          <w:szCs w:val="4"/>
        </w:rPr>
      </w:pPr>
      <w:r>
        <w:rPr>
          <w:rFonts w:ascii="Century Gothic" w:hAnsi="Century Gothic"/>
          <w:sz w:val="16"/>
        </w:rPr>
        <w:t xml:space="preserve">Apollo Tyres Ltd è un produttore internazionale di pneumatici e il marchio leader di pneumatici in India. L'azienda dispone di diversi stabilimenti di produzione in India, uno stabilimento nei Paesi Bassi e uno in Ungheria. L'azienda commercializza i suoi prodotti sotto i due marchi globali Apollo e Vredestein e i relativi prodotti sono disponibili in oltre </w:t>
      </w:r>
      <w:proofErr w:type="gramStart"/>
      <w:r>
        <w:rPr>
          <w:rFonts w:ascii="Century Gothic" w:hAnsi="Century Gothic"/>
          <w:sz w:val="16"/>
        </w:rPr>
        <w:t>100</w:t>
      </w:r>
      <w:proofErr w:type="gramEnd"/>
      <w:r>
        <w:rPr>
          <w:rFonts w:ascii="Century Gothic" w:hAnsi="Century Gothic"/>
          <w:sz w:val="16"/>
        </w:rPr>
        <w:t xml:space="preserve"> paesi attraverso una vasta rete di rivenditori del marchio, esclusivi e multiprodotto.</w:t>
      </w:r>
    </w:p>
    <w:p w14:paraId="63D67C29" w14:textId="77777777" w:rsidR="00D23EC7" w:rsidRDefault="00D23EC7" w:rsidP="00D23EC7">
      <w:pPr>
        <w:pStyle w:val="ox-e23b717313-msonormal"/>
        <w:shd w:val="clear" w:color="auto" w:fill="FFFFFF"/>
        <w:spacing w:before="0" w:beforeAutospacing="0" w:after="0" w:afterAutospacing="0"/>
        <w:rPr>
          <w:rFonts w:ascii="Century Gothic" w:hAnsi="Century Gothic"/>
          <w:b/>
          <w:i/>
          <w:sz w:val="20"/>
        </w:rPr>
      </w:pPr>
    </w:p>
    <w:p w14:paraId="36660ACF" w14:textId="77777777" w:rsidR="00D23EC7" w:rsidRDefault="00D23EC7" w:rsidP="00D23EC7">
      <w:pPr>
        <w:pStyle w:val="BasicParagraph"/>
        <w:spacing w:line="240" w:lineRule="auto"/>
        <w:rPr>
          <w:rFonts w:ascii="Century Gothic" w:hAnsi="Century Gothic" w:cs="Clother Light"/>
          <w:sz w:val="16"/>
          <w:szCs w:val="16"/>
        </w:rPr>
      </w:pPr>
    </w:p>
    <w:p w14:paraId="03B97FD8" w14:textId="77777777" w:rsidR="00D23EC7" w:rsidRPr="002D073A" w:rsidRDefault="00D23EC7" w:rsidP="00D23EC7">
      <w:pPr>
        <w:rPr>
          <w:rFonts w:ascii="Century Gothic" w:hAnsi="Century Gothic" w:cs="Clother Light"/>
          <w:sz w:val="16"/>
          <w:szCs w:val="16"/>
        </w:rPr>
      </w:pPr>
    </w:p>
    <w:bookmarkEnd w:id="0"/>
    <w:p w14:paraId="2E79A4F1" w14:textId="77777777" w:rsidR="009E4AEA" w:rsidRDefault="009E4AEA"/>
    <w:sectPr w:rsidR="009E4AEA" w:rsidSect="005E2561">
      <w:headerReference w:type="default" r:id="rId12"/>
      <w:footerReference w:type="default" r:id="rId13"/>
      <w:pgSz w:w="11906" w:h="16838"/>
      <w:pgMar w:top="1440" w:right="1440" w:bottom="1440" w:left="1440" w:header="568" w:footer="3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79185" w14:textId="77777777" w:rsidR="005E2561" w:rsidRDefault="005E2561">
      <w:r>
        <w:separator/>
      </w:r>
    </w:p>
  </w:endnote>
  <w:endnote w:type="continuationSeparator" w:id="0">
    <w:p w14:paraId="6F98B59D" w14:textId="77777777" w:rsidR="005E2561" w:rsidRDefault="005E2561">
      <w:r>
        <w:continuationSeparator/>
      </w:r>
    </w:p>
  </w:endnote>
  <w:endnote w:type="continuationNotice" w:id="1">
    <w:p w14:paraId="49DB0A1E" w14:textId="77777777" w:rsidR="005E2561" w:rsidRDefault="005E2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4D"/>
    <w:family w:val="auto"/>
    <w:notTrueType/>
    <w:pitch w:val="default"/>
    <w:sig w:usb0="03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Clother Black">
    <w:altName w:val="Arial"/>
    <w:panose1 w:val="00000000000000000000"/>
    <w:charset w:val="00"/>
    <w:family w:val="swiss"/>
    <w:notTrueType/>
    <w:pitch w:val="variable"/>
    <w:sig w:usb0="A00022AF" w:usb1="5000204B" w:usb2="00000000" w:usb3="00000000" w:csb0="000000D7" w:csb1="00000000"/>
  </w:font>
  <w:font w:name="Clother Light">
    <w:panose1 w:val="00000000000000000000"/>
    <w:charset w:val="00"/>
    <w:family w:val="swiss"/>
    <w:notTrueType/>
    <w:pitch w:val="variable"/>
    <w:sig w:usb0="A00022AF" w:usb1="5000204B" w:usb2="00000000" w:usb3="00000000" w:csb0="000000D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14AE8" w14:textId="77777777" w:rsidR="00D651DC" w:rsidRDefault="00D651DC">
    <w:pPr>
      <w:pStyle w:val="Pidipagina"/>
    </w:pPr>
    <w:r>
      <w:rPr>
        <w:noProof/>
      </w:rPr>
      <w:drawing>
        <wp:inline distT="0" distB="0" distL="0" distR="0" wp14:anchorId="45F93CC9" wp14:editId="059DC936">
          <wp:extent cx="2192018" cy="476250"/>
          <wp:effectExtent l="0" t="0" r="0" b="0"/>
          <wp:docPr id="10" name="Picture 10" descr="Text&#10;&#10;Description automatically generated">
            <a:extLst xmlns:a="http://schemas.openxmlformats.org/drawingml/2006/main">
              <a:ext uri="{FF2B5EF4-FFF2-40B4-BE49-F238E27FC236}">
                <a16:creationId xmlns:a16="http://schemas.microsoft.com/office/drawing/2014/main" id="{465653EE-3370-F347-A753-E3C97E376E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Text&#10;&#10;Description automatically generated">
                    <a:extLst>
                      <a:ext uri="{FF2B5EF4-FFF2-40B4-BE49-F238E27FC236}">
                        <a16:creationId xmlns:a16="http://schemas.microsoft.com/office/drawing/2014/main" id="{465653EE-3370-F347-A753-E3C97E376E21}"/>
                      </a:ext>
                    </a:extLst>
                  </pic:cNvPr>
                  <pic:cNvPicPr>
                    <a:picLocks noChangeAspect="1"/>
                  </pic:cNvPicPr>
                </pic:nvPicPr>
                <pic:blipFill rotWithShape="1">
                  <a:blip r:embed="rId1"/>
                  <a:srcRect l="4956" t="12220" b="11390"/>
                  <a:stretch/>
                </pic:blipFill>
                <pic:spPr bwMode="auto">
                  <a:xfrm>
                    <a:off x="0" y="0"/>
                    <a:ext cx="2192790" cy="476418"/>
                  </a:xfrm>
                  <a:prstGeom prst="rect">
                    <a:avLst/>
                  </a:prstGeom>
                  <a:ln>
                    <a:noFill/>
                  </a:ln>
                  <a:extLst>
                    <a:ext uri="{53640926-AAD7-44D8-BBD7-CCE9431645EC}">
                      <a14:shadowObscured xmlns:a14="http://schemas.microsoft.com/office/drawing/2010/main"/>
                    </a:ext>
                  </a:extLst>
                </pic:spPr>
              </pic:pic>
            </a:graphicData>
          </a:graphic>
        </wp:inline>
      </w:drawing>
    </w:r>
  </w:p>
  <w:p w14:paraId="42239B3F" w14:textId="77777777" w:rsidR="00D651DC" w:rsidRDefault="00D651D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52855" w14:textId="77777777" w:rsidR="005E2561" w:rsidRDefault="005E2561">
      <w:r>
        <w:separator/>
      </w:r>
    </w:p>
  </w:footnote>
  <w:footnote w:type="continuationSeparator" w:id="0">
    <w:p w14:paraId="432DE0C3" w14:textId="77777777" w:rsidR="005E2561" w:rsidRDefault="005E2561">
      <w:r>
        <w:continuationSeparator/>
      </w:r>
    </w:p>
  </w:footnote>
  <w:footnote w:type="continuationNotice" w:id="1">
    <w:p w14:paraId="726CB251" w14:textId="77777777" w:rsidR="005E2561" w:rsidRDefault="005E2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D1663" w14:textId="77777777" w:rsidR="00D651DC" w:rsidRDefault="00D651DC">
    <w:pPr>
      <w:pStyle w:val="Intestazione"/>
      <w:ind w:left="-284"/>
      <w:rPr>
        <w:rFonts w:ascii="Century Gothic" w:hAnsi="Century Gothic"/>
        <w:b/>
        <w:bCs/>
        <w:u w:val="single"/>
      </w:rPr>
    </w:pPr>
    <w:r>
      <w:rPr>
        <w:noProof/>
      </w:rPr>
      <w:drawing>
        <wp:inline distT="0" distB="0" distL="0" distR="0" wp14:anchorId="1B00A482" wp14:editId="02B3C780">
          <wp:extent cx="1967324" cy="720000"/>
          <wp:effectExtent l="0" t="0" r="0" b="4445"/>
          <wp:docPr id="9" name="Picture 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rotWithShape="1">
                  <a:blip r:embed="rId1">
                    <a:extLst>
                      <a:ext uri="{28A0092B-C50C-407E-A947-70E740481C1C}">
                        <a14:useLocalDpi xmlns:a14="http://schemas.microsoft.com/office/drawing/2010/main" val="0"/>
                      </a:ext>
                    </a:extLst>
                  </a:blip>
                  <a:srcRect l="12247" t="15884" r="13498" b="21463"/>
                  <a:stretch/>
                </pic:blipFill>
                <pic:spPr bwMode="auto">
                  <a:xfrm>
                    <a:off x="0" y="0"/>
                    <a:ext cx="1967324" cy="720000"/>
                  </a:xfrm>
                  <a:prstGeom prst="rect">
                    <a:avLst/>
                  </a:prstGeom>
                  <a:ln>
                    <a:noFill/>
                  </a:ln>
                  <a:extLst>
                    <a:ext uri="{53640926-AAD7-44D8-BBD7-CCE9431645EC}">
                      <a14:shadowObscured xmlns:a14="http://schemas.microsoft.com/office/drawing/2010/main"/>
                    </a:ext>
                  </a:extLst>
                </pic:spPr>
              </pic:pic>
            </a:graphicData>
          </a:graphic>
        </wp:inline>
      </w:drawing>
    </w:r>
    <w:r>
      <w:tab/>
    </w:r>
    <w:r>
      <w:tab/>
    </w:r>
    <w:r>
      <w:rPr>
        <w:rFonts w:ascii="Century Gothic" w:hAnsi="Century Gothic"/>
        <w:b/>
        <w:u w:val="single"/>
      </w:rPr>
      <w:t>Comunicato stampa</w:t>
    </w:r>
  </w:p>
  <w:p w14:paraId="50709FDE" w14:textId="77777777" w:rsidR="00D651DC" w:rsidRDefault="00D651DC">
    <w:pPr>
      <w:pStyle w:val="Intestazione"/>
      <w:ind w:left="-284"/>
      <w:rPr>
        <w:rFonts w:ascii="Century Gothic" w:hAnsi="Century Gothic"/>
        <w:b/>
        <w:bCs/>
        <w:u w:val="single"/>
      </w:rPr>
    </w:pPr>
  </w:p>
  <w:p w14:paraId="0BB1E191" w14:textId="77777777" w:rsidR="00D651DC" w:rsidRDefault="00D651DC">
    <w:pPr>
      <w:pStyle w:val="Intestazione"/>
      <w:ind w:left="-284"/>
      <w:rPr>
        <w:rFonts w:ascii="Century Gothic" w:hAnsi="Century Gothic"/>
        <w:b/>
        <w:bCs/>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716CA"/>
    <w:multiLevelType w:val="hybridMultilevel"/>
    <w:tmpl w:val="8EFE4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102309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619"/>
    <w:rsid w:val="0000373B"/>
    <w:rsid w:val="000470E1"/>
    <w:rsid w:val="00051FC0"/>
    <w:rsid w:val="000572C1"/>
    <w:rsid w:val="00075DD1"/>
    <w:rsid w:val="00094DFE"/>
    <w:rsid w:val="000A234B"/>
    <w:rsid w:val="000A3F1B"/>
    <w:rsid w:val="000A4EE2"/>
    <w:rsid w:val="000A7FC7"/>
    <w:rsid w:val="000D26E2"/>
    <w:rsid w:val="000D6619"/>
    <w:rsid w:val="000E34D1"/>
    <w:rsid w:val="000E6C08"/>
    <w:rsid w:val="000F58DE"/>
    <w:rsid w:val="00113797"/>
    <w:rsid w:val="001144F0"/>
    <w:rsid w:val="001716A7"/>
    <w:rsid w:val="00176C05"/>
    <w:rsid w:val="00192E01"/>
    <w:rsid w:val="001D0F64"/>
    <w:rsid w:val="001D1A04"/>
    <w:rsid w:val="001D36CD"/>
    <w:rsid w:val="00205451"/>
    <w:rsid w:val="002113E8"/>
    <w:rsid w:val="0022624E"/>
    <w:rsid w:val="00226B6B"/>
    <w:rsid w:val="00233938"/>
    <w:rsid w:val="00255972"/>
    <w:rsid w:val="002571AE"/>
    <w:rsid w:val="00280479"/>
    <w:rsid w:val="00294C8F"/>
    <w:rsid w:val="002F354C"/>
    <w:rsid w:val="00306C87"/>
    <w:rsid w:val="003132C3"/>
    <w:rsid w:val="003B488F"/>
    <w:rsid w:val="003F35D2"/>
    <w:rsid w:val="0041191B"/>
    <w:rsid w:val="0042343A"/>
    <w:rsid w:val="00424D56"/>
    <w:rsid w:val="00477884"/>
    <w:rsid w:val="004B1197"/>
    <w:rsid w:val="00526AE8"/>
    <w:rsid w:val="0054386F"/>
    <w:rsid w:val="00556F8B"/>
    <w:rsid w:val="00557864"/>
    <w:rsid w:val="00581B49"/>
    <w:rsid w:val="005A2745"/>
    <w:rsid w:val="005A37B5"/>
    <w:rsid w:val="005A5859"/>
    <w:rsid w:val="005B5803"/>
    <w:rsid w:val="005C1DC7"/>
    <w:rsid w:val="005E2561"/>
    <w:rsid w:val="005F4776"/>
    <w:rsid w:val="00624628"/>
    <w:rsid w:val="00630774"/>
    <w:rsid w:val="00667BA5"/>
    <w:rsid w:val="00687197"/>
    <w:rsid w:val="006A1370"/>
    <w:rsid w:val="006C6C77"/>
    <w:rsid w:val="006D33C0"/>
    <w:rsid w:val="00704934"/>
    <w:rsid w:val="00712F07"/>
    <w:rsid w:val="0073185B"/>
    <w:rsid w:val="00742FA9"/>
    <w:rsid w:val="0079125E"/>
    <w:rsid w:val="007B4C16"/>
    <w:rsid w:val="007C5DF6"/>
    <w:rsid w:val="007D4D7F"/>
    <w:rsid w:val="007E61F6"/>
    <w:rsid w:val="00803B61"/>
    <w:rsid w:val="00812FA1"/>
    <w:rsid w:val="00833107"/>
    <w:rsid w:val="008557D0"/>
    <w:rsid w:val="008D0EA7"/>
    <w:rsid w:val="009030B0"/>
    <w:rsid w:val="00903448"/>
    <w:rsid w:val="0091216C"/>
    <w:rsid w:val="00930F75"/>
    <w:rsid w:val="00932CA9"/>
    <w:rsid w:val="009505BD"/>
    <w:rsid w:val="00954065"/>
    <w:rsid w:val="00955EF2"/>
    <w:rsid w:val="00973383"/>
    <w:rsid w:val="00981FBB"/>
    <w:rsid w:val="0099450A"/>
    <w:rsid w:val="009C066C"/>
    <w:rsid w:val="009C5A35"/>
    <w:rsid w:val="009D1F74"/>
    <w:rsid w:val="009E4AEA"/>
    <w:rsid w:val="009F454A"/>
    <w:rsid w:val="009F585E"/>
    <w:rsid w:val="00A030B0"/>
    <w:rsid w:val="00A07B9F"/>
    <w:rsid w:val="00A165AD"/>
    <w:rsid w:val="00A568E9"/>
    <w:rsid w:val="00A7040A"/>
    <w:rsid w:val="00A86623"/>
    <w:rsid w:val="00AB2432"/>
    <w:rsid w:val="00AF5FA9"/>
    <w:rsid w:val="00B60D43"/>
    <w:rsid w:val="00B805F1"/>
    <w:rsid w:val="00B81ED3"/>
    <w:rsid w:val="00BD1BFD"/>
    <w:rsid w:val="00BE7527"/>
    <w:rsid w:val="00C06811"/>
    <w:rsid w:val="00C24C83"/>
    <w:rsid w:val="00C2628A"/>
    <w:rsid w:val="00C90D47"/>
    <w:rsid w:val="00C95213"/>
    <w:rsid w:val="00C95E31"/>
    <w:rsid w:val="00CD2DD8"/>
    <w:rsid w:val="00CF1DBB"/>
    <w:rsid w:val="00D23EC7"/>
    <w:rsid w:val="00D472D6"/>
    <w:rsid w:val="00D62C47"/>
    <w:rsid w:val="00D651DC"/>
    <w:rsid w:val="00D776D8"/>
    <w:rsid w:val="00D82658"/>
    <w:rsid w:val="00DB3D31"/>
    <w:rsid w:val="00DC3331"/>
    <w:rsid w:val="00E23C5C"/>
    <w:rsid w:val="00E46AB1"/>
    <w:rsid w:val="00E721F6"/>
    <w:rsid w:val="00E85D8C"/>
    <w:rsid w:val="00E87F44"/>
    <w:rsid w:val="00EB121E"/>
    <w:rsid w:val="00EE35A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7D263"/>
  <w15:chartTrackingRefBased/>
  <w15:docId w15:val="{CAFCB558-F965-4040-86DD-74D3939D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D6619"/>
    <w:pPr>
      <w:spacing w:after="0" w:line="240" w:lineRule="auto"/>
    </w:pPr>
    <w:rPr>
      <w:kern w:val="0"/>
      <w14:ligatures w14:val="none"/>
    </w:rPr>
  </w:style>
  <w:style w:type="paragraph" w:styleId="Titolo1">
    <w:name w:val="heading 1"/>
    <w:basedOn w:val="Normale"/>
    <w:next w:val="Normale"/>
    <w:link w:val="Titolo1Carattere"/>
    <w:uiPriority w:val="9"/>
    <w:qFormat/>
    <w:rsid w:val="000D6619"/>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Titolo2">
    <w:name w:val="heading 2"/>
    <w:basedOn w:val="Normale"/>
    <w:next w:val="Normale"/>
    <w:link w:val="Titolo2Carattere"/>
    <w:uiPriority w:val="9"/>
    <w:semiHidden/>
    <w:unhideWhenUsed/>
    <w:qFormat/>
    <w:rsid w:val="000D6619"/>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Titolo3">
    <w:name w:val="heading 3"/>
    <w:basedOn w:val="Normale"/>
    <w:next w:val="Normale"/>
    <w:link w:val="Titolo3Carattere"/>
    <w:uiPriority w:val="9"/>
    <w:semiHidden/>
    <w:unhideWhenUsed/>
    <w:qFormat/>
    <w:rsid w:val="000D6619"/>
    <w:pPr>
      <w:keepNext/>
      <w:keepLines/>
      <w:spacing w:before="160" w:after="80"/>
      <w:outlineLvl w:val="2"/>
    </w:pPr>
    <w:rPr>
      <w:rFonts w:eastAsiaTheme="majorEastAsia" w:cstheme="majorBidi"/>
      <w:color w:val="365F91" w:themeColor="accent1" w:themeShade="BF"/>
      <w:sz w:val="28"/>
      <w:szCs w:val="28"/>
    </w:rPr>
  </w:style>
  <w:style w:type="paragraph" w:styleId="Titolo4">
    <w:name w:val="heading 4"/>
    <w:basedOn w:val="Normale"/>
    <w:next w:val="Normale"/>
    <w:link w:val="Titolo4Carattere"/>
    <w:uiPriority w:val="9"/>
    <w:semiHidden/>
    <w:unhideWhenUsed/>
    <w:qFormat/>
    <w:rsid w:val="000D6619"/>
    <w:pPr>
      <w:keepNext/>
      <w:keepLines/>
      <w:spacing w:before="80" w:after="40"/>
      <w:outlineLvl w:val="3"/>
    </w:pPr>
    <w:rPr>
      <w:rFonts w:eastAsiaTheme="majorEastAsia" w:cstheme="majorBidi"/>
      <w:i/>
      <w:iCs/>
      <w:color w:val="365F91" w:themeColor="accent1" w:themeShade="BF"/>
    </w:rPr>
  </w:style>
  <w:style w:type="paragraph" w:styleId="Titolo5">
    <w:name w:val="heading 5"/>
    <w:basedOn w:val="Normale"/>
    <w:next w:val="Normale"/>
    <w:link w:val="Titolo5Carattere"/>
    <w:uiPriority w:val="9"/>
    <w:semiHidden/>
    <w:unhideWhenUsed/>
    <w:qFormat/>
    <w:rsid w:val="000D6619"/>
    <w:pPr>
      <w:keepNext/>
      <w:keepLines/>
      <w:spacing w:before="80" w:after="40"/>
      <w:outlineLvl w:val="4"/>
    </w:pPr>
    <w:rPr>
      <w:rFonts w:eastAsiaTheme="majorEastAsia" w:cstheme="majorBidi"/>
      <w:color w:val="365F91" w:themeColor="accent1" w:themeShade="BF"/>
    </w:rPr>
  </w:style>
  <w:style w:type="paragraph" w:styleId="Titolo6">
    <w:name w:val="heading 6"/>
    <w:basedOn w:val="Normale"/>
    <w:next w:val="Normale"/>
    <w:link w:val="Titolo6Carattere"/>
    <w:uiPriority w:val="9"/>
    <w:semiHidden/>
    <w:unhideWhenUsed/>
    <w:qFormat/>
    <w:rsid w:val="000D6619"/>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0D6619"/>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0D6619"/>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0D6619"/>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0D6619"/>
    <w:rPr>
      <w:rFonts w:asciiTheme="majorHAnsi" w:eastAsiaTheme="majorEastAsia" w:hAnsiTheme="majorHAnsi" w:cstheme="majorBidi"/>
      <w:color w:val="365F91" w:themeColor="accent1" w:themeShade="BF"/>
      <w:sz w:val="40"/>
      <w:szCs w:val="40"/>
    </w:rPr>
  </w:style>
  <w:style w:type="character" w:customStyle="1" w:styleId="Titolo2Carattere">
    <w:name w:val="Titolo 2 Carattere"/>
    <w:basedOn w:val="Carpredefinitoparagrafo"/>
    <w:link w:val="Titolo2"/>
    <w:uiPriority w:val="9"/>
    <w:semiHidden/>
    <w:rsid w:val="000D6619"/>
    <w:rPr>
      <w:rFonts w:asciiTheme="majorHAnsi" w:eastAsiaTheme="majorEastAsia" w:hAnsiTheme="majorHAnsi" w:cstheme="majorBidi"/>
      <w:color w:val="365F91" w:themeColor="accent1" w:themeShade="BF"/>
      <w:sz w:val="32"/>
      <w:szCs w:val="32"/>
    </w:rPr>
  </w:style>
  <w:style w:type="character" w:customStyle="1" w:styleId="Titolo3Carattere">
    <w:name w:val="Titolo 3 Carattere"/>
    <w:basedOn w:val="Carpredefinitoparagrafo"/>
    <w:link w:val="Titolo3"/>
    <w:uiPriority w:val="9"/>
    <w:semiHidden/>
    <w:rsid w:val="000D6619"/>
    <w:rPr>
      <w:rFonts w:eastAsiaTheme="majorEastAsia" w:cstheme="majorBidi"/>
      <w:color w:val="365F91" w:themeColor="accent1" w:themeShade="BF"/>
      <w:sz w:val="28"/>
      <w:szCs w:val="28"/>
    </w:rPr>
  </w:style>
  <w:style w:type="character" w:customStyle="1" w:styleId="Titolo4Carattere">
    <w:name w:val="Titolo 4 Carattere"/>
    <w:basedOn w:val="Carpredefinitoparagrafo"/>
    <w:link w:val="Titolo4"/>
    <w:uiPriority w:val="9"/>
    <w:semiHidden/>
    <w:rsid w:val="000D6619"/>
    <w:rPr>
      <w:rFonts w:eastAsiaTheme="majorEastAsia" w:cstheme="majorBidi"/>
      <w:i/>
      <w:iCs/>
      <w:color w:val="365F91" w:themeColor="accent1" w:themeShade="BF"/>
    </w:rPr>
  </w:style>
  <w:style w:type="character" w:customStyle="1" w:styleId="Titolo5Carattere">
    <w:name w:val="Titolo 5 Carattere"/>
    <w:basedOn w:val="Carpredefinitoparagrafo"/>
    <w:link w:val="Titolo5"/>
    <w:uiPriority w:val="9"/>
    <w:semiHidden/>
    <w:rsid w:val="000D6619"/>
    <w:rPr>
      <w:rFonts w:eastAsiaTheme="majorEastAsia" w:cstheme="majorBidi"/>
      <w:color w:val="365F91" w:themeColor="accent1" w:themeShade="BF"/>
    </w:rPr>
  </w:style>
  <w:style w:type="character" w:customStyle="1" w:styleId="Titolo6Carattere">
    <w:name w:val="Titolo 6 Carattere"/>
    <w:basedOn w:val="Carpredefinitoparagrafo"/>
    <w:link w:val="Titolo6"/>
    <w:uiPriority w:val="9"/>
    <w:semiHidden/>
    <w:rsid w:val="000D6619"/>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0D6619"/>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0D6619"/>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0D6619"/>
    <w:rPr>
      <w:rFonts w:eastAsiaTheme="majorEastAsia" w:cstheme="majorBidi"/>
      <w:color w:val="272727" w:themeColor="text1" w:themeTint="D8"/>
    </w:rPr>
  </w:style>
  <w:style w:type="paragraph" w:styleId="Titolo">
    <w:name w:val="Title"/>
    <w:basedOn w:val="Normale"/>
    <w:next w:val="Normale"/>
    <w:link w:val="TitoloCarattere"/>
    <w:uiPriority w:val="10"/>
    <w:qFormat/>
    <w:rsid w:val="000D6619"/>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0D6619"/>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0D6619"/>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0D661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0D6619"/>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0D6619"/>
    <w:rPr>
      <w:i/>
      <w:iCs/>
      <w:color w:val="404040" w:themeColor="text1" w:themeTint="BF"/>
    </w:rPr>
  </w:style>
  <w:style w:type="paragraph" w:styleId="Paragrafoelenco">
    <w:name w:val="List Paragraph"/>
    <w:basedOn w:val="Normale"/>
    <w:uiPriority w:val="34"/>
    <w:qFormat/>
    <w:rsid w:val="000D6619"/>
    <w:pPr>
      <w:ind w:left="720"/>
      <w:contextualSpacing/>
    </w:pPr>
  </w:style>
  <w:style w:type="character" w:styleId="Enfasiintensa">
    <w:name w:val="Intense Emphasis"/>
    <w:basedOn w:val="Carpredefinitoparagrafo"/>
    <w:uiPriority w:val="21"/>
    <w:qFormat/>
    <w:rsid w:val="000D6619"/>
    <w:rPr>
      <w:i/>
      <w:iCs/>
      <w:color w:val="365F91" w:themeColor="accent1" w:themeShade="BF"/>
    </w:rPr>
  </w:style>
  <w:style w:type="paragraph" w:styleId="Citazioneintensa">
    <w:name w:val="Intense Quote"/>
    <w:basedOn w:val="Normale"/>
    <w:next w:val="Normale"/>
    <w:link w:val="CitazioneintensaCarattere"/>
    <w:uiPriority w:val="30"/>
    <w:qFormat/>
    <w:rsid w:val="000D6619"/>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zioneintensaCarattere">
    <w:name w:val="Citazione intensa Carattere"/>
    <w:basedOn w:val="Carpredefinitoparagrafo"/>
    <w:link w:val="Citazioneintensa"/>
    <w:uiPriority w:val="30"/>
    <w:rsid w:val="000D6619"/>
    <w:rPr>
      <w:i/>
      <w:iCs/>
      <w:color w:val="365F91" w:themeColor="accent1" w:themeShade="BF"/>
    </w:rPr>
  </w:style>
  <w:style w:type="character" w:styleId="Riferimentointenso">
    <w:name w:val="Intense Reference"/>
    <w:basedOn w:val="Carpredefinitoparagrafo"/>
    <w:uiPriority w:val="32"/>
    <w:qFormat/>
    <w:rsid w:val="000D6619"/>
    <w:rPr>
      <w:b/>
      <w:bCs/>
      <w:smallCaps/>
      <w:color w:val="365F91" w:themeColor="accent1" w:themeShade="BF"/>
      <w:spacing w:val="5"/>
    </w:rPr>
  </w:style>
  <w:style w:type="character" w:styleId="Rimandocommento">
    <w:name w:val="annotation reference"/>
    <w:basedOn w:val="Carpredefinitoparagrafo"/>
    <w:uiPriority w:val="99"/>
    <w:semiHidden/>
    <w:unhideWhenUsed/>
    <w:rsid w:val="000D6619"/>
    <w:rPr>
      <w:sz w:val="16"/>
      <w:szCs w:val="16"/>
    </w:rPr>
  </w:style>
  <w:style w:type="paragraph" w:styleId="Testocommento">
    <w:name w:val="annotation text"/>
    <w:basedOn w:val="Normale"/>
    <w:link w:val="TestocommentoCarattere"/>
    <w:uiPriority w:val="99"/>
    <w:unhideWhenUsed/>
    <w:rsid w:val="000D6619"/>
    <w:rPr>
      <w:sz w:val="20"/>
      <w:szCs w:val="20"/>
    </w:rPr>
  </w:style>
  <w:style w:type="character" w:customStyle="1" w:styleId="TestocommentoCarattere">
    <w:name w:val="Testo commento Carattere"/>
    <w:basedOn w:val="Carpredefinitoparagrafo"/>
    <w:link w:val="Testocommento"/>
    <w:uiPriority w:val="99"/>
    <w:rsid w:val="000D6619"/>
    <w:rPr>
      <w:kern w:val="0"/>
      <w:sz w:val="20"/>
      <w:szCs w:val="20"/>
      <w14:ligatures w14:val="none"/>
    </w:rPr>
  </w:style>
  <w:style w:type="paragraph" w:styleId="Intestazione">
    <w:name w:val="header"/>
    <w:basedOn w:val="Normale"/>
    <w:link w:val="IntestazioneCarattere"/>
    <w:uiPriority w:val="99"/>
    <w:unhideWhenUsed/>
    <w:rsid w:val="000D6619"/>
    <w:pPr>
      <w:tabs>
        <w:tab w:val="center" w:pos="4513"/>
        <w:tab w:val="right" w:pos="9026"/>
      </w:tabs>
    </w:pPr>
  </w:style>
  <w:style w:type="character" w:customStyle="1" w:styleId="IntestazioneCarattere">
    <w:name w:val="Intestazione Carattere"/>
    <w:basedOn w:val="Carpredefinitoparagrafo"/>
    <w:link w:val="Intestazione"/>
    <w:uiPriority w:val="99"/>
    <w:rsid w:val="000D6619"/>
    <w:rPr>
      <w:kern w:val="0"/>
      <w14:ligatures w14:val="none"/>
    </w:rPr>
  </w:style>
  <w:style w:type="paragraph" w:styleId="Pidipagina">
    <w:name w:val="footer"/>
    <w:basedOn w:val="Normale"/>
    <w:link w:val="PidipaginaCarattere"/>
    <w:uiPriority w:val="99"/>
    <w:unhideWhenUsed/>
    <w:rsid w:val="000D6619"/>
    <w:pPr>
      <w:tabs>
        <w:tab w:val="center" w:pos="4513"/>
        <w:tab w:val="right" w:pos="9026"/>
      </w:tabs>
    </w:pPr>
  </w:style>
  <w:style w:type="character" w:customStyle="1" w:styleId="PidipaginaCarattere">
    <w:name w:val="Piè di pagina Carattere"/>
    <w:basedOn w:val="Carpredefinitoparagrafo"/>
    <w:link w:val="Pidipagina"/>
    <w:uiPriority w:val="99"/>
    <w:rsid w:val="000D6619"/>
    <w:rPr>
      <w:kern w:val="0"/>
      <w14:ligatures w14:val="none"/>
    </w:rPr>
  </w:style>
  <w:style w:type="paragraph" w:customStyle="1" w:styleId="BasicParagraph">
    <w:name w:val="[Basic Paragraph]"/>
    <w:basedOn w:val="Normale"/>
    <w:uiPriority w:val="99"/>
    <w:rsid w:val="000D6619"/>
    <w:pPr>
      <w:widowControl w:val="0"/>
      <w:autoSpaceDE w:val="0"/>
      <w:autoSpaceDN w:val="0"/>
      <w:adjustRightInd w:val="0"/>
      <w:spacing w:line="288" w:lineRule="auto"/>
      <w:textAlignment w:val="center"/>
    </w:pPr>
    <w:rPr>
      <w:rFonts w:ascii="Times-Roman" w:eastAsia="MS Mincho" w:hAnsi="Times-Roman" w:cs="Times-Roman"/>
      <w:color w:val="000000"/>
      <w:sz w:val="24"/>
      <w:szCs w:val="24"/>
    </w:rPr>
  </w:style>
  <w:style w:type="paragraph" w:customStyle="1" w:styleId="ox-e23b717313-msonormal">
    <w:name w:val="ox-e23b717313-msonormal"/>
    <w:basedOn w:val="Normale"/>
    <w:uiPriority w:val="99"/>
    <w:rsid w:val="000D6619"/>
    <w:pPr>
      <w:spacing w:before="100" w:beforeAutospacing="1" w:after="100" w:afterAutospacing="1"/>
    </w:pPr>
    <w:rPr>
      <w:rFonts w:ascii="Times New Roman" w:eastAsia="Times New Roman" w:hAnsi="Times New Roman" w:cs="Times New Roman"/>
      <w:sz w:val="24"/>
      <w:szCs w:val="24"/>
      <w:lang w:eastAsia="en-IN"/>
    </w:rPr>
  </w:style>
  <w:style w:type="paragraph" w:styleId="Soggettocommento">
    <w:name w:val="annotation subject"/>
    <w:basedOn w:val="Testocommento"/>
    <w:next w:val="Testocommento"/>
    <w:link w:val="SoggettocommentoCarattere"/>
    <w:uiPriority w:val="99"/>
    <w:semiHidden/>
    <w:unhideWhenUsed/>
    <w:rsid w:val="0099450A"/>
    <w:rPr>
      <w:b/>
      <w:bCs/>
    </w:rPr>
  </w:style>
  <w:style w:type="character" w:customStyle="1" w:styleId="SoggettocommentoCarattere">
    <w:name w:val="Soggetto commento Carattere"/>
    <w:basedOn w:val="TestocommentoCarattere"/>
    <w:link w:val="Soggettocommento"/>
    <w:uiPriority w:val="99"/>
    <w:semiHidden/>
    <w:rsid w:val="0099450A"/>
    <w:rPr>
      <w:b/>
      <w:bCs/>
      <w:kern w:val="0"/>
      <w:sz w:val="20"/>
      <w:szCs w:val="20"/>
      <w14:ligatures w14:val="none"/>
    </w:rPr>
  </w:style>
  <w:style w:type="paragraph" w:styleId="Revisione">
    <w:name w:val="Revision"/>
    <w:hidden/>
    <w:uiPriority w:val="99"/>
    <w:semiHidden/>
    <w:rsid w:val="00DB3D31"/>
    <w:pPr>
      <w:spacing w:after="0" w:line="240" w:lineRule="auto"/>
    </w:pPr>
    <w:rPr>
      <w:kern w:val="0"/>
      <w14:ligatures w14:val="none"/>
    </w:rPr>
  </w:style>
  <w:style w:type="character" w:styleId="Collegamentoipertestuale">
    <w:name w:val="Hyperlink"/>
    <w:rsid w:val="00D23EC7"/>
    <w:rPr>
      <w:rFonts w:cs="Times New Roman"/>
      <w:color w:val="0000FF"/>
      <w:u w:val="single"/>
    </w:rPr>
  </w:style>
  <w:style w:type="character" w:customStyle="1" w:styleId="eop">
    <w:name w:val="eop"/>
    <w:basedOn w:val="Carpredefinitoparagrafo"/>
    <w:rsid w:val="00D23EC7"/>
  </w:style>
  <w:style w:type="paragraph" w:styleId="NormaleWeb">
    <w:name w:val="Normal (Web)"/>
    <w:basedOn w:val="Normale"/>
    <w:uiPriority w:val="99"/>
    <w:semiHidden/>
    <w:unhideWhenUsed/>
    <w:rsid w:val="00D23EC7"/>
    <w:pPr>
      <w:spacing w:before="100" w:beforeAutospacing="1" w:after="100" w:afterAutospacing="1"/>
    </w:pPr>
    <w:rPr>
      <w:rFonts w:ascii="Calibri" w:hAnsi="Calibri" w:cs="Calibri"/>
      <w:lang w:eastAsia="de-DE"/>
    </w:rPr>
  </w:style>
  <w:style w:type="paragraph" w:styleId="Nessunaspaziatura">
    <w:name w:val="No Spacing"/>
    <w:uiPriority w:val="1"/>
    <w:qFormat/>
    <w:rsid w:val="00D23EC7"/>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pollotyres@anicecommunication.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vredestein.i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210CD424B822478D7F171EAC275DB3" ma:contentTypeVersion="18" ma:contentTypeDescription="Create a new document." ma:contentTypeScope="" ma:versionID="f82f0d73558f712a69d86d0482c4bfdb">
  <xsd:schema xmlns:xsd="http://www.w3.org/2001/XMLSchema" xmlns:xs="http://www.w3.org/2001/XMLSchema" xmlns:p="http://schemas.microsoft.com/office/2006/metadata/properties" xmlns:ns2="c8da104e-6a1d-4b01-a720-a1e29024104e" xmlns:ns3="eeb064f5-b91f-4532-bc93-5a06de940d8c" targetNamespace="http://schemas.microsoft.com/office/2006/metadata/properties" ma:root="true" ma:fieldsID="9aeaf1a386c3ed77077d600b97d62238" ns2:_="" ns3:_="">
    <xsd:import namespace="c8da104e-6a1d-4b01-a720-a1e29024104e"/>
    <xsd:import namespace="eeb064f5-b91f-4532-bc93-5a06de940d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a104e-6a1d-4b01-a720-a1e290241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07cb7bf-e262-4389-9444-d721825ba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eb064f5-b91f-4532-bc93-5a06de940d8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b1f6348-be7a-4bfc-9e45-6563217ed75d}" ma:internalName="TaxCatchAll" ma:showField="CatchAllData" ma:web="eeb064f5-b91f-4532-bc93-5a06de940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eb064f5-b91f-4532-bc93-5a06de940d8c" xsi:nil="true"/>
    <lcf76f155ced4ddcb4097134ff3c332f xmlns="c8da104e-6a1d-4b01-a720-a1e29024104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8CB296-B974-4918-90AC-54567E26FF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a104e-6a1d-4b01-a720-a1e29024104e"/>
    <ds:schemaRef ds:uri="eeb064f5-b91f-4532-bc93-5a06de940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F80B67-12C7-4016-BE42-B05C56CD0E21}">
  <ds:schemaRefs>
    <ds:schemaRef ds:uri="http://schemas.microsoft.com/office/2006/metadata/properties"/>
    <ds:schemaRef ds:uri="http://schemas.microsoft.com/office/infopath/2007/PartnerControls"/>
    <ds:schemaRef ds:uri="eeb064f5-b91f-4532-bc93-5a06de940d8c"/>
    <ds:schemaRef ds:uri="c8da104e-6a1d-4b01-a720-a1e29024104e"/>
  </ds:schemaRefs>
</ds:datastoreItem>
</file>

<file path=customXml/itemProps3.xml><?xml version="1.0" encoding="utf-8"?>
<ds:datastoreItem xmlns:ds="http://schemas.openxmlformats.org/officeDocument/2006/customXml" ds:itemID="{CFF755D6-2B00-44F2-BA76-249F45A09E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752</Words>
  <Characters>4290</Characters>
  <Application>Microsoft Office Word</Application>
  <DocSecurity>0</DocSecurity>
  <Lines>35</Lines>
  <Paragraphs>10</Paragraphs>
  <ScaleCrop>false</ScaleCrop>
  <HeadingPairs>
    <vt:vector size="6" baseType="variant">
      <vt:variant>
        <vt:lpstr>Titolo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Bremmer</dc:creator>
  <cp:keywords/>
  <dc:description/>
  <cp:lastModifiedBy>Patrizia Tontini</cp:lastModifiedBy>
  <cp:revision>7</cp:revision>
  <cp:lastPrinted>2024-01-15T20:02:00Z</cp:lastPrinted>
  <dcterms:created xsi:type="dcterms:W3CDTF">2024-01-26T14:14:00Z</dcterms:created>
  <dcterms:modified xsi:type="dcterms:W3CDTF">2024-01-29T08:30:00Z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0x01010067210CD424B822478D7F171EAC275DB3</vt:lpwstr>
  </property>
  <property fmtid="{D5CDD505-2E9C-101B-9397-08002B2CF9AE}" pid="3" name="MediaServiceImageTags">
    <vt:lpwstr/>
  </property>
</Properties>
</file>