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C6983" w14:textId="46668735" w:rsidR="008D45BF" w:rsidRDefault="00F21322" w:rsidP="00A56068">
      <w:pPr>
        <w:rPr>
          <w:rFonts w:ascii="Century Gothic" w:hAnsi="Century Gothic"/>
          <w:b/>
          <w:bCs/>
          <w:sz w:val="32"/>
          <w:szCs w:val="32"/>
          <w:lang w:val="it-IT"/>
        </w:rPr>
      </w:pPr>
      <w:r>
        <w:rPr>
          <w:rFonts w:ascii="Century Gothic" w:hAnsi="Century Gothic"/>
          <w:b/>
          <w:bCs/>
          <w:sz w:val="32"/>
          <w:szCs w:val="32"/>
          <w:lang w:val="it-IT"/>
        </w:rPr>
        <w:t>Lo</w:t>
      </w:r>
      <w:r w:rsidR="007100C7" w:rsidRPr="007100C7">
        <w:rPr>
          <w:rFonts w:ascii="Century Gothic" w:hAnsi="Century Gothic"/>
          <w:b/>
          <w:bCs/>
          <w:sz w:val="32"/>
          <w:szCs w:val="32"/>
          <w:lang w:val="it-IT"/>
        </w:rPr>
        <w:t xml:space="preserve"> pneumatico per autocarro di nuova generazione di Apollo </w:t>
      </w:r>
      <w:proofErr w:type="spellStart"/>
      <w:r w:rsidR="007100C7" w:rsidRPr="007100C7">
        <w:rPr>
          <w:rFonts w:ascii="Century Gothic" w:hAnsi="Century Gothic"/>
          <w:b/>
          <w:bCs/>
          <w:sz w:val="32"/>
          <w:szCs w:val="32"/>
          <w:lang w:val="it-IT"/>
        </w:rPr>
        <w:t>Tyres</w:t>
      </w:r>
      <w:proofErr w:type="spellEnd"/>
      <w:r w:rsidR="007100C7" w:rsidRPr="007100C7">
        <w:rPr>
          <w:rFonts w:ascii="Century Gothic" w:hAnsi="Century Gothic"/>
          <w:b/>
          <w:bCs/>
          <w:sz w:val="32"/>
          <w:szCs w:val="32"/>
          <w:lang w:val="it-IT"/>
        </w:rPr>
        <w:t xml:space="preserve"> offre maggiore efficienza e durata</w:t>
      </w:r>
    </w:p>
    <w:p w14:paraId="2E9AE0FA" w14:textId="77777777" w:rsidR="007100C7" w:rsidRPr="007100C7" w:rsidRDefault="007100C7" w:rsidP="00A56068">
      <w:pPr>
        <w:rPr>
          <w:rFonts w:ascii="Century Gothic" w:hAnsi="Century Gothic"/>
          <w:sz w:val="20"/>
          <w:szCs w:val="20"/>
          <w:lang w:val="it-IT"/>
        </w:rPr>
      </w:pPr>
    </w:p>
    <w:p w14:paraId="6F0B3494" w14:textId="09E271BA" w:rsidR="007100C7" w:rsidRPr="007100C7" w:rsidRDefault="007100C7" w:rsidP="007100C7">
      <w:pPr>
        <w:pStyle w:val="Paragrafoelenco"/>
        <w:numPr>
          <w:ilvl w:val="0"/>
          <w:numId w:val="3"/>
        </w:numPr>
        <w:rPr>
          <w:rFonts w:ascii="Century Gothic" w:hAnsi="Century Gothic"/>
          <w:b/>
          <w:bCs/>
          <w:i/>
          <w:iCs/>
          <w:sz w:val="20"/>
          <w:szCs w:val="20"/>
          <w:lang w:val="it-IT"/>
        </w:rPr>
      </w:pPr>
      <w:r w:rsidRPr="007100C7">
        <w:rPr>
          <w:rFonts w:ascii="Century Gothic" w:hAnsi="Century Gothic"/>
          <w:b/>
          <w:bCs/>
          <w:i/>
          <w:iCs/>
          <w:sz w:val="20"/>
          <w:szCs w:val="20"/>
          <w:lang w:val="it-IT"/>
        </w:rPr>
        <w:t xml:space="preserve">Il nuovo disegno del battistrada e la </w:t>
      </w:r>
      <w:r w:rsidR="00215DD0">
        <w:rPr>
          <w:rFonts w:ascii="Century Gothic" w:hAnsi="Century Gothic"/>
          <w:b/>
          <w:bCs/>
          <w:i/>
          <w:iCs/>
          <w:sz w:val="20"/>
          <w:szCs w:val="20"/>
          <w:lang w:val="it-IT"/>
        </w:rPr>
        <w:t xml:space="preserve">nuova </w:t>
      </w:r>
      <w:r w:rsidRPr="007100C7">
        <w:rPr>
          <w:rFonts w:ascii="Century Gothic" w:hAnsi="Century Gothic"/>
          <w:b/>
          <w:bCs/>
          <w:i/>
          <w:iCs/>
          <w:sz w:val="20"/>
          <w:szCs w:val="20"/>
          <w:lang w:val="it-IT"/>
        </w:rPr>
        <w:t>mescola offr</w:t>
      </w:r>
      <w:r w:rsidR="00215DD0">
        <w:rPr>
          <w:rFonts w:ascii="Century Gothic" w:hAnsi="Century Gothic"/>
          <w:b/>
          <w:bCs/>
          <w:i/>
          <w:iCs/>
          <w:sz w:val="20"/>
          <w:szCs w:val="20"/>
          <w:lang w:val="it-IT"/>
        </w:rPr>
        <w:t>ono</w:t>
      </w:r>
      <w:r w:rsidRPr="007100C7">
        <w:rPr>
          <w:rFonts w:ascii="Century Gothic" w:hAnsi="Century Gothic"/>
          <w:b/>
          <w:bCs/>
          <w:i/>
          <w:iCs/>
          <w:sz w:val="20"/>
          <w:szCs w:val="20"/>
          <w:lang w:val="it-IT"/>
        </w:rPr>
        <w:t xml:space="preserve"> vantaggi significativi rispetto alla generazione precedente, tra cui una riduzione del 10% della resistenza al rotolamento e un aumento del 5% del chilometraggio</w:t>
      </w:r>
    </w:p>
    <w:p w14:paraId="1BECFE57" w14:textId="485783D1" w:rsidR="007100C7" w:rsidRPr="007100C7" w:rsidRDefault="006C0FCA" w:rsidP="007100C7">
      <w:pPr>
        <w:pStyle w:val="Paragrafoelenco"/>
        <w:numPr>
          <w:ilvl w:val="0"/>
          <w:numId w:val="3"/>
        </w:numPr>
        <w:rPr>
          <w:rFonts w:ascii="Century Gothic" w:hAnsi="Century Gothic"/>
          <w:b/>
          <w:bCs/>
          <w:i/>
          <w:iCs/>
          <w:sz w:val="20"/>
          <w:szCs w:val="20"/>
          <w:lang w:val="it-IT"/>
        </w:rPr>
      </w:pPr>
      <w:r>
        <w:rPr>
          <w:rFonts w:ascii="Century Gothic" w:hAnsi="Century Gothic"/>
          <w:b/>
          <w:bCs/>
          <w:i/>
          <w:iCs/>
          <w:sz w:val="20"/>
          <w:szCs w:val="20"/>
          <w:lang w:val="it-IT"/>
        </w:rPr>
        <w:t>L’innovativa</w:t>
      </w:r>
      <w:r w:rsidR="007100C7" w:rsidRPr="007100C7">
        <w:rPr>
          <w:rFonts w:ascii="Century Gothic" w:hAnsi="Century Gothic"/>
          <w:b/>
          <w:bCs/>
          <w:i/>
          <w:iCs/>
          <w:sz w:val="20"/>
          <w:szCs w:val="20"/>
          <w:lang w:val="it-IT"/>
        </w:rPr>
        <w:t xml:space="preserve"> "</w:t>
      </w:r>
      <w:proofErr w:type="spellStart"/>
      <w:r w:rsidR="00E65BA4">
        <w:rPr>
          <w:rFonts w:ascii="Century Gothic" w:hAnsi="Century Gothic"/>
          <w:b/>
          <w:bCs/>
          <w:i/>
          <w:iCs/>
          <w:sz w:val="20"/>
          <w:szCs w:val="20"/>
          <w:lang w:val="it-IT"/>
        </w:rPr>
        <w:t>Invisible</w:t>
      </w:r>
      <w:proofErr w:type="spellEnd"/>
      <w:r w:rsidR="007100C7" w:rsidRPr="007100C7">
        <w:rPr>
          <w:rFonts w:ascii="Century Gothic" w:hAnsi="Century Gothic"/>
          <w:b/>
          <w:bCs/>
          <w:i/>
          <w:iCs/>
          <w:sz w:val="20"/>
          <w:szCs w:val="20"/>
          <w:lang w:val="it-IT"/>
        </w:rPr>
        <w:t xml:space="preserve"> Groove</w:t>
      </w:r>
      <w:r w:rsidR="00E65BA4">
        <w:rPr>
          <w:rFonts w:ascii="Century Gothic" w:hAnsi="Century Gothic"/>
          <w:b/>
          <w:bCs/>
          <w:i/>
          <w:iCs/>
          <w:sz w:val="20"/>
          <w:szCs w:val="20"/>
          <w:lang w:val="it-IT"/>
        </w:rPr>
        <w:t xml:space="preserve"> Technology</w:t>
      </w:r>
      <w:r w:rsidR="007100C7" w:rsidRPr="007100C7">
        <w:rPr>
          <w:rFonts w:ascii="Century Gothic" w:hAnsi="Century Gothic"/>
          <w:b/>
          <w:bCs/>
          <w:i/>
          <w:iCs/>
          <w:sz w:val="20"/>
          <w:szCs w:val="20"/>
          <w:lang w:val="it-IT"/>
        </w:rPr>
        <w:t>" garantisce un'aderenza superiore per tutta la durata del</w:t>
      </w:r>
      <w:r w:rsidR="00180BAC">
        <w:rPr>
          <w:rFonts w:ascii="Century Gothic" w:hAnsi="Century Gothic"/>
          <w:b/>
          <w:bCs/>
          <w:i/>
          <w:iCs/>
          <w:sz w:val="20"/>
          <w:szCs w:val="20"/>
          <w:lang w:val="it-IT"/>
        </w:rPr>
        <w:t>lo</w:t>
      </w:r>
      <w:r w:rsidR="007100C7" w:rsidRPr="007100C7">
        <w:rPr>
          <w:rFonts w:ascii="Century Gothic" w:hAnsi="Century Gothic"/>
          <w:b/>
          <w:bCs/>
          <w:i/>
          <w:iCs/>
          <w:sz w:val="20"/>
          <w:szCs w:val="20"/>
          <w:lang w:val="it-IT"/>
        </w:rPr>
        <w:t xml:space="preserve"> pneumatico</w:t>
      </w:r>
    </w:p>
    <w:p w14:paraId="6DE60AB9" w14:textId="40679CD3" w:rsidR="007100C7" w:rsidRPr="007100C7" w:rsidRDefault="007100C7" w:rsidP="007100C7">
      <w:pPr>
        <w:pStyle w:val="Paragrafoelenco"/>
        <w:numPr>
          <w:ilvl w:val="0"/>
          <w:numId w:val="3"/>
        </w:numPr>
        <w:rPr>
          <w:rFonts w:ascii="Century Gothic" w:hAnsi="Century Gothic"/>
          <w:b/>
          <w:bCs/>
          <w:i/>
          <w:iCs/>
          <w:sz w:val="20"/>
          <w:szCs w:val="20"/>
          <w:lang w:val="it-IT"/>
        </w:rPr>
      </w:pPr>
      <w:r w:rsidRPr="007100C7">
        <w:rPr>
          <w:rFonts w:ascii="Century Gothic" w:hAnsi="Century Gothic"/>
          <w:b/>
          <w:bCs/>
          <w:i/>
          <w:iCs/>
          <w:sz w:val="20"/>
          <w:szCs w:val="20"/>
          <w:lang w:val="it-IT"/>
        </w:rPr>
        <w:t>Trazione migliorata del 10%; rumorosità stradale ridotta di 1dB</w:t>
      </w:r>
    </w:p>
    <w:p w14:paraId="2D36411C" w14:textId="36D48072" w:rsidR="007100C7" w:rsidRPr="007100C7" w:rsidRDefault="007100C7" w:rsidP="007100C7">
      <w:pPr>
        <w:pStyle w:val="Paragrafoelenco"/>
        <w:numPr>
          <w:ilvl w:val="0"/>
          <w:numId w:val="3"/>
        </w:numPr>
        <w:rPr>
          <w:rFonts w:ascii="Century Gothic" w:hAnsi="Century Gothic"/>
          <w:b/>
          <w:bCs/>
          <w:i/>
          <w:iCs/>
          <w:sz w:val="20"/>
          <w:szCs w:val="20"/>
          <w:lang w:val="it-IT"/>
        </w:rPr>
      </w:pPr>
      <w:r w:rsidRPr="007100C7">
        <w:rPr>
          <w:rFonts w:ascii="Century Gothic" w:hAnsi="Century Gothic"/>
          <w:b/>
          <w:bCs/>
          <w:i/>
          <w:iCs/>
          <w:sz w:val="20"/>
          <w:szCs w:val="20"/>
          <w:lang w:val="it-IT"/>
        </w:rPr>
        <w:t xml:space="preserve">Certificato per l'uso su neve con il marchio "Three Peak Mountain </w:t>
      </w:r>
      <w:proofErr w:type="spellStart"/>
      <w:r w:rsidRPr="007100C7">
        <w:rPr>
          <w:rFonts w:ascii="Century Gothic" w:hAnsi="Century Gothic"/>
          <w:b/>
          <w:bCs/>
          <w:i/>
          <w:iCs/>
          <w:sz w:val="20"/>
          <w:szCs w:val="20"/>
          <w:lang w:val="it-IT"/>
        </w:rPr>
        <w:t>Snowflake</w:t>
      </w:r>
      <w:proofErr w:type="spellEnd"/>
      <w:r w:rsidRPr="007100C7">
        <w:rPr>
          <w:rFonts w:ascii="Century Gothic" w:hAnsi="Century Gothic"/>
          <w:b/>
          <w:bCs/>
          <w:i/>
          <w:iCs/>
          <w:sz w:val="20"/>
          <w:szCs w:val="20"/>
          <w:lang w:val="it-IT"/>
        </w:rPr>
        <w:t>"</w:t>
      </w:r>
    </w:p>
    <w:p w14:paraId="13EE7114" w14:textId="11506E0F" w:rsidR="00AE2015" w:rsidRPr="007100C7" w:rsidRDefault="00180BAC" w:rsidP="007100C7">
      <w:pPr>
        <w:pStyle w:val="Paragrafoelenco"/>
        <w:numPr>
          <w:ilvl w:val="0"/>
          <w:numId w:val="3"/>
        </w:numPr>
        <w:rPr>
          <w:rFonts w:ascii="Century Gothic" w:hAnsi="Century Gothic"/>
          <w:sz w:val="20"/>
          <w:szCs w:val="20"/>
          <w:lang w:val="it-IT"/>
        </w:rPr>
      </w:pPr>
      <w:r>
        <w:rPr>
          <w:rFonts w:ascii="Century Gothic" w:hAnsi="Century Gothic"/>
          <w:b/>
          <w:bCs/>
          <w:i/>
          <w:iCs/>
          <w:sz w:val="20"/>
          <w:szCs w:val="20"/>
          <w:lang w:val="it-IT"/>
        </w:rPr>
        <w:t>Lo</w:t>
      </w:r>
      <w:r w:rsidRPr="007100C7">
        <w:rPr>
          <w:rFonts w:ascii="Century Gothic" w:hAnsi="Century Gothic"/>
          <w:b/>
          <w:bCs/>
          <w:i/>
          <w:iCs/>
          <w:sz w:val="20"/>
          <w:szCs w:val="20"/>
          <w:lang w:val="it-IT"/>
        </w:rPr>
        <w:t xml:space="preserve"> </w:t>
      </w:r>
      <w:r w:rsidR="007100C7" w:rsidRPr="007100C7">
        <w:rPr>
          <w:rFonts w:ascii="Century Gothic" w:hAnsi="Century Gothic"/>
          <w:b/>
          <w:bCs/>
          <w:i/>
          <w:iCs/>
          <w:sz w:val="20"/>
          <w:szCs w:val="20"/>
          <w:lang w:val="it-IT"/>
        </w:rPr>
        <w:t>pneumatico di seconda generazione è progettato e prodotto in Europa</w:t>
      </w:r>
    </w:p>
    <w:p w14:paraId="6EDAD4B1" w14:textId="77777777" w:rsidR="00CF25AC" w:rsidRPr="007100C7" w:rsidRDefault="00CF25AC" w:rsidP="00D421E0">
      <w:pPr>
        <w:rPr>
          <w:rFonts w:ascii="Century Gothic" w:hAnsi="Century Gothic"/>
          <w:sz w:val="20"/>
          <w:szCs w:val="20"/>
          <w:lang w:val="it-IT"/>
        </w:rPr>
      </w:pPr>
    </w:p>
    <w:p w14:paraId="58B0B5CB" w14:textId="584177E2" w:rsidR="00BD60AB" w:rsidRPr="00BD60AB" w:rsidRDefault="00C10CCD" w:rsidP="00BD60AB">
      <w:pPr>
        <w:rPr>
          <w:rFonts w:ascii="Century Gothic" w:hAnsi="Century Gothic"/>
          <w:sz w:val="20"/>
          <w:szCs w:val="20"/>
          <w:lang w:val="it-IT"/>
        </w:rPr>
      </w:pPr>
      <w:r w:rsidRPr="00645FFE">
        <w:rPr>
          <w:rFonts w:ascii="Century Gothic" w:hAnsi="Century Gothic" w:cs="Clother Light"/>
          <w:b/>
          <w:bCs/>
          <w:sz w:val="20"/>
          <w:szCs w:val="20"/>
          <w:lang w:val="it-IT"/>
        </w:rPr>
        <w:t xml:space="preserve">Amsterdam, 28 </w:t>
      </w:r>
      <w:r w:rsidR="00BD60AB" w:rsidRPr="00BD60AB">
        <w:rPr>
          <w:rFonts w:ascii="Century Gothic" w:hAnsi="Century Gothic" w:cs="Clother Light"/>
          <w:b/>
          <w:bCs/>
          <w:sz w:val="20"/>
          <w:szCs w:val="20"/>
          <w:lang w:val="it-IT"/>
        </w:rPr>
        <w:t>settembre</w:t>
      </w:r>
      <w:r w:rsidR="008F5212" w:rsidRPr="00BD60AB">
        <w:rPr>
          <w:rFonts w:ascii="Century Gothic" w:hAnsi="Century Gothic" w:cs="Clother Light"/>
          <w:b/>
          <w:bCs/>
          <w:sz w:val="20"/>
          <w:szCs w:val="20"/>
          <w:lang w:val="it-IT"/>
        </w:rPr>
        <w:t xml:space="preserve"> 2023 </w:t>
      </w:r>
      <w:r w:rsidR="008F5212" w:rsidRPr="00BD60AB">
        <w:rPr>
          <w:rFonts w:ascii="Century Gothic" w:hAnsi="Century Gothic" w:cs="Clother Light"/>
          <w:sz w:val="20"/>
          <w:szCs w:val="20"/>
          <w:lang w:val="it-IT"/>
        </w:rPr>
        <w:t>–</w:t>
      </w:r>
      <w:r w:rsidR="008F5212" w:rsidRPr="00BD60AB">
        <w:rPr>
          <w:rFonts w:ascii="Century Gothic" w:hAnsi="Century Gothic" w:cs="Clother Light"/>
          <w:b/>
          <w:bCs/>
          <w:sz w:val="20"/>
          <w:szCs w:val="20"/>
          <w:lang w:val="it-IT"/>
        </w:rPr>
        <w:t xml:space="preserve"> </w:t>
      </w:r>
      <w:bookmarkStart w:id="0" w:name="_Hlk139274438"/>
      <w:r w:rsidR="00BD60AB" w:rsidRPr="00BD60AB">
        <w:rPr>
          <w:rFonts w:ascii="Century Gothic" w:hAnsi="Century Gothic"/>
          <w:sz w:val="20"/>
          <w:szCs w:val="20"/>
          <w:lang w:val="it-IT"/>
        </w:rPr>
        <w:t xml:space="preserve">Apollo </w:t>
      </w:r>
      <w:proofErr w:type="spellStart"/>
      <w:r w:rsidR="00BD60AB" w:rsidRPr="00BD60AB">
        <w:rPr>
          <w:rFonts w:ascii="Century Gothic" w:hAnsi="Century Gothic"/>
          <w:sz w:val="20"/>
          <w:szCs w:val="20"/>
          <w:lang w:val="it-IT"/>
        </w:rPr>
        <w:t>Tyres</w:t>
      </w:r>
      <w:proofErr w:type="spellEnd"/>
      <w:r w:rsidR="00BD60AB" w:rsidRPr="00BD60AB">
        <w:rPr>
          <w:rFonts w:ascii="Century Gothic" w:hAnsi="Century Gothic"/>
          <w:sz w:val="20"/>
          <w:szCs w:val="20"/>
          <w:lang w:val="it-IT"/>
        </w:rPr>
        <w:t xml:space="preserve"> ha lanciato la seconda generazione del suo pneumatico per autocarri </w:t>
      </w:r>
      <w:proofErr w:type="spellStart"/>
      <w:r w:rsidR="00BD60AB" w:rsidRPr="00BD60AB">
        <w:rPr>
          <w:rFonts w:ascii="Century Gothic" w:hAnsi="Century Gothic"/>
          <w:sz w:val="20"/>
          <w:szCs w:val="20"/>
          <w:lang w:val="it-IT"/>
        </w:rPr>
        <w:t>EnduRace</w:t>
      </w:r>
      <w:proofErr w:type="spellEnd"/>
      <w:r w:rsidR="00BD60AB" w:rsidRPr="00BD60AB">
        <w:rPr>
          <w:rFonts w:ascii="Century Gothic" w:hAnsi="Century Gothic"/>
          <w:sz w:val="20"/>
          <w:szCs w:val="20"/>
          <w:lang w:val="it-IT"/>
        </w:rPr>
        <w:t xml:space="preserve"> RA 2 per il trasporto regionale</w:t>
      </w:r>
      <w:r w:rsidR="00180BAC">
        <w:rPr>
          <w:rFonts w:ascii="Century Gothic" w:hAnsi="Century Gothic"/>
          <w:sz w:val="20"/>
          <w:szCs w:val="20"/>
          <w:lang w:val="it-IT"/>
        </w:rPr>
        <w:t xml:space="preserve"> </w:t>
      </w:r>
      <w:r>
        <w:rPr>
          <w:rFonts w:ascii="Century Gothic" w:hAnsi="Century Gothic"/>
          <w:sz w:val="20"/>
          <w:szCs w:val="20"/>
          <w:lang w:val="it-IT"/>
        </w:rPr>
        <w:t>con</w:t>
      </w:r>
      <w:r w:rsidRPr="00BD60AB">
        <w:rPr>
          <w:rFonts w:ascii="Century Gothic" w:hAnsi="Century Gothic"/>
          <w:sz w:val="20"/>
          <w:szCs w:val="20"/>
          <w:lang w:val="it-IT"/>
        </w:rPr>
        <w:t xml:space="preserve"> </w:t>
      </w:r>
      <w:r w:rsidR="00BD60AB" w:rsidRPr="00BD60AB">
        <w:rPr>
          <w:rFonts w:ascii="Century Gothic" w:hAnsi="Century Gothic"/>
          <w:sz w:val="20"/>
          <w:szCs w:val="20"/>
          <w:lang w:val="it-IT"/>
        </w:rPr>
        <w:t xml:space="preserve">un nuovo disegno del battistrada e materiali migliorati </w:t>
      </w:r>
      <w:r w:rsidR="00180BAC">
        <w:rPr>
          <w:rFonts w:ascii="Century Gothic" w:hAnsi="Century Gothic"/>
          <w:sz w:val="20"/>
          <w:szCs w:val="20"/>
          <w:lang w:val="it-IT"/>
        </w:rPr>
        <w:t>che consentono</w:t>
      </w:r>
      <w:r w:rsidR="004B508D">
        <w:rPr>
          <w:rFonts w:ascii="Century Gothic" w:hAnsi="Century Gothic"/>
          <w:sz w:val="20"/>
          <w:szCs w:val="20"/>
          <w:lang w:val="it-IT"/>
        </w:rPr>
        <w:t xml:space="preserve"> </w:t>
      </w:r>
      <w:r w:rsidR="00BD60AB" w:rsidRPr="00BD60AB">
        <w:rPr>
          <w:rFonts w:ascii="Century Gothic" w:hAnsi="Century Gothic"/>
          <w:sz w:val="20"/>
          <w:szCs w:val="20"/>
          <w:lang w:val="it-IT"/>
        </w:rPr>
        <w:t>una maggiore aderenza e maneggevolezza in tutte le stagioni, una minore resistenza al rotolamento e una durata</w:t>
      </w:r>
      <w:r w:rsidR="009B476C">
        <w:rPr>
          <w:rFonts w:ascii="Century Gothic" w:hAnsi="Century Gothic"/>
          <w:sz w:val="20"/>
          <w:szCs w:val="20"/>
          <w:lang w:val="it-IT"/>
        </w:rPr>
        <w:t xml:space="preserve"> superiore</w:t>
      </w:r>
      <w:r w:rsidR="00BD60AB" w:rsidRPr="00BD60AB">
        <w:rPr>
          <w:rFonts w:ascii="Century Gothic" w:hAnsi="Century Gothic"/>
          <w:sz w:val="20"/>
          <w:szCs w:val="20"/>
          <w:lang w:val="it-IT"/>
        </w:rPr>
        <w:t>. Disponibile nella misura 315/70 per cerchi da 22,5 pollici,</w:t>
      </w:r>
      <w:r w:rsidR="004B508D">
        <w:rPr>
          <w:rFonts w:ascii="Century Gothic" w:hAnsi="Century Gothic"/>
          <w:sz w:val="20"/>
          <w:szCs w:val="20"/>
          <w:lang w:val="it-IT"/>
        </w:rPr>
        <w:t xml:space="preserve"> </w:t>
      </w:r>
      <w:r w:rsidR="00180BAC">
        <w:rPr>
          <w:rFonts w:ascii="Century Gothic" w:hAnsi="Century Gothic"/>
          <w:sz w:val="20"/>
          <w:szCs w:val="20"/>
          <w:lang w:val="it-IT"/>
        </w:rPr>
        <w:t>lo</w:t>
      </w:r>
      <w:r w:rsidR="00BD60AB" w:rsidRPr="00BD60AB">
        <w:rPr>
          <w:rFonts w:ascii="Century Gothic" w:hAnsi="Century Gothic"/>
          <w:sz w:val="20"/>
          <w:szCs w:val="20"/>
          <w:lang w:val="it-IT"/>
        </w:rPr>
        <w:t xml:space="preserve"> pneumatico è stato completamente riprogettato per garantire un aumento medio del 5% del chilometraggio*. </w:t>
      </w:r>
    </w:p>
    <w:p w14:paraId="0E3B18DF" w14:textId="77777777" w:rsidR="00BD60AB" w:rsidRPr="00BD60AB" w:rsidRDefault="00BD60AB" w:rsidP="00BD60AB">
      <w:pPr>
        <w:rPr>
          <w:rFonts w:ascii="Century Gothic" w:hAnsi="Century Gothic"/>
          <w:sz w:val="20"/>
          <w:szCs w:val="20"/>
          <w:lang w:val="it-IT"/>
        </w:rPr>
      </w:pPr>
    </w:p>
    <w:p w14:paraId="4AA834CD" w14:textId="43E0C144" w:rsidR="00BD60AB" w:rsidRPr="00BD60AB" w:rsidRDefault="00F21322" w:rsidP="00BD60AB">
      <w:pPr>
        <w:rPr>
          <w:rFonts w:ascii="Century Gothic" w:hAnsi="Century Gothic"/>
          <w:sz w:val="20"/>
          <w:szCs w:val="20"/>
          <w:lang w:val="it-IT"/>
        </w:rPr>
      </w:pPr>
      <w:proofErr w:type="spellStart"/>
      <w:r w:rsidRPr="00F21322">
        <w:rPr>
          <w:rFonts w:ascii="Century Gothic" w:hAnsi="Century Gothic"/>
          <w:sz w:val="20"/>
          <w:szCs w:val="20"/>
          <w:lang w:val="it-IT"/>
        </w:rPr>
        <w:t>EnduRace</w:t>
      </w:r>
      <w:proofErr w:type="spellEnd"/>
      <w:r w:rsidRPr="00F21322">
        <w:rPr>
          <w:rFonts w:ascii="Century Gothic" w:hAnsi="Century Gothic"/>
          <w:sz w:val="20"/>
          <w:szCs w:val="20"/>
          <w:lang w:val="it-IT"/>
        </w:rPr>
        <w:t xml:space="preserve"> RA 2, sviluppato e prodotto in Europa, presenta, rispetto al suo predecessore, </w:t>
      </w:r>
      <w:r w:rsidR="00670688">
        <w:rPr>
          <w:rFonts w:ascii="Century Gothic" w:hAnsi="Century Gothic"/>
          <w:sz w:val="20"/>
          <w:szCs w:val="20"/>
          <w:lang w:val="it-IT"/>
        </w:rPr>
        <w:t xml:space="preserve">un </w:t>
      </w:r>
      <w:r w:rsidRPr="00F21322">
        <w:rPr>
          <w:rFonts w:ascii="Century Gothic" w:hAnsi="Century Gothic"/>
          <w:sz w:val="20"/>
          <w:szCs w:val="20"/>
          <w:lang w:val="it-IT"/>
        </w:rPr>
        <w:t>nuovo</w:t>
      </w:r>
      <w:r w:rsidR="00670688">
        <w:rPr>
          <w:rFonts w:ascii="Century Gothic" w:hAnsi="Century Gothic"/>
          <w:sz w:val="20"/>
          <w:szCs w:val="20"/>
          <w:lang w:val="it-IT"/>
        </w:rPr>
        <w:t>, compatto</w:t>
      </w:r>
      <w:r w:rsidRPr="00F21322">
        <w:rPr>
          <w:rFonts w:ascii="Century Gothic" w:hAnsi="Century Gothic"/>
          <w:sz w:val="20"/>
          <w:szCs w:val="20"/>
          <w:lang w:val="it-IT"/>
        </w:rPr>
        <w:t xml:space="preserve"> disegno del battistrada con un'area di contatto più ampia.</w:t>
      </w:r>
      <w:r w:rsidR="00E95CA1">
        <w:rPr>
          <w:rFonts w:ascii="Century Gothic" w:hAnsi="Century Gothic"/>
          <w:sz w:val="20"/>
          <w:szCs w:val="20"/>
          <w:lang w:val="it-IT"/>
        </w:rPr>
        <w:t xml:space="preserve"> </w:t>
      </w:r>
      <w:r w:rsidR="00BD60AB" w:rsidRPr="00BD60AB">
        <w:rPr>
          <w:rFonts w:ascii="Century Gothic" w:hAnsi="Century Gothic"/>
          <w:sz w:val="20"/>
          <w:szCs w:val="20"/>
          <w:lang w:val="it-IT"/>
        </w:rPr>
        <w:t xml:space="preserve">La nuova mescola ha </w:t>
      </w:r>
      <w:r w:rsidR="006308D4">
        <w:rPr>
          <w:rFonts w:ascii="Century Gothic" w:hAnsi="Century Gothic"/>
          <w:sz w:val="20"/>
          <w:szCs w:val="20"/>
          <w:lang w:val="it-IT"/>
        </w:rPr>
        <w:t>una maggiore resistenza all’</w:t>
      </w:r>
      <w:r w:rsidR="00BD60AB" w:rsidRPr="00BD60AB">
        <w:rPr>
          <w:rFonts w:ascii="Century Gothic" w:hAnsi="Century Gothic"/>
          <w:sz w:val="20"/>
          <w:szCs w:val="20"/>
          <w:lang w:val="it-IT"/>
        </w:rPr>
        <w:t>abrasione, mentre la costruzione modificata del tallone e l'integrazione di materiale a bassa isteresi nella regione ad alta sollecitazione del</w:t>
      </w:r>
      <w:r w:rsidR="006308D4">
        <w:rPr>
          <w:rFonts w:ascii="Century Gothic" w:hAnsi="Century Gothic"/>
          <w:sz w:val="20"/>
          <w:szCs w:val="20"/>
          <w:lang w:val="it-IT"/>
        </w:rPr>
        <w:t>lo</w:t>
      </w:r>
      <w:r w:rsidR="00BD60AB" w:rsidRPr="00BD60AB">
        <w:rPr>
          <w:rFonts w:ascii="Century Gothic" w:hAnsi="Century Gothic"/>
          <w:sz w:val="20"/>
          <w:szCs w:val="20"/>
          <w:lang w:val="it-IT"/>
        </w:rPr>
        <w:t xml:space="preserve"> pneumatico proteggono dalla deformazione sotto carico. </w:t>
      </w:r>
    </w:p>
    <w:p w14:paraId="07DA4616" w14:textId="77777777" w:rsidR="00BD60AB" w:rsidRDefault="00BD60AB" w:rsidP="00BD60AB">
      <w:pPr>
        <w:rPr>
          <w:rFonts w:ascii="Century Gothic" w:hAnsi="Century Gothic"/>
          <w:sz w:val="20"/>
          <w:szCs w:val="20"/>
          <w:lang w:val="it-IT"/>
        </w:rPr>
      </w:pPr>
    </w:p>
    <w:p w14:paraId="49F4F92C" w14:textId="20632BF7" w:rsidR="00BD60AB" w:rsidRPr="00BD60AB" w:rsidRDefault="00F21322" w:rsidP="00BD60AB">
      <w:pPr>
        <w:rPr>
          <w:rFonts w:ascii="Century Gothic" w:hAnsi="Century Gothic"/>
          <w:sz w:val="20"/>
          <w:szCs w:val="20"/>
          <w:lang w:val="it-IT"/>
        </w:rPr>
      </w:pPr>
      <w:r>
        <w:rPr>
          <w:rFonts w:ascii="Century Gothic" w:hAnsi="Century Gothic"/>
          <w:sz w:val="20"/>
          <w:szCs w:val="20"/>
          <w:lang w:val="it-IT"/>
        </w:rPr>
        <w:t>Confrontato con lo</w:t>
      </w:r>
      <w:r w:rsidR="00BD60AB" w:rsidRPr="00BD60AB">
        <w:rPr>
          <w:rFonts w:ascii="Century Gothic" w:hAnsi="Century Gothic"/>
          <w:sz w:val="20"/>
          <w:szCs w:val="20"/>
          <w:lang w:val="it-IT"/>
        </w:rPr>
        <w:t xml:space="preserve"> pneumatico "RA" di prima generazione, il nuovo </w:t>
      </w:r>
      <w:proofErr w:type="spellStart"/>
      <w:r w:rsidR="00BD60AB" w:rsidRPr="00BD60AB">
        <w:rPr>
          <w:rFonts w:ascii="Century Gothic" w:hAnsi="Century Gothic"/>
          <w:sz w:val="20"/>
          <w:szCs w:val="20"/>
          <w:lang w:val="it-IT"/>
        </w:rPr>
        <w:t>EnduRace</w:t>
      </w:r>
      <w:proofErr w:type="spellEnd"/>
      <w:r w:rsidR="00BD60AB" w:rsidRPr="00BD60AB">
        <w:rPr>
          <w:rFonts w:ascii="Century Gothic" w:hAnsi="Century Gothic"/>
          <w:sz w:val="20"/>
          <w:szCs w:val="20"/>
          <w:lang w:val="it-IT"/>
        </w:rPr>
        <w:t xml:space="preserve"> RA 2 offre una riduzione del 10% della resistenza al rotolamento* e una rumorosità media su strada inferiore di 1 dB, oltre a un miglioramento del 10% della trazione.</w:t>
      </w:r>
    </w:p>
    <w:p w14:paraId="3B426FE7" w14:textId="77777777" w:rsidR="00DC4A34" w:rsidRDefault="00DC4A34" w:rsidP="00BD60AB">
      <w:pPr>
        <w:rPr>
          <w:rFonts w:ascii="Century Gothic" w:hAnsi="Century Gothic"/>
          <w:sz w:val="20"/>
          <w:szCs w:val="20"/>
          <w:lang w:val="it-IT"/>
        </w:rPr>
      </w:pPr>
    </w:p>
    <w:p w14:paraId="29980E66" w14:textId="7AC12B8E" w:rsidR="00BD60AB" w:rsidRDefault="00DC4A34" w:rsidP="00BD60AB">
      <w:pPr>
        <w:rPr>
          <w:rFonts w:ascii="Century Gothic" w:hAnsi="Century Gothic"/>
          <w:sz w:val="20"/>
          <w:szCs w:val="20"/>
          <w:lang w:val="it-IT"/>
        </w:rPr>
      </w:pPr>
      <w:proofErr w:type="spellStart"/>
      <w:r w:rsidRPr="00DC4A34">
        <w:rPr>
          <w:rFonts w:ascii="Century Gothic" w:hAnsi="Century Gothic"/>
          <w:sz w:val="20"/>
          <w:szCs w:val="20"/>
          <w:lang w:val="it-IT"/>
        </w:rPr>
        <w:t>EnduRace</w:t>
      </w:r>
      <w:proofErr w:type="spellEnd"/>
      <w:r w:rsidRPr="00DC4A34">
        <w:rPr>
          <w:rFonts w:ascii="Century Gothic" w:hAnsi="Century Gothic"/>
          <w:sz w:val="20"/>
          <w:szCs w:val="20"/>
          <w:lang w:val="it-IT"/>
        </w:rPr>
        <w:t xml:space="preserve"> RA 2 è il più recente tra i prodotti dotati della "</w:t>
      </w:r>
      <w:proofErr w:type="spellStart"/>
      <w:r w:rsidRPr="00DC4A34">
        <w:rPr>
          <w:rFonts w:ascii="Century Gothic" w:hAnsi="Century Gothic"/>
          <w:sz w:val="20"/>
          <w:szCs w:val="20"/>
          <w:lang w:val="it-IT"/>
        </w:rPr>
        <w:t>Invisible</w:t>
      </w:r>
      <w:proofErr w:type="spellEnd"/>
      <w:r w:rsidRPr="00DC4A34">
        <w:rPr>
          <w:rFonts w:ascii="Century Gothic" w:hAnsi="Century Gothic"/>
          <w:sz w:val="20"/>
          <w:szCs w:val="20"/>
          <w:lang w:val="it-IT"/>
        </w:rPr>
        <w:t xml:space="preserve"> Groove Technology" di Apollo </w:t>
      </w:r>
      <w:proofErr w:type="spellStart"/>
      <w:r w:rsidRPr="00DC4A34">
        <w:rPr>
          <w:rFonts w:ascii="Century Gothic" w:hAnsi="Century Gothic"/>
          <w:sz w:val="20"/>
          <w:szCs w:val="20"/>
          <w:lang w:val="it-IT"/>
        </w:rPr>
        <w:t>Tyres</w:t>
      </w:r>
      <w:proofErr w:type="spellEnd"/>
      <w:r w:rsidRPr="00DC4A34">
        <w:rPr>
          <w:rFonts w:ascii="Century Gothic" w:hAnsi="Century Gothic"/>
          <w:sz w:val="20"/>
          <w:szCs w:val="20"/>
          <w:lang w:val="it-IT"/>
        </w:rPr>
        <w:t>, un innovativo disegno delle scanalature che incorpora i blocchi di spalla "Multi-Edge" e garantisce una maggiore aderenza, trazione e durata per tutta la vita dello pneumatico. Inoltre, facilita una maneggevolezza superiore su superfici difficili, come in caso di neve, tanto che le capacità dello pneumatico in caso di condizioni atmosferiche avverse sono state certificate con il marchio "</w:t>
      </w:r>
      <w:proofErr w:type="spellStart"/>
      <w:r w:rsidRPr="00DC4A34">
        <w:rPr>
          <w:rFonts w:ascii="Century Gothic" w:hAnsi="Century Gothic"/>
          <w:sz w:val="20"/>
          <w:szCs w:val="20"/>
          <w:lang w:val="it-IT"/>
        </w:rPr>
        <w:t>three-peak</w:t>
      </w:r>
      <w:proofErr w:type="spellEnd"/>
      <w:r w:rsidRPr="00DC4A34">
        <w:rPr>
          <w:rFonts w:ascii="Century Gothic" w:hAnsi="Century Gothic"/>
          <w:sz w:val="20"/>
          <w:szCs w:val="20"/>
          <w:lang w:val="it-IT"/>
        </w:rPr>
        <w:t xml:space="preserve"> mountain </w:t>
      </w:r>
      <w:proofErr w:type="spellStart"/>
      <w:r w:rsidRPr="00DC4A34">
        <w:rPr>
          <w:rFonts w:ascii="Century Gothic" w:hAnsi="Century Gothic"/>
          <w:sz w:val="20"/>
          <w:szCs w:val="20"/>
          <w:lang w:val="it-IT"/>
        </w:rPr>
        <w:t>snowflake</w:t>
      </w:r>
      <w:proofErr w:type="spellEnd"/>
      <w:r w:rsidRPr="00DC4A34">
        <w:rPr>
          <w:rFonts w:ascii="Century Gothic" w:hAnsi="Century Gothic"/>
          <w:sz w:val="20"/>
          <w:szCs w:val="20"/>
          <w:lang w:val="it-IT"/>
        </w:rPr>
        <w:t>" (fiocco di neve e montagna a tre cime).</w:t>
      </w:r>
    </w:p>
    <w:p w14:paraId="21111F71" w14:textId="77777777" w:rsidR="00DC4A34" w:rsidRPr="00BD60AB" w:rsidRDefault="00DC4A34" w:rsidP="00BD60AB">
      <w:pPr>
        <w:rPr>
          <w:rFonts w:ascii="Century Gothic" w:hAnsi="Century Gothic"/>
          <w:sz w:val="20"/>
          <w:szCs w:val="20"/>
          <w:lang w:val="it-IT"/>
        </w:rPr>
      </w:pPr>
    </w:p>
    <w:p w14:paraId="496D354C" w14:textId="7E941EEB" w:rsidR="00BD60AB" w:rsidRPr="00BD60AB" w:rsidRDefault="00BD60AB" w:rsidP="00BD60AB">
      <w:pPr>
        <w:rPr>
          <w:rFonts w:ascii="Century Gothic" w:hAnsi="Century Gothic"/>
          <w:sz w:val="20"/>
          <w:szCs w:val="20"/>
          <w:lang w:val="it-IT"/>
        </w:rPr>
      </w:pPr>
      <w:r w:rsidRPr="00BD60AB">
        <w:rPr>
          <w:rFonts w:ascii="Century Gothic" w:hAnsi="Century Gothic"/>
          <w:sz w:val="20"/>
          <w:szCs w:val="20"/>
          <w:lang w:val="it-IT"/>
        </w:rPr>
        <w:t xml:space="preserve">John </w:t>
      </w:r>
      <w:proofErr w:type="spellStart"/>
      <w:r w:rsidRPr="00BD60AB">
        <w:rPr>
          <w:rFonts w:ascii="Century Gothic" w:hAnsi="Century Gothic"/>
          <w:sz w:val="20"/>
          <w:szCs w:val="20"/>
          <w:lang w:val="it-IT"/>
        </w:rPr>
        <w:t>Nikhil</w:t>
      </w:r>
      <w:proofErr w:type="spellEnd"/>
      <w:r w:rsidRPr="00BD60AB">
        <w:rPr>
          <w:rFonts w:ascii="Century Gothic" w:hAnsi="Century Gothic"/>
          <w:sz w:val="20"/>
          <w:szCs w:val="20"/>
          <w:lang w:val="it-IT"/>
        </w:rPr>
        <w:t xml:space="preserve"> Joy, Cluster Director Europe - Truck &amp; Bus </w:t>
      </w:r>
      <w:proofErr w:type="spellStart"/>
      <w:r w:rsidRPr="00BD60AB">
        <w:rPr>
          <w:rFonts w:ascii="Century Gothic" w:hAnsi="Century Gothic"/>
          <w:sz w:val="20"/>
          <w:szCs w:val="20"/>
          <w:lang w:val="it-IT"/>
        </w:rPr>
        <w:t>Tyres</w:t>
      </w:r>
      <w:proofErr w:type="spellEnd"/>
      <w:r w:rsidRPr="00BD60AB">
        <w:rPr>
          <w:rFonts w:ascii="Century Gothic" w:hAnsi="Century Gothic"/>
          <w:sz w:val="20"/>
          <w:szCs w:val="20"/>
          <w:lang w:val="it-IT"/>
        </w:rPr>
        <w:t xml:space="preserve"> di Apollo </w:t>
      </w:r>
      <w:proofErr w:type="spellStart"/>
      <w:r w:rsidRPr="00BD60AB">
        <w:rPr>
          <w:rFonts w:ascii="Century Gothic" w:hAnsi="Century Gothic"/>
          <w:sz w:val="20"/>
          <w:szCs w:val="20"/>
          <w:lang w:val="it-IT"/>
        </w:rPr>
        <w:t>Tyres</w:t>
      </w:r>
      <w:proofErr w:type="spellEnd"/>
      <w:r w:rsidRPr="00BD60AB">
        <w:rPr>
          <w:rFonts w:ascii="Century Gothic" w:hAnsi="Century Gothic"/>
          <w:sz w:val="20"/>
          <w:szCs w:val="20"/>
          <w:lang w:val="it-IT"/>
        </w:rPr>
        <w:t xml:space="preserve">, ha dichiarato: "Abbiamo lanciato la prima generazione di </w:t>
      </w:r>
      <w:proofErr w:type="spellStart"/>
      <w:r w:rsidRPr="00BD60AB">
        <w:rPr>
          <w:rFonts w:ascii="Century Gothic" w:hAnsi="Century Gothic"/>
          <w:sz w:val="20"/>
          <w:szCs w:val="20"/>
          <w:lang w:val="it-IT"/>
        </w:rPr>
        <w:t>EnduRace</w:t>
      </w:r>
      <w:proofErr w:type="spellEnd"/>
      <w:r w:rsidRPr="00BD60AB">
        <w:rPr>
          <w:rFonts w:ascii="Century Gothic" w:hAnsi="Century Gothic"/>
          <w:sz w:val="20"/>
          <w:szCs w:val="20"/>
          <w:lang w:val="it-IT"/>
        </w:rPr>
        <w:t xml:space="preserve"> RA nel 2021; da allora, </w:t>
      </w:r>
      <w:r w:rsidR="00470EA9">
        <w:rPr>
          <w:rFonts w:ascii="Century Gothic" w:hAnsi="Century Gothic"/>
          <w:sz w:val="20"/>
          <w:szCs w:val="20"/>
          <w:lang w:val="it-IT"/>
        </w:rPr>
        <w:t>lo</w:t>
      </w:r>
      <w:r w:rsidR="00470EA9" w:rsidRPr="00BD60AB">
        <w:rPr>
          <w:rFonts w:ascii="Century Gothic" w:hAnsi="Century Gothic"/>
          <w:sz w:val="20"/>
          <w:szCs w:val="20"/>
          <w:lang w:val="it-IT"/>
        </w:rPr>
        <w:t xml:space="preserve"> </w:t>
      </w:r>
      <w:r w:rsidRPr="00BD60AB">
        <w:rPr>
          <w:rFonts w:ascii="Century Gothic" w:hAnsi="Century Gothic"/>
          <w:sz w:val="20"/>
          <w:szCs w:val="20"/>
          <w:lang w:val="it-IT"/>
        </w:rPr>
        <w:t xml:space="preserve">pneumatico è cresciuto in popolarità tra i trasportatori </w:t>
      </w:r>
      <w:r w:rsidR="00470EA9">
        <w:rPr>
          <w:rFonts w:ascii="Century Gothic" w:hAnsi="Century Gothic"/>
          <w:sz w:val="20"/>
          <w:szCs w:val="20"/>
          <w:lang w:val="it-IT"/>
        </w:rPr>
        <w:t xml:space="preserve">nelle </w:t>
      </w:r>
      <w:r w:rsidRPr="00BD60AB">
        <w:rPr>
          <w:rFonts w:ascii="Century Gothic" w:hAnsi="Century Gothic"/>
          <w:sz w:val="20"/>
          <w:szCs w:val="20"/>
          <w:lang w:val="it-IT"/>
        </w:rPr>
        <w:t xml:space="preserve">medie e lunghe distanze in tutta Europa. Nel frattempo, abbiamo intensificato i nostri investimenti </w:t>
      </w:r>
      <w:r w:rsidR="00470EA9">
        <w:rPr>
          <w:rFonts w:ascii="Century Gothic" w:hAnsi="Century Gothic"/>
          <w:sz w:val="20"/>
          <w:szCs w:val="20"/>
          <w:lang w:val="it-IT"/>
        </w:rPr>
        <w:t>in</w:t>
      </w:r>
      <w:r w:rsidR="00470EA9" w:rsidRPr="00BD60AB">
        <w:rPr>
          <w:rFonts w:ascii="Century Gothic" w:hAnsi="Century Gothic"/>
          <w:sz w:val="20"/>
          <w:szCs w:val="20"/>
          <w:lang w:val="it-IT"/>
        </w:rPr>
        <w:t xml:space="preserve"> </w:t>
      </w:r>
      <w:r w:rsidRPr="00BD60AB">
        <w:rPr>
          <w:rFonts w:ascii="Century Gothic" w:hAnsi="Century Gothic"/>
          <w:sz w:val="20"/>
          <w:szCs w:val="20"/>
          <w:lang w:val="it-IT"/>
        </w:rPr>
        <w:t>ricerca e</w:t>
      </w:r>
      <w:r w:rsidR="00F90082">
        <w:rPr>
          <w:rFonts w:ascii="Century Gothic" w:hAnsi="Century Gothic"/>
          <w:sz w:val="20"/>
          <w:szCs w:val="20"/>
          <w:lang w:val="it-IT"/>
        </w:rPr>
        <w:t xml:space="preserve"> </w:t>
      </w:r>
      <w:r w:rsidRPr="00BD60AB">
        <w:rPr>
          <w:rFonts w:ascii="Century Gothic" w:hAnsi="Century Gothic"/>
          <w:sz w:val="20"/>
          <w:szCs w:val="20"/>
          <w:lang w:val="it-IT"/>
        </w:rPr>
        <w:t>sviluppo</w:t>
      </w:r>
      <w:r w:rsidR="00F90082">
        <w:rPr>
          <w:rFonts w:ascii="Century Gothic" w:hAnsi="Century Gothic"/>
          <w:sz w:val="20"/>
          <w:szCs w:val="20"/>
          <w:lang w:val="it-IT"/>
        </w:rPr>
        <w:t xml:space="preserve"> </w:t>
      </w:r>
      <w:r w:rsidRPr="00BD60AB">
        <w:rPr>
          <w:rFonts w:ascii="Century Gothic" w:hAnsi="Century Gothic"/>
          <w:sz w:val="20"/>
          <w:szCs w:val="20"/>
          <w:lang w:val="it-IT"/>
        </w:rPr>
        <w:t>guidati dal feedback diretto dei nostri clienti. Questo ci ha permesso di accelerare l'introduzione di innovazioni nel design e nei materiali: il risultato è un nuovo prodotto RA che si distingue in questo segmento altamente competitivo."</w:t>
      </w:r>
    </w:p>
    <w:p w14:paraId="7DA28111" w14:textId="77777777" w:rsidR="00BD60AB" w:rsidRPr="00BD60AB" w:rsidRDefault="00BD60AB" w:rsidP="00BD60AB">
      <w:pPr>
        <w:rPr>
          <w:rFonts w:ascii="Century Gothic" w:hAnsi="Century Gothic"/>
          <w:sz w:val="20"/>
          <w:szCs w:val="20"/>
          <w:lang w:val="it-IT"/>
        </w:rPr>
      </w:pPr>
    </w:p>
    <w:p w14:paraId="5E3E6EEC" w14:textId="13732BD0" w:rsidR="00BD60AB" w:rsidRPr="00BD60AB" w:rsidRDefault="00BD60AB" w:rsidP="00BD60AB">
      <w:pPr>
        <w:rPr>
          <w:rFonts w:ascii="Century Gothic" w:hAnsi="Century Gothic"/>
          <w:sz w:val="20"/>
          <w:szCs w:val="20"/>
          <w:lang w:val="it-IT"/>
        </w:rPr>
      </w:pPr>
      <w:r w:rsidRPr="00BD60AB">
        <w:rPr>
          <w:rFonts w:ascii="Century Gothic" w:hAnsi="Century Gothic"/>
          <w:sz w:val="20"/>
          <w:szCs w:val="20"/>
          <w:lang w:val="it-IT"/>
        </w:rPr>
        <w:t xml:space="preserve">Il nuovo </w:t>
      </w:r>
      <w:proofErr w:type="spellStart"/>
      <w:r w:rsidRPr="00BD60AB">
        <w:rPr>
          <w:rFonts w:ascii="Century Gothic" w:hAnsi="Century Gothic"/>
          <w:sz w:val="20"/>
          <w:szCs w:val="20"/>
          <w:lang w:val="it-IT"/>
        </w:rPr>
        <w:t>EnduRace</w:t>
      </w:r>
      <w:proofErr w:type="spellEnd"/>
      <w:r w:rsidRPr="00BD60AB">
        <w:rPr>
          <w:rFonts w:ascii="Century Gothic" w:hAnsi="Century Gothic"/>
          <w:sz w:val="20"/>
          <w:szCs w:val="20"/>
          <w:lang w:val="it-IT"/>
        </w:rPr>
        <w:t xml:space="preserve"> RA 2 sarà lanciato </w:t>
      </w:r>
      <w:r w:rsidR="00470EA9">
        <w:rPr>
          <w:rFonts w:ascii="Century Gothic" w:hAnsi="Century Gothic"/>
          <w:sz w:val="20"/>
          <w:szCs w:val="20"/>
          <w:lang w:val="it-IT"/>
        </w:rPr>
        <w:t>a breve</w:t>
      </w:r>
      <w:r w:rsidRPr="00BD60AB">
        <w:rPr>
          <w:rFonts w:ascii="Century Gothic" w:hAnsi="Century Gothic"/>
          <w:sz w:val="20"/>
          <w:szCs w:val="20"/>
          <w:lang w:val="it-IT"/>
        </w:rPr>
        <w:t>.</w:t>
      </w:r>
    </w:p>
    <w:p w14:paraId="5A16A36B" w14:textId="77777777" w:rsidR="00BD60AB" w:rsidRDefault="00BD60AB" w:rsidP="00BD60AB">
      <w:pPr>
        <w:rPr>
          <w:rFonts w:ascii="Century Gothic" w:hAnsi="Century Gothic"/>
          <w:sz w:val="20"/>
          <w:szCs w:val="20"/>
          <w:lang w:val="it-IT"/>
        </w:rPr>
      </w:pPr>
    </w:p>
    <w:p w14:paraId="7AD2FA3C" w14:textId="62398360" w:rsidR="00CF2BFE" w:rsidRPr="00BD60AB" w:rsidRDefault="00BD60AB" w:rsidP="00BD60AB">
      <w:pPr>
        <w:rPr>
          <w:rFonts w:ascii="Century Gothic" w:hAnsi="Century Gothic"/>
          <w:b/>
          <w:bCs/>
          <w:sz w:val="20"/>
          <w:szCs w:val="20"/>
          <w:lang w:val="it-IT"/>
        </w:rPr>
      </w:pPr>
      <w:r w:rsidRPr="00BD60AB">
        <w:rPr>
          <w:rFonts w:ascii="Century Gothic" w:hAnsi="Century Gothic"/>
          <w:sz w:val="20"/>
          <w:szCs w:val="20"/>
          <w:lang w:val="it-IT"/>
        </w:rPr>
        <w:t xml:space="preserve">Il video ufficiale del lancio del prodotto è disponibile </w:t>
      </w:r>
      <w:hyperlink r:id="rId11" w:history="1">
        <w:r w:rsidR="00AB3A41" w:rsidRPr="00AB3A41">
          <w:rPr>
            <w:rStyle w:val="Collegamentoipertestuale"/>
            <w:rFonts w:ascii="Century Gothic" w:hAnsi="Century Gothic"/>
            <w:sz w:val="20"/>
            <w:szCs w:val="20"/>
            <w:lang w:val="it-IT"/>
          </w:rPr>
          <w:t xml:space="preserve">cliccando </w:t>
        </w:r>
        <w:r w:rsidRPr="00AB3A41">
          <w:rPr>
            <w:rStyle w:val="Collegamentoipertestuale"/>
            <w:rFonts w:ascii="Century Gothic" w:hAnsi="Century Gothic"/>
            <w:sz w:val="20"/>
            <w:szCs w:val="20"/>
            <w:lang w:val="it-IT"/>
          </w:rPr>
          <w:t>qui</w:t>
        </w:r>
      </w:hyperlink>
    </w:p>
    <w:bookmarkEnd w:id="0"/>
    <w:p w14:paraId="22A28A1F" w14:textId="1509DA6E" w:rsidR="00D33EB6" w:rsidRPr="00BD60AB" w:rsidRDefault="0037521E" w:rsidP="0037521E">
      <w:pPr>
        <w:rPr>
          <w:rFonts w:ascii="Century Gothic" w:hAnsi="Century Gothic"/>
          <w:sz w:val="20"/>
          <w:szCs w:val="20"/>
          <w:lang w:val="it-IT"/>
        </w:rPr>
      </w:pPr>
      <w:r w:rsidRPr="00BD60AB">
        <w:rPr>
          <w:rFonts w:ascii="Century Gothic" w:hAnsi="Century Gothic"/>
          <w:sz w:val="20"/>
          <w:szCs w:val="20"/>
          <w:lang w:val="it-IT"/>
        </w:rPr>
        <w:t xml:space="preserve"> </w:t>
      </w:r>
    </w:p>
    <w:p w14:paraId="3C848F19" w14:textId="1816C9B1" w:rsidR="00845F55" w:rsidRPr="00645FFE" w:rsidRDefault="00845F55" w:rsidP="005B2768">
      <w:pPr>
        <w:pStyle w:val="ox-e23b717313-msonormal"/>
        <w:shd w:val="clear" w:color="auto" w:fill="FFFFFF"/>
        <w:spacing w:before="0" w:beforeAutospacing="0" w:after="0" w:afterAutospacing="0"/>
        <w:jc w:val="center"/>
        <w:rPr>
          <w:rFonts w:ascii="Century Gothic" w:hAnsi="Century Gothic" w:cs="Clother Light"/>
          <w:i/>
          <w:sz w:val="20"/>
          <w:szCs w:val="20"/>
          <w:lang w:val="it-IT"/>
        </w:rPr>
      </w:pPr>
      <w:r w:rsidRPr="00645FFE">
        <w:rPr>
          <w:rFonts w:ascii="Century Gothic" w:hAnsi="Century Gothic" w:cs="Clother Light"/>
          <w:i/>
          <w:sz w:val="20"/>
          <w:szCs w:val="20"/>
          <w:lang w:val="it-IT"/>
        </w:rPr>
        <w:t>[</w:t>
      </w:r>
      <w:r w:rsidR="00DA5D91">
        <w:rPr>
          <w:rFonts w:ascii="Century Gothic" w:hAnsi="Century Gothic" w:cs="Clother Light"/>
          <w:i/>
          <w:sz w:val="20"/>
          <w:szCs w:val="20"/>
          <w:lang w:val="it-IT"/>
        </w:rPr>
        <w:t>FINE</w:t>
      </w:r>
      <w:r w:rsidRPr="00645FFE">
        <w:rPr>
          <w:rFonts w:ascii="Century Gothic" w:hAnsi="Century Gothic" w:cs="Clother Light"/>
          <w:i/>
          <w:sz w:val="20"/>
          <w:szCs w:val="20"/>
          <w:lang w:val="it-IT"/>
        </w:rPr>
        <w:t>]</w:t>
      </w:r>
    </w:p>
    <w:p w14:paraId="77C1D68D" w14:textId="77777777" w:rsidR="001806EA" w:rsidRPr="00E65BA4" w:rsidRDefault="001806EA" w:rsidP="00D421E0">
      <w:pPr>
        <w:pStyle w:val="ox-e23b717313-msonormal"/>
        <w:shd w:val="clear" w:color="auto" w:fill="FFFFFF"/>
        <w:spacing w:before="0" w:beforeAutospacing="0" w:after="0" w:afterAutospacing="0"/>
        <w:rPr>
          <w:rFonts w:ascii="Century Gothic" w:hAnsi="Century Gothic" w:cs="Clother Light"/>
          <w:i/>
          <w:sz w:val="20"/>
          <w:szCs w:val="20"/>
          <w:lang w:val="it-IT"/>
        </w:rPr>
      </w:pPr>
    </w:p>
    <w:p w14:paraId="5116DF24" w14:textId="3D443BDB" w:rsidR="006E224C" w:rsidRPr="00645FFE" w:rsidRDefault="001B1818" w:rsidP="00EC5F79">
      <w:pPr>
        <w:pStyle w:val="BasicParagraph"/>
        <w:tabs>
          <w:tab w:val="left" w:pos="284"/>
        </w:tabs>
        <w:suppressAutoHyphens/>
        <w:spacing w:line="240" w:lineRule="auto"/>
        <w:rPr>
          <w:rFonts w:ascii="Century Gothic" w:hAnsi="Century Gothic" w:cs="Clother Light"/>
          <w:b/>
          <w:bCs/>
          <w:color w:val="000000" w:themeColor="text1"/>
          <w:sz w:val="16"/>
          <w:szCs w:val="16"/>
          <w:lang w:val="it-IT"/>
        </w:rPr>
      </w:pPr>
      <w:r>
        <w:rPr>
          <w:rFonts w:ascii="Century Gothic" w:hAnsi="Century Gothic" w:cs="Clother Light"/>
          <w:b/>
          <w:bCs/>
          <w:color w:val="000000" w:themeColor="text1"/>
          <w:sz w:val="16"/>
          <w:szCs w:val="16"/>
          <w:lang w:val="it-IT"/>
        </w:rPr>
        <w:t>Note per gli editori</w:t>
      </w:r>
      <w:r w:rsidR="006E224C" w:rsidRPr="00645FFE">
        <w:rPr>
          <w:rFonts w:ascii="Century Gothic" w:hAnsi="Century Gothic" w:cs="Clother Light"/>
          <w:b/>
          <w:bCs/>
          <w:color w:val="000000" w:themeColor="text1"/>
          <w:sz w:val="16"/>
          <w:szCs w:val="16"/>
          <w:lang w:val="it-IT"/>
        </w:rPr>
        <w:t>:</w:t>
      </w:r>
    </w:p>
    <w:p w14:paraId="11629CB8" w14:textId="4BF006A3" w:rsidR="006E224C" w:rsidRDefault="00BD60AB" w:rsidP="00EC5F79">
      <w:pPr>
        <w:pStyle w:val="BasicParagraph"/>
        <w:spacing w:line="240" w:lineRule="auto"/>
        <w:rPr>
          <w:rFonts w:ascii="Century Gothic" w:hAnsi="Century Gothic" w:cs="Clother Light"/>
          <w:sz w:val="16"/>
          <w:szCs w:val="16"/>
          <w:lang w:val="it-IT"/>
        </w:rPr>
      </w:pPr>
      <w:r w:rsidRPr="00BD60AB">
        <w:rPr>
          <w:rFonts w:ascii="Century Gothic" w:hAnsi="Century Gothic" w:cs="Clother Light"/>
          <w:sz w:val="16"/>
          <w:szCs w:val="16"/>
          <w:lang w:val="it-IT"/>
        </w:rPr>
        <w:t xml:space="preserve">* Dati basati su test interni con il predecessore </w:t>
      </w:r>
      <w:proofErr w:type="spellStart"/>
      <w:r w:rsidRPr="00BD60AB">
        <w:rPr>
          <w:rFonts w:ascii="Century Gothic" w:hAnsi="Century Gothic" w:cs="Clother Light"/>
          <w:sz w:val="16"/>
          <w:szCs w:val="16"/>
          <w:lang w:val="it-IT"/>
        </w:rPr>
        <w:t>EnduRace</w:t>
      </w:r>
      <w:proofErr w:type="spellEnd"/>
      <w:r w:rsidRPr="00BD60AB">
        <w:rPr>
          <w:rFonts w:ascii="Century Gothic" w:hAnsi="Century Gothic" w:cs="Clother Light"/>
          <w:sz w:val="16"/>
          <w:szCs w:val="16"/>
          <w:lang w:val="it-IT"/>
        </w:rPr>
        <w:t xml:space="preserve"> RA nella misura di sviluppo 315/70 R22.5.</w:t>
      </w:r>
    </w:p>
    <w:p w14:paraId="4FB2B87D" w14:textId="72BE2315" w:rsidR="00BD60AB" w:rsidRPr="00BD60AB" w:rsidRDefault="00BD60AB" w:rsidP="00EC5F79">
      <w:pPr>
        <w:pStyle w:val="BasicParagraph"/>
        <w:spacing w:line="240" w:lineRule="auto"/>
        <w:rPr>
          <w:rFonts w:ascii="Century Gothic" w:hAnsi="Century Gothic" w:cs="Clother Light"/>
          <w:sz w:val="16"/>
          <w:szCs w:val="16"/>
          <w:lang w:val="it-IT"/>
        </w:rPr>
      </w:pPr>
    </w:p>
    <w:p w14:paraId="5CAE2EF4" w14:textId="77777777" w:rsidR="00694F9E" w:rsidRDefault="00694F9E" w:rsidP="00694F9E">
      <w:pPr>
        <w:rPr>
          <w:rFonts w:ascii="Century Gothic" w:hAnsi="Century Gothic"/>
          <w:b/>
          <w:bCs/>
          <w:color w:val="5C2D90"/>
          <w:sz w:val="16"/>
          <w:szCs w:val="16"/>
          <w:lang w:val="it"/>
        </w:rPr>
      </w:pPr>
      <w:r w:rsidRPr="004D1A43">
        <w:rPr>
          <w:rFonts w:ascii="Century Gothic" w:hAnsi="Century Gothic"/>
          <w:b/>
          <w:bCs/>
          <w:color w:val="5C2D90"/>
          <w:sz w:val="16"/>
          <w:szCs w:val="16"/>
          <w:lang w:val="it"/>
        </w:rPr>
        <w:t>Per ulteriori dettagli contattare:</w:t>
      </w:r>
    </w:p>
    <w:p w14:paraId="214C37DC" w14:textId="77777777" w:rsidR="00694F9E" w:rsidRPr="00645FFE" w:rsidRDefault="00694F9E" w:rsidP="00694F9E">
      <w:pPr>
        <w:rPr>
          <w:rFonts w:ascii="Century Gothic" w:eastAsia="Times New Roman" w:hAnsi="Century Gothic" w:cs="Clother Light"/>
          <w:bCs/>
          <w:color w:val="000000"/>
          <w:sz w:val="16"/>
          <w:szCs w:val="16"/>
          <w:lang w:val="it-IT"/>
        </w:rPr>
      </w:pPr>
    </w:p>
    <w:p w14:paraId="0407B802" w14:textId="77777777" w:rsidR="00694F9E" w:rsidRPr="004D1A43" w:rsidRDefault="00694F9E" w:rsidP="00694F9E">
      <w:pPr>
        <w:pStyle w:val="Nessunaspaziatura"/>
        <w:jc w:val="both"/>
        <w:rPr>
          <w:rFonts w:ascii="Century Gothic" w:hAnsi="Century Gothic"/>
          <w:b/>
          <w:sz w:val="16"/>
          <w:szCs w:val="16"/>
          <w:lang w:val="it-IT"/>
        </w:rPr>
      </w:pPr>
    </w:p>
    <w:p w14:paraId="372AEA56" w14:textId="77777777" w:rsidR="00694F9E" w:rsidRPr="00054675"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 xml:space="preserve">Anice </w:t>
      </w:r>
      <w:proofErr w:type="spellStart"/>
      <w:r w:rsidRPr="00054675">
        <w:rPr>
          <w:rFonts w:ascii="Century Gothic" w:hAnsi="Century Gothic"/>
          <w:bCs/>
          <w:sz w:val="16"/>
          <w:szCs w:val="16"/>
          <w:lang w:val="it-IT"/>
        </w:rPr>
        <w:t>Srl</w:t>
      </w:r>
      <w:proofErr w:type="spellEnd"/>
    </w:p>
    <w:p w14:paraId="046CB545" w14:textId="77777777" w:rsidR="00694F9E" w:rsidRPr="00054675"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Via Torre Pellice 17 – 10156 Torino</w:t>
      </w:r>
    </w:p>
    <w:p w14:paraId="5972CB3E" w14:textId="77777777" w:rsidR="00694F9E" w:rsidRPr="00054675"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Tel. +39 011 0161111</w:t>
      </w:r>
    </w:p>
    <w:p w14:paraId="23EBE5B0" w14:textId="77777777" w:rsidR="00694F9E" w:rsidRPr="00054675" w:rsidRDefault="00000000" w:rsidP="00694F9E">
      <w:pPr>
        <w:pStyle w:val="NormaleWeb"/>
        <w:shd w:val="clear" w:color="auto" w:fill="FFFFFF"/>
        <w:spacing w:before="0" w:beforeAutospacing="0" w:after="0" w:afterAutospacing="0"/>
        <w:rPr>
          <w:rFonts w:ascii="Century Gothic" w:hAnsi="Century Gothic"/>
          <w:color w:val="5F5F5F"/>
          <w:sz w:val="16"/>
          <w:szCs w:val="16"/>
          <w:lang w:val="it-IT"/>
        </w:rPr>
      </w:pPr>
      <w:hyperlink r:id="rId12" w:history="1">
        <w:r w:rsidR="00694F9E" w:rsidRPr="00CE5A77">
          <w:rPr>
            <w:rStyle w:val="Collegamentoipertestuale"/>
            <w:rFonts w:ascii="Century Gothic" w:hAnsi="Century Gothic"/>
            <w:sz w:val="16"/>
            <w:szCs w:val="16"/>
            <w:lang w:val="it-IT"/>
          </w:rPr>
          <w:t>apollotyres@anicecommunication.com</w:t>
        </w:r>
      </w:hyperlink>
    </w:p>
    <w:p w14:paraId="2BD75473" w14:textId="77777777" w:rsidR="00694F9E" w:rsidRPr="0041486B" w:rsidRDefault="00694F9E" w:rsidP="00694F9E">
      <w:pPr>
        <w:pStyle w:val="NormaleWeb"/>
        <w:shd w:val="clear" w:color="auto" w:fill="FFFFFF"/>
        <w:spacing w:before="0" w:beforeAutospacing="0" w:after="0" w:afterAutospacing="0"/>
        <w:rPr>
          <w:rFonts w:ascii="Trebuchet MS" w:hAnsi="Trebuchet MS"/>
          <w:color w:val="5F5F5F"/>
          <w:sz w:val="10"/>
          <w:szCs w:val="10"/>
          <w:lang w:val="it-IT"/>
        </w:rPr>
      </w:pPr>
    </w:p>
    <w:p w14:paraId="7ECF8C80" w14:textId="77777777" w:rsidR="00694F9E" w:rsidRPr="000854B6"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 xml:space="preserve">Roberto Beltramolli </w:t>
      </w:r>
      <w:r>
        <w:rPr>
          <w:rFonts w:ascii="Century Gothic" w:hAnsi="Century Gothic"/>
          <w:bCs/>
          <w:sz w:val="16"/>
          <w:szCs w:val="16"/>
          <w:lang w:val="it-IT"/>
        </w:rPr>
        <w:t>|</w:t>
      </w:r>
      <w:r w:rsidRPr="00054675">
        <w:rPr>
          <w:rFonts w:ascii="Century Gothic" w:hAnsi="Century Gothic"/>
          <w:bCs/>
          <w:sz w:val="16"/>
          <w:szCs w:val="16"/>
          <w:lang w:val="it-IT"/>
        </w:rPr>
        <w:t xml:space="preserve"> +39 335 6068559</w:t>
      </w:r>
    </w:p>
    <w:p w14:paraId="7B4E0AB3" w14:textId="77777777" w:rsidR="00694F9E" w:rsidRPr="000854B6"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 xml:space="preserve">Patrizia Tontini </w:t>
      </w:r>
      <w:r>
        <w:rPr>
          <w:rFonts w:ascii="Century Gothic" w:hAnsi="Century Gothic"/>
          <w:bCs/>
          <w:sz w:val="16"/>
          <w:szCs w:val="16"/>
          <w:lang w:val="it-IT"/>
        </w:rPr>
        <w:t>|</w:t>
      </w:r>
      <w:r w:rsidRPr="00054675">
        <w:rPr>
          <w:rFonts w:ascii="Century Gothic" w:hAnsi="Century Gothic"/>
          <w:bCs/>
          <w:sz w:val="16"/>
          <w:szCs w:val="16"/>
          <w:lang w:val="it-IT"/>
        </w:rPr>
        <w:t xml:space="preserve"> +39 335 6068557</w:t>
      </w:r>
    </w:p>
    <w:p w14:paraId="7BFD6D22" w14:textId="77777777" w:rsidR="00694F9E" w:rsidRDefault="00694F9E" w:rsidP="00694F9E">
      <w:pPr>
        <w:pStyle w:val="Nessunaspaziatura"/>
        <w:rPr>
          <w:rFonts w:ascii="Century Gothic" w:hAnsi="Century Gothic"/>
          <w:bCs/>
          <w:sz w:val="16"/>
          <w:szCs w:val="16"/>
          <w:lang w:val="it-IT"/>
        </w:rPr>
      </w:pPr>
      <w:r w:rsidRPr="00054675">
        <w:rPr>
          <w:rFonts w:ascii="Century Gothic" w:hAnsi="Century Gothic"/>
          <w:bCs/>
          <w:sz w:val="16"/>
          <w:szCs w:val="16"/>
          <w:lang w:val="it-IT"/>
        </w:rPr>
        <w:t xml:space="preserve">Paola Maina </w:t>
      </w:r>
      <w:r>
        <w:rPr>
          <w:rFonts w:ascii="Century Gothic" w:hAnsi="Century Gothic"/>
          <w:bCs/>
          <w:sz w:val="16"/>
          <w:szCs w:val="16"/>
          <w:lang w:val="it-IT"/>
        </w:rPr>
        <w:t>|</w:t>
      </w:r>
      <w:r w:rsidRPr="00054675">
        <w:rPr>
          <w:rFonts w:ascii="Century Gothic" w:hAnsi="Century Gothic"/>
          <w:bCs/>
          <w:sz w:val="16"/>
          <w:szCs w:val="16"/>
          <w:lang w:val="it-IT"/>
        </w:rPr>
        <w:t xml:space="preserve"> +39 347 6713167</w:t>
      </w:r>
    </w:p>
    <w:p w14:paraId="4450B826" w14:textId="77777777" w:rsidR="00694F9E" w:rsidRDefault="00694F9E" w:rsidP="00694F9E">
      <w:pPr>
        <w:pStyle w:val="Nessunaspaziatura"/>
        <w:rPr>
          <w:rFonts w:ascii="Century Gothic" w:hAnsi="Century Gothic"/>
          <w:bCs/>
          <w:sz w:val="16"/>
          <w:szCs w:val="16"/>
          <w:lang w:val="it-IT"/>
        </w:rPr>
      </w:pPr>
    </w:p>
    <w:p w14:paraId="67B55AF3" w14:textId="77777777" w:rsidR="00694F9E" w:rsidRPr="009F5FEE" w:rsidRDefault="00694F9E" w:rsidP="00694F9E">
      <w:pPr>
        <w:pStyle w:val="Nessunaspaziatura"/>
        <w:rPr>
          <w:rStyle w:val="eop"/>
          <w:rFonts w:ascii="Century Gothic" w:hAnsi="Century Gothic"/>
          <w:bCs/>
          <w:sz w:val="16"/>
          <w:szCs w:val="16"/>
          <w:lang w:val="it-IT"/>
        </w:rPr>
      </w:pPr>
    </w:p>
    <w:p w14:paraId="336F119E" w14:textId="77777777" w:rsidR="00694F9E" w:rsidRPr="005C634E" w:rsidRDefault="00694F9E" w:rsidP="00694F9E">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47039F1C" w14:textId="77777777" w:rsidR="00694F9E" w:rsidRDefault="00694F9E" w:rsidP="00694F9E">
      <w:pPr>
        <w:pStyle w:val="Nessunaspaziatura"/>
        <w:jc w:val="both"/>
        <w:rPr>
          <w:rFonts w:ascii="Century Gothic" w:hAnsi="Century Gothic"/>
          <w:bCs/>
          <w:sz w:val="16"/>
          <w:szCs w:val="16"/>
          <w:lang w:val="it-IT"/>
        </w:rPr>
      </w:pPr>
      <w:r w:rsidRPr="000B63C1">
        <w:rPr>
          <w:rFonts w:ascii="Century Gothic" w:hAnsi="Century Gothic"/>
          <w:bCs/>
          <w:sz w:val="16"/>
          <w:szCs w:val="16"/>
          <w:lang w:val="it-IT"/>
        </w:rPr>
        <w:t xml:space="preserve">Apollo </w:t>
      </w:r>
      <w:proofErr w:type="spellStart"/>
      <w:r w:rsidRPr="000B63C1">
        <w:rPr>
          <w:rFonts w:ascii="Century Gothic" w:hAnsi="Century Gothic"/>
          <w:bCs/>
          <w:sz w:val="16"/>
          <w:szCs w:val="16"/>
          <w:lang w:val="it-IT"/>
        </w:rPr>
        <w:t>Tyres</w:t>
      </w:r>
      <w:proofErr w:type="spellEnd"/>
      <w:r w:rsidRPr="000B63C1">
        <w:rPr>
          <w:rFonts w:ascii="Century Gothic" w:hAnsi="Century Gothic"/>
          <w:bCs/>
          <w:sz w:val="16"/>
          <w:szCs w:val="16"/>
          <w:lang w:val="it-IT"/>
        </w:rPr>
        <w:t xml:space="preserve"> (NL) B.V. progetta, produce e vende pneumatici di alta qualità per veicoli a due ruote, auto e veicoli commerciali, oltre a una vasta gamma di pneumatici per uso agricolo e industriale nelle sue sedi in Europa e negli Stati Uniti. Apollo </w:t>
      </w:r>
      <w:proofErr w:type="spellStart"/>
      <w:r w:rsidRPr="000B63C1">
        <w:rPr>
          <w:rFonts w:ascii="Century Gothic" w:hAnsi="Century Gothic"/>
          <w:bCs/>
          <w:sz w:val="16"/>
          <w:szCs w:val="16"/>
          <w:lang w:val="it-IT"/>
        </w:rPr>
        <w:t>Tyres</w:t>
      </w:r>
      <w:proofErr w:type="spellEnd"/>
      <w:r w:rsidRPr="000B63C1">
        <w:rPr>
          <w:rFonts w:ascii="Century Gothic" w:hAnsi="Century Gothic"/>
          <w:bCs/>
          <w:sz w:val="16"/>
          <w:szCs w:val="16"/>
          <w:lang w:val="it-IT"/>
        </w:rPr>
        <w:t xml:space="preserve"> (NL) B.V. è parte di Apollo </w:t>
      </w:r>
      <w:proofErr w:type="spellStart"/>
      <w:r w:rsidRPr="000B63C1">
        <w:rPr>
          <w:rFonts w:ascii="Century Gothic" w:hAnsi="Century Gothic"/>
          <w:bCs/>
          <w:sz w:val="16"/>
          <w:szCs w:val="16"/>
          <w:lang w:val="it-IT"/>
        </w:rPr>
        <w:t>Tyres</w:t>
      </w:r>
      <w:proofErr w:type="spellEnd"/>
      <w:r w:rsidRPr="000B63C1">
        <w:rPr>
          <w:rFonts w:ascii="Century Gothic" w:hAnsi="Century Gothic"/>
          <w:bCs/>
          <w:sz w:val="16"/>
          <w:szCs w:val="16"/>
          <w:lang w:val="it-IT"/>
        </w:rPr>
        <w:t xml:space="preserve"> Ltd, azienda internazionale leader nella produzione di pneumatici con stabilimenti di produzione in India, Paesi Bassi e Ungheria. Apollo </w:t>
      </w:r>
      <w:proofErr w:type="spellStart"/>
      <w:r w:rsidRPr="000B63C1">
        <w:rPr>
          <w:rFonts w:ascii="Century Gothic" w:hAnsi="Century Gothic"/>
          <w:bCs/>
          <w:sz w:val="16"/>
          <w:szCs w:val="16"/>
          <w:lang w:val="it-IT"/>
        </w:rPr>
        <w:t>Tyres</w:t>
      </w:r>
      <w:proofErr w:type="spellEnd"/>
      <w:r w:rsidRPr="000B63C1">
        <w:rPr>
          <w:rFonts w:ascii="Century Gothic" w:hAnsi="Century Gothic"/>
          <w:bCs/>
          <w:sz w:val="16"/>
          <w:szCs w:val="16"/>
          <w:lang w:val="it-IT"/>
        </w:rPr>
        <w:t xml:space="preserve"> Ltd commercializza prodotti sotto due marchi globali, Apollo e </w:t>
      </w:r>
      <w:proofErr w:type="spellStart"/>
      <w:r w:rsidRPr="000B63C1">
        <w:rPr>
          <w:rFonts w:ascii="Century Gothic" w:hAnsi="Century Gothic"/>
          <w:bCs/>
          <w:sz w:val="16"/>
          <w:szCs w:val="16"/>
          <w:lang w:val="it-IT"/>
        </w:rPr>
        <w:t>Vredestein</w:t>
      </w:r>
      <w:proofErr w:type="spellEnd"/>
      <w:r w:rsidRPr="000B63C1">
        <w:rPr>
          <w:rFonts w:ascii="Century Gothic" w:hAnsi="Century Gothic"/>
          <w:bCs/>
          <w:sz w:val="16"/>
          <w:szCs w:val="16"/>
          <w:lang w:val="it-IT"/>
        </w:rPr>
        <w:t>. I suoi prodotti sono disponibili in oltre 100 paesi tramite una vasta rete di rivenditori del marchio, esclusivi e multiprodotto.</w:t>
      </w:r>
    </w:p>
    <w:p w14:paraId="46C2DC27" w14:textId="3ADED9D1" w:rsidR="00845F55" w:rsidRPr="00215DD0" w:rsidRDefault="00845F55" w:rsidP="00694F9E">
      <w:pPr>
        <w:rPr>
          <w:rFonts w:ascii="Century Gothic" w:hAnsi="Century Gothic"/>
          <w:sz w:val="20"/>
          <w:szCs w:val="20"/>
          <w:lang w:val="it-IT"/>
        </w:rPr>
      </w:pPr>
    </w:p>
    <w:sectPr w:rsidR="00845F55" w:rsidRPr="00215DD0">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45B6A" w14:textId="77777777" w:rsidR="0015241A" w:rsidRDefault="0015241A" w:rsidP="008C48F8">
      <w:r>
        <w:separator/>
      </w:r>
    </w:p>
  </w:endnote>
  <w:endnote w:type="continuationSeparator" w:id="0">
    <w:p w14:paraId="4202B126" w14:textId="77777777" w:rsidR="0015241A" w:rsidRDefault="0015241A" w:rsidP="008C48F8">
      <w:r>
        <w:continuationSeparator/>
      </w:r>
    </w:p>
  </w:endnote>
  <w:endnote w:type="continuationNotice" w:id="1">
    <w:p w14:paraId="1059AE9C" w14:textId="77777777" w:rsidR="0015241A" w:rsidRDefault="00152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lother Light">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14CF" w14:textId="427219E0" w:rsidR="00073971" w:rsidRDefault="00073971">
    <w:pPr>
      <w:pStyle w:val="Pidipagina"/>
    </w:pPr>
    <w:r w:rsidRPr="005C5C2E">
      <w:rPr>
        <w:noProof/>
      </w:rPr>
      <w:drawing>
        <wp:inline distT="0" distB="0" distL="0" distR="0" wp14:anchorId="2E578DA1" wp14:editId="6FE11880">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CD16" w14:textId="77777777" w:rsidR="0015241A" w:rsidRDefault="0015241A" w:rsidP="008C48F8">
      <w:r>
        <w:separator/>
      </w:r>
    </w:p>
  </w:footnote>
  <w:footnote w:type="continuationSeparator" w:id="0">
    <w:p w14:paraId="58328047" w14:textId="77777777" w:rsidR="0015241A" w:rsidRDefault="0015241A" w:rsidP="008C48F8">
      <w:r>
        <w:continuationSeparator/>
      </w:r>
    </w:p>
  </w:footnote>
  <w:footnote w:type="continuationNotice" w:id="1">
    <w:p w14:paraId="78E8EFEF" w14:textId="77777777" w:rsidR="0015241A" w:rsidRDefault="00152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E29F" w14:textId="10247A36" w:rsidR="00D5591A" w:rsidRDefault="00D5591A" w:rsidP="00D5591A">
    <w:pPr>
      <w:pStyle w:val="Intestazione"/>
      <w:ind w:left="-284"/>
      <w:rPr>
        <w:rFonts w:ascii="Century Gothic" w:hAnsi="Century Gothic"/>
        <w:b/>
        <w:bCs/>
        <w:u w:val="single"/>
      </w:rPr>
    </w:pPr>
    <w:r>
      <w:rPr>
        <w:noProof/>
      </w:rPr>
      <w:drawing>
        <wp:inline distT="0" distB="0" distL="0" distR="0" wp14:anchorId="77E1DB9A" wp14:editId="2EB2AE17">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proofErr w:type="spellStart"/>
    <w:r w:rsidR="005B2768">
      <w:rPr>
        <w:rFonts w:ascii="Century Gothic" w:hAnsi="Century Gothic"/>
        <w:b/>
        <w:bCs/>
        <w:u w:val="single"/>
      </w:rPr>
      <w:t>Comunicato</w:t>
    </w:r>
    <w:proofErr w:type="spellEnd"/>
    <w:r w:rsidR="005B2768">
      <w:rPr>
        <w:rFonts w:ascii="Century Gothic" w:hAnsi="Century Gothic"/>
        <w:b/>
        <w:bCs/>
        <w:u w:val="single"/>
      </w:rPr>
      <w:t xml:space="preserve"> Stampa</w:t>
    </w:r>
  </w:p>
  <w:p w14:paraId="138735DF" w14:textId="4C2977EF" w:rsidR="008C48F8" w:rsidRDefault="008C48F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12803"/>
    <w:multiLevelType w:val="hybridMultilevel"/>
    <w:tmpl w:val="900CC1C6"/>
    <w:lvl w:ilvl="0" w:tplc="D0608368">
      <w:numFmt w:val="bullet"/>
      <w:lvlText w:val="-"/>
      <w:lvlJc w:val="left"/>
      <w:pPr>
        <w:ind w:left="720" w:hanging="360"/>
      </w:pPr>
      <w:rPr>
        <w:rFonts w:ascii="Century Gothic" w:eastAsiaTheme="minorHAnsi" w:hAnsi="Century Gothic"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D94A18"/>
    <w:multiLevelType w:val="hybridMultilevel"/>
    <w:tmpl w:val="787A8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0C7791"/>
    <w:multiLevelType w:val="hybridMultilevel"/>
    <w:tmpl w:val="7556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BC33EF"/>
    <w:multiLevelType w:val="hybridMultilevel"/>
    <w:tmpl w:val="3F7A78A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55156226">
    <w:abstractNumId w:val="1"/>
  </w:num>
  <w:num w:numId="2" w16cid:durableId="1644850079">
    <w:abstractNumId w:val="2"/>
  </w:num>
  <w:num w:numId="3" w16cid:durableId="351032415">
    <w:abstractNumId w:val="3"/>
  </w:num>
  <w:num w:numId="4" w16cid:durableId="122220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EB6"/>
    <w:rsid w:val="00002791"/>
    <w:rsid w:val="0000419F"/>
    <w:rsid w:val="00004950"/>
    <w:rsid w:val="00005895"/>
    <w:rsid w:val="000065E0"/>
    <w:rsid w:val="00006F30"/>
    <w:rsid w:val="00007EE3"/>
    <w:rsid w:val="00010AA2"/>
    <w:rsid w:val="0001164C"/>
    <w:rsid w:val="00014983"/>
    <w:rsid w:val="00015246"/>
    <w:rsid w:val="00015530"/>
    <w:rsid w:val="000165A1"/>
    <w:rsid w:val="00017460"/>
    <w:rsid w:val="000249B2"/>
    <w:rsid w:val="00027225"/>
    <w:rsid w:val="00027C2E"/>
    <w:rsid w:val="00034840"/>
    <w:rsid w:val="00034E9A"/>
    <w:rsid w:val="000406A9"/>
    <w:rsid w:val="00041597"/>
    <w:rsid w:val="00041D38"/>
    <w:rsid w:val="00043FAF"/>
    <w:rsid w:val="00044DDC"/>
    <w:rsid w:val="00045236"/>
    <w:rsid w:val="000455FC"/>
    <w:rsid w:val="000460F9"/>
    <w:rsid w:val="00046270"/>
    <w:rsid w:val="00046425"/>
    <w:rsid w:val="000528BE"/>
    <w:rsid w:val="00057900"/>
    <w:rsid w:val="00057C6F"/>
    <w:rsid w:val="000612D6"/>
    <w:rsid w:val="0006140F"/>
    <w:rsid w:val="0006309D"/>
    <w:rsid w:val="00064D5A"/>
    <w:rsid w:val="000651C6"/>
    <w:rsid w:val="00065C33"/>
    <w:rsid w:val="0006607F"/>
    <w:rsid w:val="00071DB7"/>
    <w:rsid w:val="00073971"/>
    <w:rsid w:val="00073ADA"/>
    <w:rsid w:val="00074243"/>
    <w:rsid w:val="000746C1"/>
    <w:rsid w:val="00074BA7"/>
    <w:rsid w:val="00076CC7"/>
    <w:rsid w:val="00080BB9"/>
    <w:rsid w:val="0008370E"/>
    <w:rsid w:val="00084DB3"/>
    <w:rsid w:val="00086AAF"/>
    <w:rsid w:val="00094111"/>
    <w:rsid w:val="00094EE2"/>
    <w:rsid w:val="00094F58"/>
    <w:rsid w:val="00095EF5"/>
    <w:rsid w:val="000A074F"/>
    <w:rsid w:val="000A1CC4"/>
    <w:rsid w:val="000A541C"/>
    <w:rsid w:val="000A6431"/>
    <w:rsid w:val="000A6CF0"/>
    <w:rsid w:val="000B0E11"/>
    <w:rsid w:val="000B16D0"/>
    <w:rsid w:val="000C3C44"/>
    <w:rsid w:val="000C6B6A"/>
    <w:rsid w:val="000D0615"/>
    <w:rsid w:val="000D1CBC"/>
    <w:rsid w:val="000D20A0"/>
    <w:rsid w:val="000D3409"/>
    <w:rsid w:val="000D3574"/>
    <w:rsid w:val="000D3725"/>
    <w:rsid w:val="000D3FC7"/>
    <w:rsid w:val="000D4A52"/>
    <w:rsid w:val="000D5AE5"/>
    <w:rsid w:val="000D6AC9"/>
    <w:rsid w:val="000E28B5"/>
    <w:rsid w:val="000E4DC8"/>
    <w:rsid w:val="000E5451"/>
    <w:rsid w:val="000E687E"/>
    <w:rsid w:val="000E6B45"/>
    <w:rsid w:val="000E71FB"/>
    <w:rsid w:val="000F345C"/>
    <w:rsid w:val="0010345E"/>
    <w:rsid w:val="00103842"/>
    <w:rsid w:val="00103BC2"/>
    <w:rsid w:val="0010504E"/>
    <w:rsid w:val="0010551E"/>
    <w:rsid w:val="00107144"/>
    <w:rsid w:val="0010739A"/>
    <w:rsid w:val="00107A54"/>
    <w:rsid w:val="00110E2A"/>
    <w:rsid w:val="00112F90"/>
    <w:rsid w:val="00114698"/>
    <w:rsid w:val="00123273"/>
    <w:rsid w:val="00124D4F"/>
    <w:rsid w:val="0012507D"/>
    <w:rsid w:val="00133A05"/>
    <w:rsid w:val="00134EAF"/>
    <w:rsid w:val="001401E1"/>
    <w:rsid w:val="0014382B"/>
    <w:rsid w:val="001447AC"/>
    <w:rsid w:val="00144D21"/>
    <w:rsid w:val="00145E31"/>
    <w:rsid w:val="00147399"/>
    <w:rsid w:val="00150BCA"/>
    <w:rsid w:val="0015241A"/>
    <w:rsid w:val="00156546"/>
    <w:rsid w:val="00157DC1"/>
    <w:rsid w:val="0016154D"/>
    <w:rsid w:val="00165E17"/>
    <w:rsid w:val="0016639C"/>
    <w:rsid w:val="00167AC1"/>
    <w:rsid w:val="00170F7E"/>
    <w:rsid w:val="00172C6C"/>
    <w:rsid w:val="00174970"/>
    <w:rsid w:val="00174E8D"/>
    <w:rsid w:val="00175164"/>
    <w:rsid w:val="001766D5"/>
    <w:rsid w:val="00180223"/>
    <w:rsid w:val="001806EA"/>
    <w:rsid w:val="0018089A"/>
    <w:rsid w:val="00180BAC"/>
    <w:rsid w:val="001838C2"/>
    <w:rsid w:val="00190409"/>
    <w:rsid w:val="00191303"/>
    <w:rsid w:val="00196E8B"/>
    <w:rsid w:val="001977EE"/>
    <w:rsid w:val="001A2F0B"/>
    <w:rsid w:val="001A3C46"/>
    <w:rsid w:val="001B1818"/>
    <w:rsid w:val="001B42D8"/>
    <w:rsid w:val="001B7AF2"/>
    <w:rsid w:val="001C01A0"/>
    <w:rsid w:val="001C1CF8"/>
    <w:rsid w:val="001C322A"/>
    <w:rsid w:val="001C346A"/>
    <w:rsid w:val="001C4E7F"/>
    <w:rsid w:val="001C5834"/>
    <w:rsid w:val="001C5E68"/>
    <w:rsid w:val="001D0118"/>
    <w:rsid w:val="001D0CDB"/>
    <w:rsid w:val="001D233C"/>
    <w:rsid w:val="001D42EE"/>
    <w:rsid w:val="001D56D3"/>
    <w:rsid w:val="001E0377"/>
    <w:rsid w:val="001E1A3E"/>
    <w:rsid w:val="001E31D5"/>
    <w:rsid w:val="001E53D2"/>
    <w:rsid w:val="001E551B"/>
    <w:rsid w:val="001E5E4B"/>
    <w:rsid w:val="001E76DE"/>
    <w:rsid w:val="001F0815"/>
    <w:rsid w:val="001F0A57"/>
    <w:rsid w:val="001F1949"/>
    <w:rsid w:val="001F6B07"/>
    <w:rsid w:val="001F6DF8"/>
    <w:rsid w:val="00201831"/>
    <w:rsid w:val="00204832"/>
    <w:rsid w:val="00205D92"/>
    <w:rsid w:val="00210F67"/>
    <w:rsid w:val="00211064"/>
    <w:rsid w:val="00212A0D"/>
    <w:rsid w:val="0021469A"/>
    <w:rsid w:val="00214EB5"/>
    <w:rsid w:val="0021556A"/>
    <w:rsid w:val="00215DD0"/>
    <w:rsid w:val="00217832"/>
    <w:rsid w:val="00220441"/>
    <w:rsid w:val="00224FD2"/>
    <w:rsid w:val="002310EA"/>
    <w:rsid w:val="00232555"/>
    <w:rsid w:val="00232C68"/>
    <w:rsid w:val="00235774"/>
    <w:rsid w:val="00237707"/>
    <w:rsid w:val="002415FB"/>
    <w:rsid w:val="002501D9"/>
    <w:rsid w:val="00250870"/>
    <w:rsid w:val="00250C66"/>
    <w:rsid w:val="002513AA"/>
    <w:rsid w:val="00252B20"/>
    <w:rsid w:val="002544A6"/>
    <w:rsid w:val="00256907"/>
    <w:rsid w:val="00261B0B"/>
    <w:rsid w:val="00262400"/>
    <w:rsid w:val="002638D2"/>
    <w:rsid w:val="002642F5"/>
    <w:rsid w:val="00264F78"/>
    <w:rsid w:val="00265154"/>
    <w:rsid w:val="00266993"/>
    <w:rsid w:val="002671D5"/>
    <w:rsid w:val="00267836"/>
    <w:rsid w:val="002679EE"/>
    <w:rsid w:val="00270D3F"/>
    <w:rsid w:val="00272698"/>
    <w:rsid w:val="002727C7"/>
    <w:rsid w:val="00274EE7"/>
    <w:rsid w:val="002757B5"/>
    <w:rsid w:val="00277B09"/>
    <w:rsid w:val="00283028"/>
    <w:rsid w:val="00285B2B"/>
    <w:rsid w:val="00286CFF"/>
    <w:rsid w:val="002922A5"/>
    <w:rsid w:val="00294854"/>
    <w:rsid w:val="0029703E"/>
    <w:rsid w:val="002A0131"/>
    <w:rsid w:val="002A301C"/>
    <w:rsid w:val="002A6BEE"/>
    <w:rsid w:val="002A6EA4"/>
    <w:rsid w:val="002A713A"/>
    <w:rsid w:val="002B15E5"/>
    <w:rsid w:val="002B3F2A"/>
    <w:rsid w:val="002B414C"/>
    <w:rsid w:val="002B5AD9"/>
    <w:rsid w:val="002B606E"/>
    <w:rsid w:val="002C4BAE"/>
    <w:rsid w:val="002C6DF6"/>
    <w:rsid w:val="002C75F6"/>
    <w:rsid w:val="002D105D"/>
    <w:rsid w:val="002D332A"/>
    <w:rsid w:val="002D451D"/>
    <w:rsid w:val="002D564D"/>
    <w:rsid w:val="002D5DAE"/>
    <w:rsid w:val="002E040B"/>
    <w:rsid w:val="002E077F"/>
    <w:rsid w:val="002F18AF"/>
    <w:rsid w:val="002F1B78"/>
    <w:rsid w:val="002F2FD7"/>
    <w:rsid w:val="002F4A57"/>
    <w:rsid w:val="002F61FE"/>
    <w:rsid w:val="002F62F8"/>
    <w:rsid w:val="0030780D"/>
    <w:rsid w:val="00310AFC"/>
    <w:rsid w:val="00311CF5"/>
    <w:rsid w:val="003209F7"/>
    <w:rsid w:val="00321AE4"/>
    <w:rsid w:val="00321C4B"/>
    <w:rsid w:val="0032203B"/>
    <w:rsid w:val="0032250C"/>
    <w:rsid w:val="00322E4F"/>
    <w:rsid w:val="0032669A"/>
    <w:rsid w:val="00336BF0"/>
    <w:rsid w:val="003405EB"/>
    <w:rsid w:val="0034208B"/>
    <w:rsid w:val="00343652"/>
    <w:rsid w:val="003436C1"/>
    <w:rsid w:val="0034428E"/>
    <w:rsid w:val="00344F5C"/>
    <w:rsid w:val="003463DF"/>
    <w:rsid w:val="0034645A"/>
    <w:rsid w:val="00346D9B"/>
    <w:rsid w:val="00347D8E"/>
    <w:rsid w:val="00355BBC"/>
    <w:rsid w:val="00361759"/>
    <w:rsid w:val="00362064"/>
    <w:rsid w:val="003660C1"/>
    <w:rsid w:val="00370B4B"/>
    <w:rsid w:val="00373431"/>
    <w:rsid w:val="0037386F"/>
    <w:rsid w:val="00374159"/>
    <w:rsid w:val="0037521E"/>
    <w:rsid w:val="00381D4D"/>
    <w:rsid w:val="00382406"/>
    <w:rsid w:val="00385ACC"/>
    <w:rsid w:val="00390508"/>
    <w:rsid w:val="0039074A"/>
    <w:rsid w:val="003908FD"/>
    <w:rsid w:val="00391A83"/>
    <w:rsid w:val="003942C8"/>
    <w:rsid w:val="0039459B"/>
    <w:rsid w:val="003A2E43"/>
    <w:rsid w:val="003B1057"/>
    <w:rsid w:val="003B1F25"/>
    <w:rsid w:val="003B2EA3"/>
    <w:rsid w:val="003B3905"/>
    <w:rsid w:val="003B3B4B"/>
    <w:rsid w:val="003B638C"/>
    <w:rsid w:val="003C59D6"/>
    <w:rsid w:val="003D0130"/>
    <w:rsid w:val="003E0733"/>
    <w:rsid w:val="003E1D61"/>
    <w:rsid w:val="003E5CB4"/>
    <w:rsid w:val="003F15A7"/>
    <w:rsid w:val="003F1C10"/>
    <w:rsid w:val="003F505A"/>
    <w:rsid w:val="003F6C1D"/>
    <w:rsid w:val="00403130"/>
    <w:rsid w:val="004047FD"/>
    <w:rsid w:val="00405682"/>
    <w:rsid w:val="004064BA"/>
    <w:rsid w:val="004103AF"/>
    <w:rsid w:val="00412A25"/>
    <w:rsid w:val="00413081"/>
    <w:rsid w:val="00414F1A"/>
    <w:rsid w:val="00420208"/>
    <w:rsid w:val="00425CC9"/>
    <w:rsid w:val="00425D94"/>
    <w:rsid w:val="004316BE"/>
    <w:rsid w:val="00434FEA"/>
    <w:rsid w:val="00435E20"/>
    <w:rsid w:val="00436D7A"/>
    <w:rsid w:val="00440983"/>
    <w:rsid w:val="0044113D"/>
    <w:rsid w:val="0044252C"/>
    <w:rsid w:val="004439F2"/>
    <w:rsid w:val="0044444F"/>
    <w:rsid w:val="00445229"/>
    <w:rsid w:val="00450F15"/>
    <w:rsid w:val="00451A55"/>
    <w:rsid w:val="0045274A"/>
    <w:rsid w:val="00452FE2"/>
    <w:rsid w:val="004533E6"/>
    <w:rsid w:val="004567BF"/>
    <w:rsid w:val="00460503"/>
    <w:rsid w:val="004607AB"/>
    <w:rsid w:val="00461E83"/>
    <w:rsid w:val="00461F48"/>
    <w:rsid w:val="0046255F"/>
    <w:rsid w:val="0046277A"/>
    <w:rsid w:val="00464702"/>
    <w:rsid w:val="00470824"/>
    <w:rsid w:val="00470865"/>
    <w:rsid w:val="00470A93"/>
    <w:rsid w:val="00470EA9"/>
    <w:rsid w:val="0047100F"/>
    <w:rsid w:val="0047336A"/>
    <w:rsid w:val="00473B2E"/>
    <w:rsid w:val="00476ED5"/>
    <w:rsid w:val="00476FC7"/>
    <w:rsid w:val="00480623"/>
    <w:rsid w:val="00483B83"/>
    <w:rsid w:val="004847F0"/>
    <w:rsid w:val="004857DA"/>
    <w:rsid w:val="00485EBA"/>
    <w:rsid w:val="00491E29"/>
    <w:rsid w:val="004946FA"/>
    <w:rsid w:val="00494816"/>
    <w:rsid w:val="004954F7"/>
    <w:rsid w:val="004A3FA1"/>
    <w:rsid w:val="004B01B8"/>
    <w:rsid w:val="004B1342"/>
    <w:rsid w:val="004B159A"/>
    <w:rsid w:val="004B1D84"/>
    <w:rsid w:val="004B2BAD"/>
    <w:rsid w:val="004B4E7C"/>
    <w:rsid w:val="004B508D"/>
    <w:rsid w:val="004B7FE7"/>
    <w:rsid w:val="004C36A4"/>
    <w:rsid w:val="004D1EFD"/>
    <w:rsid w:val="004D22ED"/>
    <w:rsid w:val="004D276F"/>
    <w:rsid w:val="004D2816"/>
    <w:rsid w:val="004D3D2F"/>
    <w:rsid w:val="004D43A5"/>
    <w:rsid w:val="004D5ABB"/>
    <w:rsid w:val="004E5218"/>
    <w:rsid w:val="004E5AD4"/>
    <w:rsid w:val="004E68AF"/>
    <w:rsid w:val="004E6B6C"/>
    <w:rsid w:val="004E74A0"/>
    <w:rsid w:val="004F0ED5"/>
    <w:rsid w:val="004F6F0F"/>
    <w:rsid w:val="00501CE5"/>
    <w:rsid w:val="0050235A"/>
    <w:rsid w:val="00502A87"/>
    <w:rsid w:val="005033C8"/>
    <w:rsid w:val="0050384F"/>
    <w:rsid w:val="005050CD"/>
    <w:rsid w:val="005101EC"/>
    <w:rsid w:val="005109C4"/>
    <w:rsid w:val="00511566"/>
    <w:rsid w:val="00513C3B"/>
    <w:rsid w:val="00516B1C"/>
    <w:rsid w:val="005223A3"/>
    <w:rsid w:val="0052471B"/>
    <w:rsid w:val="005264A5"/>
    <w:rsid w:val="005265F8"/>
    <w:rsid w:val="00527916"/>
    <w:rsid w:val="00530404"/>
    <w:rsid w:val="00533392"/>
    <w:rsid w:val="005337C6"/>
    <w:rsid w:val="0053614C"/>
    <w:rsid w:val="00537996"/>
    <w:rsid w:val="00542A8A"/>
    <w:rsid w:val="00542B6E"/>
    <w:rsid w:val="00543DB7"/>
    <w:rsid w:val="00544E84"/>
    <w:rsid w:val="005455CA"/>
    <w:rsid w:val="005459EA"/>
    <w:rsid w:val="0054649C"/>
    <w:rsid w:val="00550057"/>
    <w:rsid w:val="00551BD5"/>
    <w:rsid w:val="0055420B"/>
    <w:rsid w:val="005571F3"/>
    <w:rsid w:val="005579EA"/>
    <w:rsid w:val="00557A7F"/>
    <w:rsid w:val="00561FBC"/>
    <w:rsid w:val="00562076"/>
    <w:rsid w:val="00563748"/>
    <w:rsid w:val="00563BCB"/>
    <w:rsid w:val="00565AB0"/>
    <w:rsid w:val="005676A5"/>
    <w:rsid w:val="00571F2D"/>
    <w:rsid w:val="00574791"/>
    <w:rsid w:val="00575021"/>
    <w:rsid w:val="005752AB"/>
    <w:rsid w:val="00594C2E"/>
    <w:rsid w:val="00597E54"/>
    <w:rsid w:val="005A7298"/>
    <w:rsid w:val="005A78A1"/>
    <w:rsid w:val="005B2768"/>
    <w:rsid w:val="005B4F66"/>
    <w:rsid w:val="005B7CA3"/>
    <w:rsid w:val="005D053F"/>
    <w:rsid w:val="005D2268"/>
    <w:rsid w:val="005D77B5"/>
    <w:rsid w:val="005D7E87"/>
    <w:rsid w:val="005E0404"/>
    <w:rsid w:val="005E1A63"/>
    <w:rsid w:val="005E2F27"/>
    <w:rsid w:val="005E44D4"/>
    <w:rsid w:val="005E6900"/>
    <w:rsid w:val="005E7B99"/>
    <w:rsid w:val="005E7CA8"/>
    <w:rsid w:val="005F0D12"/>
    <w:rsid w:val="005F1651"/>
    <w:rsid w:val="005F60B6"/>
    <w:rsid w:val="0060270C"/>
    <w:rsid w:val="00606979"/>
    <w:rsid w:val="0061171D"/>
    <w:rsid w:val="00611964"/>
    <w:rsid w:val="006144EB"/>
    <w:rsid w:val="00614B2E"/>
    <w:rsid w:val="00615761"/>
    <w:rsid w:val="00620CA9"/>
    <w:rsid w:val="00621E76"/>
    <w:rsid w:val="0062265D"/>
    <w:rsid w:val="00622B64"/>
    <w:rsid w:val="00622F33"/>
    <w:rsid w:val="00623094"/>
    <w:rsid w:val="00625D98"/>
    <w:rsid w:val="0062613A"/>
    <w:rsid w:val="006279D4"/>
    <w:rsid w:val="00630898"/>
    <w:rsid w:val="006308C5"/>
    <w:rsid w:val="006308D4"/>
    <w:rsid w:val="00643816"/>
    <w:rsid w:val="00643B81"/>
    <w:rsid w:val="00645FFE"/>
    <w:rsid w:val="006460A9"/>
    <w:rsid w:val="00653458"/>
    <w:rsid w:val="006536AC"/>
    <w:rsid w:val="006578F5"/>
    <w:rsid w:val="00657C34"/>
    <w:rsid w:val="00660E66"/>
    <w:rsid w:val="006614DA"/>
    <w:rsid w:val="006617E5"/>
    <w:rsid w:val="00667072"/>
    <w:rsid w:val="00670688"/>
    <w:rsid w:val="006718D2"/>
    <w:rsid w:val="00673A21"/>
    <w:rsid w:val="006741DF"/>
    <w:rsid w:val="006757AB"/>
    <w:rsid w:val="00680564"/>
    <w:rsid w:val="00680F22"/>
    <w:rsid w:val="006813B1"/>
    <w:rsid w:val="0068381E"/>
    <w:rsid w:val="0068622C"/>
    <w:rsid w:val="0068662F"/>
    <w:rsid w:val="00694F9E"/>
    <w:rsid w:val="00695383"/>
    <w:rsid w:val="006961D7"/>
    <w:rsid w:val="00696260"/>
    <w:rsid w:val="006A0E10"/>
    <w:rsid w:val="006A10F8"/>
    <w:rsid w:val="006A1C18"/>
    <w:rsid w:val="006A548C"/>
    <w:rsid w:val="006A5D84"/>
    <w:rsid w:val="006A74F9"/>
    <w:rsid w:val="006B03AA"/>
    <w:rsid w:val="006B3001"/>
    <w:rsid w:val="006B35FF"/>
    <w:rsid w:val="006B51CA"/>
    <w:rsid w:val="006B785B"/>
    <w:rsid w:val="006C08A9"/>
    <w:rsid w:val="006C0FCA"/>
    <w:rsid w:val="006C2A81"/>
    <w:rsid w:val="006C3EC8"/>
    <w:rsid w:val="006C3F4E"/>
    <w:rsid w:val="006C5314"/>
    <w:rsid w:val="006C5D81"/>
    <w:rsid w:val="006C749D"/>
    <w:rsid w:val="006D1543"/>
    <w:rsid w:val="006D50D4"/>
    <w:rsid w:val="006D619F"/>
    <w:rsid w:val="006E141A"/>
    <w:rsid w:val="006E1E1B"/>
    <w:rsid w:val="006E20C1"/>
    <w:rsid w:val="006E224C"/>
    <w:rsid w:val="006E34E7"/>
    <w:rsid w:val="006F0ED8"/>
    <w:rsid w:val="006F1E0C"/>
    <w:rsid w:val="006F1E4C"/>
    <w:rsid w:val="006F3E84"/>
    <w:rsid w:val="006F56D9"/>
    <w:rsid w:val="006F6637"/>
    <w:rsid w:val="006F73EE"/>
    <w:rsid w:val="00701ABB"/>
    <w:rsid w:val="00701DF8"/>
    <w:rsid w:val="00702AFE"/>
    <w:rsid w:val="00704D8A"/>
    <w:rsid w:val="007100C7"/>
    <w:rsid w:val="00710C59"/>
    <w:rsid w:val="00714376"/>
    <w:rsid w:val="007155CE"/>
    <w:rsid w:val="00716B5B"/>
    <w:rsid w:val="00717455"/>
    <w:rsid w:val="007175BD"/>
    <w:rsid w:val="007207AB"/>
    <w:rsid w:val="00721D6F"/>
    <w:rsid w:val="00722CBC"/>
    <w:rsid w:val="007268D3"/>
    <w:rsid w:val="0073323E"/>
    <w:rsid w:val="00736B7B"/>
    <w:rsid w:val="00737163"/>
    <w:rsid w:val="0073725C"/>
    <w:rsid w:val="00741C5F"/>
    <w:rsid w:val="00741FFA"/>
    <w:rsid w:val="007420A0"/>
    <w:rsid w:val="0074662C"/>
    <w:rsid w:val="00746C2E"/>
    <w:rsid w:val="00750DC4"/>
    <w:rsid w:val="00751321"/>
    <w:rsid w:val="007518BC"/>
    <w:rsid w:val="00751F1C"/>
    <w:rsid w:val="0075216C"/>
    <w:rsid w:val="00752CC7"/>
    <w:rsid w:val="00752F6C"/>
    <w:rsid w:val="00754225"/>
    <w:rsid w:val="007563CC"/>
    <w:rsid w:val="00757896"/>
    <w:rsid w:val="00757D15"/>
    <w:rsid w:val="00760DF1"/>
    <w:rsid w:val="00762075"/>
    <w:rsid w:val="00762160"/>
    <w:rsid w:val="007627EF"/>
    <w:rsid w:val="00763140"/>
    <w:rsid w:val="007632F3"/>
    <w:rsid w:val="00764EB4"/>
    <w:rsid w:val="00767226"/>
    <w:rsid w:val="00772A25"/>
    <w:rsid w:val="00775190"/>
    <w:rsid w:val="00782F71"/>
    <w:rsid w:val="007837F9"/>
    <w:rsid w:val="00785156"/>
    <w:rsid w:val="0078677E"/>
    <w:rsid w:val="00787537"/>
    <w:rsid w:val="00792771"/>
    <w:rsid w:val="007938E3"/>
    <w:rsid w:val="007941D0"/>
    <w:rsid w:val="0079535B"/>
    <w:rsid w:val="007A13AB"/>
    <w:rsid w:val="007A31BF"/>
    <w:rsid w:val="007A36BB"/>
    <w:rsid w:val="007A4364"/>
    <w:rsid w:val="007A73BA"/>
    <w:rsid w:val="007B4A2E"/>
    <w:rsid w:val="007B6ED7"/>
    <w:rsid w:val="007C2305"/>
    <w:rsid w:val="007C298F"/>
    <w:rsid w:val="007C3C15"/>
    <w:rsid w:val="007C714D"/>
    <w:rsid w:val="007D028F"/>
    <w:rsid w:val="007D291D"/>
    <w:rsid w:val="007D3500"/>
    <w:rsid w:val="007D5483"/>
    <w:rsid w:val="007E06B8"/>
    <w:rsid w:val="007E11AA"/>
    <w:rsid w:val="007E2898"/>
    <w:rsid w:val="007E2B0C"/>
    <w:rsid w:val="007E4531"/>
    <w:rsid w:val="007F25E5"/>
    <w:rsid w:val="007F279C"/>
    <w:rsid w:val="007F555D"/>
    <w:rsid w:val="007F78D4"/>
    <w:rsid w:val="007F7913"/>
    <w:rsid w:val="00800152"/>
    <w:rsid w:val="0080146D"/>
    <w:rsid w:val="00802C01"/>
    <w:rsid w:val="00811880"/>
    <w:rsid w:val="008145B1"/>
    <w:rsid w:val="008157D8"/>
    <w:rsid w:val="00816382"/>
    <w:rsid w:val="00820090"/>
    <w:rsid w:val="00820810"/>
    <w:rsid w:val="00823265"/>
    <w:rsid w:val="00824EA2"/>
    <w:rsid w:val="00826D97"/>
    <w:rsid w:val="00830360"/>
    <w:rsid w:val="00830A8C"/>
    <w:rsid w:val="0083162E"/>
    <w:rsid w:val="00833FCC"/>
    <w:rsid w:val="008357DE"/>
    <w:rsid w:val="0083609B"/>
    <w:rsid w:val="00836AD4"/>
    <w:rsid w:val="00840F07"/>
    <w:rsid w:val="008443E9"/>
    <w:rsid w:val="00845F55"/>
    <w:rsid w:val="00846237"/>
    <w:rsid w:val="0085004C"/>
    <w:rsid w:val="00851C78"/>
    <w:rsid w:val="00852D07"/>
    <w:rsid w:val="00853E34"/>
    <w:rsid w:val="00856DB2"/>
    <w:rsid w:val="008657F9"/>
    <w:rsid w:val="00867C7B"/>
    <w:rsid w:val="00870B34"/>
    <w:rsid w:val="00870FB6"/>
    <w:rsid w:val="008710AC"/>
    <w:rsid w:val="00874C1A"/>
    <w:rsid w:val="00875718"/>
    <w:rsid w:val="00881411"/>
    <w:rsid w:val="008831C7"/>
    <w:rsid w:val="00890034"/>
    <w:rsid w:val="00897E54"/>
    <w:rsid w:val="008A1E0A"/>
    <w:rsid w:val="008A7B39"/>
    <w:rsid w:val="008B2885"/>
    <w:rsid w:val="008C1AB8"/>
    <w:rsid w:val="008C23ED"/>
    <w:rsid w:val="008C2EF9"/>
    <w:rsid w:val="008C3B37"/>
    <w:rsid w:val="008C48F8"/>
    <w:rsid w:val="008C6F69"/>
    <w:rsid w:val="008D19C0"/>
    <w:rsid w:val="008D380A"/>
    <w:rsid w:val="008D45BF"/>
    <w:rsid w:val="008D6FE3"/>
    <w:rsid w:val="008D7B51"/>
    <w:rsid w:val="008E181C"/>
    <w:rsid w:val="008E22AC"/>
    <w:rsid w:val="008E61A2"/>
    <w:rsid w:val="008E714D"/>
    <w:rsid w:val="008E7234"/>
    <w:rsid w:val="008E7A0F"/>
    <w:rsid w:val="008E7DFB"/>
    <w:rsid w:val="008F01AD"/>
    <w:rsid w:val="008F06A7"/>
    <w:rsid w:val="008F0AC3"/>
    <w:rsid w:val="008F14C9"/>
    <w:rsid w:val="008F19B5"/>
    <w:rsid w:val="008F3E1F"/>
    <w:rsid w:val="008F5212"/>
    <w:rsid w:val="008F7087"/>
    <w:rsid w:val="008F7170"/>
    <w:rsid w:val="009007C7"/>
    <w:rsid w:val="009030EA"/>
    <w:rsid w:val="00911677"/>
    <w:rsid w:val="00914183"/>
    <w:rsid w:val="00914852"/>
    <w:rsid w:val="00916405"/>
    <w:rsid w:val="00916B56"/>
    <w:rsid w:val="00917EFC"/>
    <w:rsid w:val="00921203"/>
    <w:rsid w:val="00922FB8"/>
    <w:rsid w:val="0092757F"/>
    <w:rsid w:val="0092767E"/>
    <w:rsid w:val="009301D0"/>
    <w:rsid w:val="0093213A"/>
    <w:rsid w:val="00932195"/>
    <w:rsid w:val="00932760"/>
    <w:rsid w:val="00934094"/>
    <w:rsid w:val="0093754C"/>
    <w:rsid w:val="00937829"/>
    <w:rsid w:val="00944F36"/>
    <w:rsid w:val="00947FD2"/>
    <w:rsid w:val="009513D6"/>
    <w:rsid w:val="00951526"/>
    <w:rsid w:val="009519A7"/>
    <w:rsid w:val="00951C8E"/>
    <w:rsid w:val="00952A61"/>
    <w:rsid w:val="0095571E"/>
    <w:rsid w:val="0096294F"/>
    <w:rsid w:val="00964264"/>
    <w:rsid w:val="009711DA"/>
    <w:rsid w:val="0097427B"/>
    <w:rsid w:val="009746ED"/>
    <w:rsid w:val="009801EC"/>
    <w:rsid w:val="00980656"/>
    <w:rsid w:val="00983032"/>
    <w:rsid w:val="00983D46"/>
    <w:rsid w:val="009848EA"/>
    <w:rsid w:val="009852EB"/>
    <w:rsid w:val="009855CC"/>
    <w:rsid w:val="009858E9"/>
    <w:rsid w:val="00986793"/>
    <w:rsid w:val="00986862"/>
    <w:rsid w:val="00986DB4"/>
    <w:rsid w:val="00986E0E"/>
    <w:rsid w:val="00987523"/>
    <w:rsid w:val="0099147A"/>
    <w:rsid w:val="009934E0"/>
    <w:rsid w:val="00993AD9"/>
    <w:rsid w:val="009973E8"/>
    <w:rsid w:val="009A000E"/>
    <w:rsid w:val="009A6031"/>
    <w:rsid w:val="009A6765"/>
    <w:rsid w:val="009A6C51"/>
    <w:rsid w:val="009B1221"/>
    <w:rsid w:val="009B476C"/>
    <w:rsid w:val="009B64AB"/>
    <w:rsid w:val="009C455F"/>
    <w:rsid w:val="009C47D9"/>
    <w:rsid w:val="009D156C"/>
    <w:rsid w:val="009D670D"/>
    <w:rsid w:val="009D7648"/>
    <w:rsid w:val="009E3168"/>
    <w:rsid w:val="009E3722"/>
    <w:rsid w:val="009E463A"/>
    <w:rsid w:val="009F2059"/>
    <w:rsid w:val="009F4991"/>
    <w:rsid w:val="009F66AB"/>
    <w:rsid w:val="009F7472"/>
    <w:rsid w:val="00A033A7"/>
    <w:rsid w:val="00A049F2"/>
    <w:rsid w:val="00A06C85"/>
    <w:rsid w:val="00A06CBC"/>
    <w:rsid w:val="00A10400"/>
    <w:rsid w:val="00A10630"/>
    <w:rsid w:val="00A11493"/>
    <w:rsid w:val="00A12D6A"/>
    <w:rsid w:val="00A13290"/>
    <w:rsid w:val="00A14CE0"/>
    <w:rsid w:val="00A165A3"/>
    <w:rsid w:val="00A17B51"/>
    <w:rsid w:val="00A204FD"/>
    <w:rsid w:val="00A223A7"/>
    <w:rsid w:val="00A23888"/>
    <w:rsid w:val="00A26478"/>
    <w:rsid w:val="00A316FF"/>
    <w:rsid w:val="00A374B1"/>
    <w:rsid w:val="00A41D60"/>
    <w:rsid w:val="00A44460"/>
    <w:rsid w:val="00A515CD"/>
    <w:rsid w:val="00A525CA"/>
    <w:rsid w:val="00A540E7"/>
    <w:rsid w:val="00A55D6D"/>
    <w:rsid w:val="00A56068"/>
    <w:rsid w:val="00A56A15"/>
    <w:rsid w:val="00A62D91"/>
    <w:rsid w:val="00A62EF6"/>
    <w:rsid w:val="00A63363"/>
    <w:rsid w:val="00A65E84"/>
    <w:rsid w:val="00A67F0C"/>
    <w:rsid w:val="00A7035F"/>
    <w:rsid w:val="00A748ED"/>
    <w:rsid w:val="00A77E34"/>
    <w:rsid w:val="00A84EAD"/>
    <w:rsid w:val="00A856D8"/>
    <w:rsid w:val="00A869C5"/>
    <w:rsid w:val="00A86E11"/>
    <w:rsid w:val="00A87256"/>
    <w:rsid w:val="00A87394"/>
    <w:rsid w:val="00A91B9C"/>
    <w:rsid w:val="00A923B2"/>
    <w:rsid w:val="00A93CEE"/>
    <w:rsid w:val="00A945C0"/>
    <w:rsid w:val="00A95669"/>
    <w:rsid w:val="00A97476"/>
    <w:rsid w:val="00A97805"/>
    <w:rsid w:val="00AA03B7"/>
    <w:rsid w:val="00AA49C9"/>
    <w:rsid w:val="00AA51D1"/>
    <w:rsid w:val="00AA5A7B"/>
    <w:rsid w:val="00AB1741"/>
    <w:rsid w:val="00AB1A82"/>
    <w:rsid w:val="00AB25CA"/>
    <w:rsid w:val="00AB32B0"/>
    <w:rsid w:val="00AB3A41"/>
    <w:rsid w:val="00AB4F05"/>
    <w:rsid w:val="00AB6444"/>
    <w:rsid w:val="00AB769F"/>
    <w:rsid w:val="00AC43F0"/>
    <w:rsid w:val="00AC782F"/>
    <w:rsid w:val="00AD1801"/>
    <w:rsid w:val="00AD1B9D"/>
    <w:rsid w:val="00AD1FD4"/>
    <w:rsid w:val="00AD40E6"/>
    <w:rsid w:val="00AD4C28"/>
    <w:rsid w:val="00AD68B3"/>
    <w:rsid w:val="00AE2015"/>
    <w:rsid w:val="00AE213F"/>
    <w:rsid w:val="00AE47E0"/>
    <w:rsid w:val="00AE7D61"/>
    <w:rsid w:val="00AF1862"/>
    <w:rsid w:val="00AF2B75"/>
    <w:rsid w:val="00AF311A"/>
    <w:rsid w:val="00AF420A"/>
    <w:rsid w:val="00B00278"/>
    <w:rsid w:val="00B00602"/>
    <w:rsid w:val="00B02AFA"/>
    <w:rsid w:val="00B06F72"/>
    <w:rsid w:val="00B07E7B"/>
    <w:rsid w:val="00B07E80"/>
    <w:rsid w:val="00B12484"/>
    <w:rsid w:val="00B161A0"/>
    <w:rsid w:val="00B172B5"/>
    <w:rsid w:val="00B209B3"/>
    <w:rsid w:val="00B223D5"/>
    <w:rsid w:val="00B27CE2"/>
    <w:rsid w:val="00B33265"/>
    <w:rsid w:val="00B344BE"/>
    <w:rsid w:val="00B3741D"/>
    <w:rsid w:val="00B408F8"/>
    <w:rsid w:val="00B43935"/>
    <w:rsid w:val="00B46F52"/>
    <w:rsid w:val="00B509E4"/>
    <w:rsid w:val="00B525AE"/>
    <w:rsid w:val="00B53BA0"/>
    <w:rsid w:val="00B55E15"/>
    <w:rsid w:val="00B55E80"/>
    <w:rsid w:val="00B5641B"/>
    <w:rsid w:val="00B56C15"/>
    <w:rsid w:val="00B62311"/>
    <w:rsid w:val="00B66CCA"/>
    <w:rsid w:val="00B67461"/>
    <w:rsid w:val="00B7087D"/>
    <w:rsid w:val="00B72DCF"/>
    <w:rsid w:val="00B7407B"/>
    <w:rsid w:val="00B760DE"/>
    <w:rsid w:val="00B76F14"/>
    <w:rsid w:val="00B77BCA"/>
    <w:rsid w:val="00B77EE0"/>
    <w:rsid w:val="00B82A51"/>
    <w:rsid w:val="00B840C3"/>
    <w:rsid w:val="00B8664B"/>
    <w:rsid w:val="00B94888"/>
    <w:rsid w:val="00B95FFA"/>
    <w:rsid w:val="00B9668E"/>
    <w:rsid w:val="00B966E8"/>
    <w:rsid w:val="00BA1700"/>
    <w:rsid w:val="00BA45B6"/>
    <w:rsid w:val="00BA4F6C"/>
    <w:rsid w:val="00BA5233"/>
    <w:rsid w:val="00BB045A"/>
    <w:rsid w:val="00BB0FF8"/>
    <w:rsid w:val="00BB14FC"/>
    <w:rsid w:val="00BB5809"/>
    <w:rsid w:val="00BB69A4"/>
    <w:rsid w:val="00BB787F"/>
    <w:rsid w:val="00BC057F"/>
    <w:rsid w:val="00BC0ED3"/>
    <w:rsid w:val="00BC1193"/>
    <w:rsid w:val="00BC2D07"/>
    <w:rsid w:val="00BC7E01"/>
    <w:rsid w:val="00BD0BA4"/>
    <w:rsid w:val="00BD1184"/>
    <w:rsid w:val="00BD1BAE"/>
    <w:rsid w:val="00BD2E9B"/>
    <w:rsid w:val="00BD531B"/>
    <w:rsid w:val="00BD60AB"/>
    <w:rsid w:val="00BE22E7"/>
    <w:rsid w:val="00BE249E"/>
    <w:rsid w:val="00BE2D6D"/>
    <w:rsid w:val="00BE5B3F"/>
    <w:rsid w:val="00BF5F6A"/>
    <w:rsid w:val="00C002DB"/>
    <w:rsid w:val="00C02618"/>
    <w:rsid w:val="00C030A1"/>
    <w:rsid w:val="00C04E44"/>
    <w:rsid w:val="00C06442"/>
    <w:rsid w:val="00C10518"/>
    <w:rsid w:val="00C10CCD"/>
    <w:rsid w:val="00C113BA"/>
    <w:rsid w:val="00C1264B"/>
    <w:rsid w:val="00C16AD4"/>
    <w:rsid w:val="00C170FE"/>
    <w:rsid w:val="00C244E7"/>
    <w:rsid w:val="00C26C19"/>
    <w:rsid w:val="00C30560"/>
    <w:rsid w:val="00C33A8E"/>
    <w:rsid w:val="00C3601C"/>
    <w:rsid w:val="00C36358"/>
    <w:rsid w:val="00C36417"/>
    <w:rsid w:val="00C409F4"/>
    <w:rsid w:val="00C40AD9"/>
    <w:rsid w:val="00C4197E"/>
    <w:rsid w:val="00C52080"/>
    <w:rsid w:val="00C532F1"/>
    <w:rsid w:val="00C535A2"/>
    <w:rsid w:val="00C539C0"/>
    <w:rsid w:val="00C5571A"/>
    <w:rsid w:val="00C57A3D"/>
    <w:rsid w:val="00C6023F"/>
    <w:rsid w:val="00C60CB8"/>
    <w:rsid w:val="00C6110D"/>
    <w:rsid w:val="00C61951"/>
    <w:rsid w:val="00C638A6"/>
    <w:rsid w:val="00C63CDA"/>
    <w:rsid w:val="00C70844"/>
    <w:rsid w:val="00C73248"/>
    <w:rsid w:val="00C73AC8"/>
    <w:rsid w:val="00C748AF"/>
    <w:rsid w:val="00C77705"/>
    <w:rsid w:val="00C81309"/>
    <w:rsid w:val="00C84863"/>
    <w:rsid w:val="00C86A73"/>
    <w:rsid w:val="00C87595"/>
    <w:rsid w:val="00C87813"/>
    <w:rsid w:val="00C91123"/>
    <w:rsid w:val="00C91C50"/>
    <w:rsid w:val="00C94922"/>
    <w:rsid w:val="00C978AB"/>
    <w:rsid w:val="00CA2B6D"/>
    <w:rsid w:val="00CA3097"/>
    <w:rsid w:val="00CA37D6"/>
    <w:rsid w:val="00CA4A16"/>
    <w:rsid w:val="00CB16C3"/>
    <w:rsid w:val="00CB4FD2"/>
    <w:rsid w:val="00CB50B1"/>
    <w:rsid w:val="00CC2E18"/>
    <w:rsid w:val="00CC6FA6"/>
    <w:rsid w:val="00CD1108"/>
    <w:rsid w:val="00CD1CDE"/>
    <w:rsid w:val="00CD3325"/>
    <w:rsid w:val="00CD6AB6"/>
    <w:rsid w:val="00CE1FB2"/>
    <w:rsid w:val="00CE6BA2"/>
    <w:rsid w:val="00CF25AC"/>
    <w:rsid w:val="00CF2BFE"/>
    <w:rsid w:val="00CF5246"/>
    <w:rsid w:val="00CF5BBE"/>
    <w:rsid w:val="00D03D20"/>
    <w:rsid w:val="00D03FBF"/>
    <w:rsid w:val="00D072FA"/>
    <w:rsid w:val="00D0741C"/>
    <w:rsid w:val="00D07CD6"/>
    <w:rsid w:val="00D16F9C"/>
    <w:rsid w:val="00D238D7"/>
    <w:rsid w:val="00D24170"/>
    <w:rsid w:val="00D25C65"/>
    <w:rsid w:val="00D2663E"/>
    <w:rsid w:val="00D26A16"/>
    <w:rsid w:val="00D306C7"/>
    <w:rsid w:val="00D32102"/>
    <w:rsid w:val="00D328F5"/>
    <w:rsid w:val="00D33EB6"/>
    <w:rsid w:val="00D33F2F"/>
    <w:rsid w:val="00D34DE7"/>
    <w:rsid w:val="00D354C9"/>
    <w:rsid w:val="00D37A66"/>
    <w:rsid w:val="00D40A2F"/>
    <w:rsid w:val="00D420C6"/>
    <w:rsid w:val="00D421E0"/>
    <w:rsid w:val="00D42D55"/>
    <w:rsid w:val="00D43626"/>
    <w:rsid w:val="00D4367A"/>
    <w:rsid w:val="00D454B9"/>
    <w:rsid w:val="00D46A60"/>
    <w:rsid w:val="00D5315A"/>
    <w:rsid w:val="00D53B1A"/>
    <w:rsid w:val="00D54EBA"/>
    <w:rsid w:val="00D5591A"/>
    <w:rsid w:val="00D560C1"/>
    <w:rsid w:val="00D6193C"/>
    <w:rsid w:val="00D652CE"/>
    <w:rsid w:val="00D740F4"/>
    <w:rsid w:val="00D765AC"/>
    <w:rsid w:val="00D77D93"/>
    <w:rsid w:val="00D80FCD"/>
    <w:rsid w:val="00D82C9A"/>
    <w:rsid w:val="00D85027"/>
    <w:rsid w:val="00D87A07"/>
    <w:rsid w:val="00D93C3F"/>
    <w:rsid w:val="00D9468F"/>
    <w:rsid w:val="00D9649A"/>
    <w:rsid w:val="00DA179D"/>
    <w:rsid w:val="00DA1E14"/>
    <w:rsid w:val="00DA24F8"/>
    <w:rsid w:val="00DA2B0A"/>
    <w:rsid w:val="00DA4BA4"/>
    <w:rsid w:val="00DA5D91"/>
    <w:rsid w:val="00DB139B"/>
    <w:rsid w:val="00DB15C9"/>
    <w:rsid w:val="00DB4AC2"/>
    <w:rsid w:val="00DB7FA3"/>
    <w:rsid w:val="00DC1F99"/>
    <w:rsid w:val="00DC25FB"/>
    <w:rsid w:val="00DC4A34"/>
    <w:rsid w:val="00DC56BC"/>
    <w:rsid w:val="00DC5B8D"/>
    <w:rsid w:val="00DD11BE"/>
    <w:rsid w:val="00DD2F47"/>
    <w:rsid w:val="00DD5885"/>
    <w:rsid w:val="00DD64D4"/>
    <w:rsid w:val="00DD7A08"/>
    <w:rsid w:val="00DE013B"/>
    <w:rsid w:val="00DE5BD5"/>
    <w:rsid w:val="00DF38D4"/>
    <w:rsid w:val="00DF3B45"/>
    <w:rsid w:val="00DF4277"/>
    <w:rsid w:val="00DF4DC2"/>
    <w:rsid w:val="00DF5F7D"/>
    <w:rsid w:val="00DF7BAD"/>
    <w:rsid w:val="00E00A09"/>
    <w:rsid w:val="00E02B6D"/>
    <w:rsid w:val="00E02E5B"/>
    <w:rsid w:val="00E07983"/>
    <w:rsid w:val="00E10019"/>
    <w:rsid w:val="00E1079F"/>
    <w:rsid w:val="00E11C48"/>
    <w:rsid w:val="00E1254A"/>
    <w:rsid w:val="00E13A15"/>
    <w:rsid w:val="00E14786"/>
    <w:rsid w:val="00E15CF6"/>
    <w:rsid w:val="00E1612D"/>
    <w:rsid w:val="00E17618"/>
    <w:rsid w:val="00E20073"/>
    <w:rsid w:val="00E30FE1"/>
    <w:rsid w:val="00E35BE4"/>
    <w:rsid w:val="00E409EB"/>
    <w:rsid w:val="00E43520"/>
    <w:rsid w:val="00E43546"/>
    <w:rsid w:val="00E438A0"/>
    <w:rsid w:val="00E4394F"/>
    <w:rsid w:val="00E455D9"/>
    <w:rsid w:val="00E46313"/>
    <w:rsid w:val="00E46BBB"/>
    <w:rsid w:val="00E47B79"/>
    <w:rsid w:val="00E50882"/>
    <w:rsid w:val="00E54A14"/>
    <w:rsid w:val="00E54E8C"/>
    <w:rsid w:val="00E559EE"/>
    <w:rsid w:val="00E56407"/>
    <w:rsid w:val="00E60436"/>
    <w:rsid w:val="00E621DA"/>
    <w:rsid w:val="00E653AC"/>
    <w:rsid w:val="00E65BA4"/>
    <w:rsid w:val="00E65C32"/>
    <w:rsid w:val="00E66694"/>
    <w:rsid w:val="00E66B4B"/>
    <w:rsid w:val="00E67730"/>
    <w:rsid w:val="00E712D1"/>
    <w:rsid w:val="00E71BDD"/>
    <w:rsid w:val="00E7469B"/>
    <w:rsid w:val="00E74B51"/>
    <w:rsid w:val="00E75E82"/>
    <w:rsid w:val="00E76902"/>
    <w:rsid w:val="00E76D23"/>
    <w:rsid w:val="00E77400"/>
    <w:rsid w:val="00E77E2E"/>
    <w:rsid w:val="00E81072"/>
    <w:rsid w:val="00E8350E"/>
    <w:rsid w:val="00E83E81"/>
    <w:rsid w:val="00E8567E"/>
    <w:rsid w:val="00E868EF"/>
    <w:rsid w:val="00E86B32"/>
    <w:rsid w:val="00E86B64"/>
    <w:rsid w:val="00E900C6"/>
    <w:rsid w:val="00E924BA"/>
    <w:rsid w:val="00E9310B"/>
    <w:rsid w:val="00E95CA1"/>
    <w:rsid w:val="00E96DDA"/>
    <w:rsid w:val="00EA1C76"/>
    <w:rsid w:val="00EA276B"/>
    <w:rsid w:val="00EA3BFF"/>
    <w:rsid w:val="00EA40CF"/>
    <w:rsid w:val="00EA5C6A"/>
    <w:rsid w:val="00EA7949"/>
    <w:rsid w:val="00EB58B5"/>
    <w:rsid w:val="00EC23FE"/>
    <w:rsid w:val="00EC5F79"/>
    <w:rsid w:val="00EC6509"/>
    <w:rsid w:val="00ED0138"/>
    <w:rsid w:val="00ED4C60"/>
    <w:rsid w:val="00ED690A"/>
    <w:rsid w:val="00EE2885"/>
    <w:rsid w:val="00EE675C"/>
    <w:rsid w:val="00EF429B"/>
    <w:rsid w:val="00EF446A"/>
    <w:rsid w:val="00EF470B"/>
    <w:rsid w:val="00EF5843"/>
    <w:rsid w:val="00EF6514"/>
    <w:rsid w:val="00EF7448"/>
    <w:rsid w:val="00EF7BF6"/>
    <w:rsid w:val="00F01BCA"/>
    <w:rsid w:val="00F0303D"/>
    <w:rsid w:val="00F037EA"/>
    <w:rsid w:val="00F03A58"/>
    <w:rsid w:val="00F040CB"/>
    <w:rsid w:val="00F072E2"/>
    <w:rsid w:val="00F11252"/>
    <w:rsid w:val="00F12EC4"/>
    <w:rsid w:val="00F134C7"/>
    <w:rsid w:val="00F15F38"/>
    <w:rsid w:val="00F16696"/>
    <w:rsid w:val="00F17263"/>
    <w:rsid w:val="00F17865"/>
    <w:rsid w:val="00F21322"/>
    <w:rsid w:val="00F308C8"/>
    <w:rsid w:val="00F31023"/>
    <w:rsid w:val="00F3308E"/>
    <w:rsid w:val="00F346D8"/>
    <w:rsid w:val="00F34CA7"/>
    <w:rsid w:val="00F36548"/>
    <w:rsid w:val="00F402EC"/>
    <w:rsid w:val="00F42C7E"/>
    <w:rsid w:val="00F45539"/>
    <w:rsid w:val="00F457B9"/>
    <w:rsid w:val="00F45A22"/>
    <w:rsid w:val="00F5125B"/>
    <w:rsid w:val="00F515C3"/>
    <w:rsid w:val="00F51CD0"/>
    <w:rsid w:val="00F520A9"/>
    <w:rsid w:val="00F52C52"/>
    <w:rsid w:val="00F624D1"/>
    <w:rsid w:val="00F62DB2"/>
    <w:rsid w:val="00F65261"/>
    <w:rsid w:val="00F71CDB"/>
    <w:rsid w:val="00F724E1"/>
    <w:rsid w:val="00F74A9B"/>
    <w:rsid w:val="00F75193"/>
    <w:rsid w:val="00F754E0"/>
    <w:rsid w:val="00F774BE"/>
    <w:rsid w:val="00F81128"/>
    <w:rsid w:val="00F85075"/>
    <w:rsid w:val="00F865FC"/>
    <w:rsid w:val="00F90082"/>
    <w:rsid w:val="00F92CAA"/>
    <w:rsid w:val="00F95930"/>
    <w:rsid w:val="00F96EB2"/>
    <w:rsid w:val="00F976A0"/>
    <w:rsid w:val="00FA0954"/>
    <w:rsid w:val="00FA3012"/>
    <w:rsid w:val="00FA68F6"/>
    <w:rsid w:val="00FA72F3"/>
    <w:rsid w:val="00FB0236"/>
    <w:rsid w:val="00FB1E46"/>
    <w:rsid w:val="00FB31A6"/>
    <w:rsid w:val="00FC30AD"/>
    <w:rsid w:val="00FC5E5E"/>
    <w:rsid w:val="00FD2547"/>
    <w:rsid w:val="00FD27C8"/>
    <w:rsid w:val="00FE07A4"/>
    <w:rsid w:val="00FE7489"/>
    <w:rsid w:val="00FF597D"/>
    <w:rsid w:val="00FF78DA"/>
    <w:rsid w:val="00FF79BE"/>
    <w:rsid w:val="00FF7D5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A4D6D"/>
  <w15:chartTrackingRefBased/>
  <w15:docId w15:val="{9966B547-3882-4128-8476-906A9B43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33EB6"/>
    <w:pPr>
      <w:spacing w:after="0" w:line="240" w:lineRule="auto"/>
    </w:pPr>
    <w:rPr>
      <w:rFonts w:ascii="Calibri" w:hAnsi="Calibri" w:cs="Calibri"/>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6D50D4"/>
    <w:rPr>
      <w:sz w:val="16"/>
      <w:szCs w:val="16"/>
    </w:rPr>
  </w:style>
  <w:style w:type="paragraph" w:styleId="Testocommento">
    <w:name w:val="annotation text"/>
    <w:basedOn w:val="Normale"/>
    <w:link w:val="TestocommentoCarattere"/>
    <w:uiPriority w:val="99"/>
    <w:unhideWhenUsed/>
    <w:rsid w:val="006D50D4"/>
    <w:rPr>
      <w:sz w:val="20"/>
      <w:szCs w:val="20"/>
    </w:rPr>
  </w:style>
  <w:style w:type="character" w:customStyle="1" w:styleId="TestocommentoCarattere">
    <w:name w:val="Testo commento Carattere"/>
    <w:basedOn w:val="Carpredefinitoparagrafo"/>
    <w:link w:val="Testocommento"/>
    <w:uiPriority w:val="99"/>
    <w:rsid w:val="006D50D4"/>
    <w:rPr>
      <w:rFonts w:ascii="Calibri" w:hAnsi="Calibri" w:cs="Calibri"/>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6D50D4"/>
    <w:rPr>
      <w:b/>
      <w:bCs/>
    </w:rPr>
  </w:style>
  <w:style w:type="character" w:customStyle="1" w:styleId="SoggettocommentoCarattere">
    <w:name w:val="Soggetto commento Carattere"/>
    <w:basedOn w:val="TestocommentoCarattere"/>
    <w:link w:val="Soggettocommento"/>
    <w:uiPriority w:val="99"/>
    <w:semiHidden/>
    <w:rsid w:val="006D50D4"/>
    <w:rPr>
      <w:rFonts w:ascii="Calibri" w:hAnsi="Calibri" w:cs="Calibri"/>
      <w:b/>
      <w:bCs/>
      <w:kern w:val="0"/>
      <w:sz w:val="20"/>
      <w:szCs w:val="20"/>
      <w14:ligatures w14:val="none"/>
    </w:rPr>
  </w:style>
  <w:style w:type="paragraph" w:styleId="Intestazione">
    <w:name w:val="header"/>
    <w:basedOn w:val="Normale"/>
    <w:link w:val="IntestazioneCarattere"/>
    <w:uiPriority w:val="99"/>
    <w:unhideWhenUsed/>
    <w:rsid w:val="008C48F8"/>
    <w:pPr>
      <w:tabs>
        <w:tab w:val="center" w:pos="4513"/>
        <w:tab w:val="right" w:pos="9026"/>
      </w:tabs>
    </w:pPr>
  </w:style>
  <w:style w:type="character" w:customStyle="1" w:styleId="IntestazioneCarattere">
    <w:name w:val="Intestazione Carattere"/>
    <w:basedOn w:val="Carpredefinitoparagrafo"/>
    <w:link w:val="Intestazione"/>
    <w:uiPriority w:val="99"/>
    <w:rsid w:val="008C48F8"/>
    <w:rPr>
      <w:rFonts w:ascii="Calibri" w:hAnsi="Calibri" w:cs="Calibri"/>
      <w:kern w:val="0"/>
      <w14:ligatures w14:val="none"/>
    </w:rPr>
  </w:style>
  <w:style w:type="paragraph" w:styleId="Pidipagina">
    <w:name w:val="footer"/>
    <w:basedOn w:val="Normale"/>
    <w:link w:val="PidipaginaCarattere"/>
    <w:uiPriority w:val="99"/>
    <w:unhideWhenUsed/>
    <w:rsid w:val="008C48F8"/>
    <w:pPr>
      <w:tabs>
        <w:tab w:val="center" w:pos="4513"/>
        <w:tab w:val="right" w:pos="9026"/>
      </w:tabs>
    </w:pPr>
  </w:style>
  <w:style w:type="character" w:customStyle="1" w:styleId="PidipaginaCarattere">
    <w:name w:val="Piè di pagina Carattere"/>
    <w:basedOn w:val="Carpredefinitoparagrafo"/>
    <w:link w:val="Pidipagina"/>
    <w:uiPriority w:val="99"/>
    <w:rsid w:val="008C48F8"/>
    <w:rPr>
      <w:rFonts w:ascii="Calibri" w:hAnsi="Calibri" w:cs="Calibri"/>
      <w:kern w:val="0"/>
      <w14:ligatures w14:val="none"/>
    </w:rPr>
  </w:style>
  <w:style w:type="paragraph" w:customStyle="1" w:styleId="BasicParagraph">
    <w:name w:val="[Basic Paragraph]"/>
    <w:basedOn w:val="Normale"/>
    <w:uiPriority w:val="99"/>
    <w:rsid w:val="00845F55"/>
    <w:pPr>
      <w:widowControl w:val="0"/>
      <w:autoSpaceDE w:val="0"/>
      <w:autoSpaceDN w:val="0"/>
      <w:adjustRightInd w:val="0"/>
      <w:spacing w:line="288" w:lineRule="auto"/>
      <w:textAlignment w:val="center"/>
    </w:pPr>
    <w:rPr>
      <w:rFonts w:ascii="Times-Roman" w:eastAsia="MS Mincho" w:hAnsi="Times-Roman" w:cs="Times-Roman"/>
      <w:color w:val="000000"/>
      <w:sz w:val="24"/>
      <w:szCs w:val="24"/>
      <w:lang w:val="nl-NL"/>
    </w:rPr>
  </w:style>
  <w:style w:type="paragraph" w:customStyle="1" w:styleId="ox-e23b717313-msonormal">
    <w:name w:val="ox-e23b717313-msonormal"/>
    <w:basedOn w:val="Normale"/>
    <w:rsid w:val="00845F55"/>
    <w:pPr>
      <w:spacing w:before="100" w:beforeAutospacing="1" w:after="100" w:afterAutospacing="1"/>
    </w:pPr>
    <w:rPr>
      <w:rFonts w:ascii="Times New Roman" w:eastAsia="Times New Roman" w:hAnsi="Times New Roman" w:cs="Times New Roman"/>
      <w:sz w:val="24"/>
      <w:szCs w:val="24"/>
      <w:lang w:val="en-IN" w:eastAsia="en-IN"/>
    </w:rPr>
  </w:style>
  <w:style w:type="paragraph" w:styleId="Paragrafoelenco">
    <w:name w:val="List Paragraph"/>
    <w:basedOn w:val="Normale"/>
    <w:uiPriority w:val="34"/>
    <w:qFormat/>
    <w:rsid w:val="003F6C1D"/>
    <w:pPr>
      <w:ind w:left="720"/>
      <w:contextualSpacing/>
    </w:pPr>
  </w:style>
  <w:style w:type="paragraph" w:styleId="Revisione">
    <w:name w:val="Revision"/>
    <w:hidden/>
    <w:uiPriority w:val="99"/>
    <w:semiHidden/>
    <w:rsid w:val="00772A25"/>
    <w:pPr>
      <w:spacing w:after="0" w:line="240" w:lineRule="auto"/>
    </w:pPr>
    <w:rPr>
      <w:rFonts w:ascii="Calibri" w:hAnsi="Calibri" w:cs="Calibri"/>
      <w:kern w:val="0"/>
      <w14:ligatures w14:val="none"/>
    </w:rPr>
  </w:style>
  <w:style w:type="character" w:customStyle="1" w:styleId="cf01">
    <w:name w:val="cf01"/>
    <w:basedOn w:val="Carpredefinitoparagrafo"/>
    <w:rsid w:val="004847F0"/>
    <w:rPr>
      <w:rFonts w:ascii="Segoe UI" w:hAnsi="Segoe UI" w:cs="Segoe UI" w:hint="default"/>
      <w:sz w:val="18"/>
      <w:szCs w:val="18"/>
    </w:rPr>
  </w:style>
  <w:style w:type="character" w:styleId="Collegamentoipertestuale">
    <w:name w:val="Hyperlink"/>
    <w:basedOn w:val="Carpredefinitoparagrafo"/>
    <w:uiPriority w:val="99"/>
    <w:unhideWhenUsed/>
    <w:rsid w:val="00533392"/>
    <w:rPr>
      <w:color w:val="0563C1" w:themeColor="hyperlink"/>
      <w:u w:val="single"/>
    </w:rPr>
  </w:style>
  <w:style w:type="character" w:styleId="Menzionenonrisolta">
    <w:name w:val="Unresolved Mention"/>
    <w:basedOn w:val="Carpredefinitoparagrafo"/>
    <w:uiPriority w:val="99"/>
    <w:semiHidden/>
    <w:unhideWhenUsed/>
    <w:rsid w:val="00533392"/>
    <w:rPr>
      <w:color w:val="605E5C"/>
      <w:shd w:val="clear" w:color="auto" w:fill="E1DFDD"/>
    </w:rPr>
  </w:style>
  <w:style w:type="character" w:customStyle="1" w:styleId="eop">
    <w:name w:val="eop"/>
    <w:basedOn w:val="Carpredefinitoparagrafo"/>
    <w:rsid w:val="00694F9E"/>
  </w:style>
  <w:style w:type="paragraph" w:styleId="NormaleWeb">
    <w:name w:val="Normal (Web)"/>
    <w:basedOn w:val="Normale"/>
    <w:uiPriority w:val="99"/>
    <w:unhideWhenUsed/>
    <w:rsid w:val="00694F9E"/>
    <w:pPr>
      <w:spacing w:before="100" w:beforeAutospacing="1" w:after="100" w:afterAutospacing="1"/>
    </w:pPr>
    <w:rPr>
      <w:rFonts w:ascii="Times New Roman" w:eastAsia="Times New Roman" w:hAnsi="Times New Roman" w:cs="Times New Roman"/>
      <w:sz w:val="24"/>
      <w:szCs w:val="24"/>
      <w:lang w:val="en-US"/>
    </w:rPr>
  </w:style>
  <w:style w:type="paragraph" w:styleId="Nessunaspaziatura">
    <w:name w:val="No Spacing"/>
    <w:uiPriority w:val="1"/>
    <w:qFormat/>
    <w:rsid w:val="00694F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550542">
      <w:bodyDiv w:val="1"/>
      <w:marLeft w:val="0"/>
      <w:marRight w:val="0"/>
      <w:marTop w:val="0"/>
      <w:marBottom w:val="0"/>
      <w:divBdr>
        <w:top w:val="none" w:sz="0" w:space="0" w:color="auto"/>
        <w:left w:val="none" w:sz="0" w:space="0" w:color="auto"/>
        <w:bottom w:val="none" w:sz="0" w:space="0" w:color="auto"/>
        <w:right w:val="none" w:sz="0" w:space="0" w:color="auto"/>
      </w:divBdr>
    </w:div>
    <w:div w:id="1075127410">
      <w:bodyDiv w:val="1"/>
      <w:marLeft w:val="0"/>
      <w:marRight w:val="0"/>
      <w:marTop w:val="0"/>
      <w:marBottom w:val="0"/>
      <w:divBdr>
        <w:top w:val="none" w:sz="0" w:space="0" w:color="auto"/>
        <w:left w:val="none" w:sz="0" w:space="0" w:color="auto"/>
        <w:bottom w:val="none" w:sz="0" w:space="0" w:color="auto"/>
        <w:right w:val="none" w:sz="0" w:space="0" w:color="auto"/>
      </w:divBdr>
    </w:div>
    <w:div w:id="19094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ollotyres@anic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RQXAlibUX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f0f1e102ac4d41b19d61e7e77a34039e">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ddb32859967055a35c3abcdbc4141c"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64DFAD-19F0-4DC9-AA5B-B119EBB1BB40}">
  <ds:schemaRefs>
    <ds:schemaRef ds:uri="http://schemas.openxmlformats.org/officeDocument/2006/bibliography"/>
  </ds:schemaRefs>
</ds:datastoreItem>
</file>

<file path=customXml/itemProps2.xml><?xml version="1.0" encoding="utf-8"?>
<ds:datastoreItem xmlns:ds="http://schemas.openxmlformats.org/officeDocument/2006/customXml" ds:itemID="{824DEA0C-7EE6-4F09-9F97-02F968647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DAE5B-1249-45C0-AB4A-E1AD9D203B60}">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4.xml><?xml version="1.0" encoding="utf-8"?>
<ds:datastoreItem xmlns:ds="http://schemas.openxmlformats.org/officeDocument/2006/customXml" ds:itemID="{D2824E9E-64C8-4A0C-BC56-DE24B1DEC5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638</Words>
  <Characters>3643</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Kreetzer</dc:creator>
  <cp:keywords/>
  <dc:description/>
  <cp:lastModifiedBy>Roberto Beltramolli</cp:lastModifiedBy>
  <cp:revision>4</cp:revision>
  <dcterms:created xsi:type="dcterms:W3CDTF">2023-09-27T08:40:00Z</dcterms:created>
  <dcterms:modified xsi:type="dcterms:W3CDTF">2023-09-27T09:16:00Z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fae6cd8dc09e28e79dc852a74d7a1594b533d6f6b71d7a4298a6881217aa2b88</vt:lpwstr>
  </property>
</Properties>
</file>