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B40FF" w14:textId="21C68D21" w:rsidR="00034A5C" w:rsidRPr="003E2C75" w:rsidRDefault="003E2C75" w:rsidP="00034A5C">
      <w:pPr>
        <w:rPr>
          <w:rFonts w:ascii="Calibri" w:hAnsi="Calibri" w:cs="Calibri"/>
          <w:sz w:val="22"/>
          <w:szCs w:val="22"/>
          <w:lang w:val="en-GB"/>
        </w:rPr>
      </w:pPr>
      <w:r w:rsidRPr="003E2C75">
        <w:rPr>
          <w:rFonts w:ascii="Calibri" w:hAnsi="Calibri" w:cs="Calibri"/>
          <w:sz w:val="22"/>
          <w:szCs w:val="22"/>
          <w:lang w:val="en-GB"/>
        </w:rPr>
        <w:t>Press Release</w:t>
      </w:r>
      <w:r w:rsidR="00034A5C" w:rsidRPr="003E2C75">
        <w:rPr>
          <w:rFonts w:ascii="Calibri" w:hAnsi="Calibri" w:cs="Calibri"/>
          <w:sz w:val="22"/>
          <w:szCs w:val="22"/>
          <w:lang w:val="en-GB"/>
        </w:rPr>
        <w:t xml:space="preserve"> </w:t>
      </w:r>
    </w:p>
    <w:p w14:paraId="5397ABAE" w14:textId="1FEB2285" w:rsidR="00663A3D" w:rsidRPr="003E2C75" w:rsidRDefault="003E2C75" w:rsidP="00034A5C">
      <w:pPr>
        <w:rPr>
          <w:rFonts w:ascii="Calibri" w:hAnsi="Calibri" w:cs="Calibri"/>
          <w:b/>
          <w:sz w:val="28"/>
          <w:szCs w:val="28"/>
          <w:lang w:val="en-US"/>
        </w:rPr>
      </w:pPr>
      <w:r w:rsidRPr="003E2C75">
        <w:rPr>
          <w:rFonts w:ascii="Calibri" w:hAnsi="Calibri" w:cs="Calibri"/>
          <w:sz w:val="22"/>
          <w:szCs w:val="22"/>
          <w:lang w:val="en-GB"/>
        </w:rPr>
        <w:t>Turin (Italy)</w:t>
      </w:r>
      <w:r w:rsidR="004F44D1" w:rsidRPr="003E2C75">
        <w:rPr>
          <w:rFonts w:ascii="Calibri" w:hAnsi="Calibri" w:cs="Calibri"/>
          <w:sz w:val="22"/>
          <w:szCs w:val="22"/>
          <w:lang w:val="en-GB"/>
        </w:rPr>
        <w:t xml:space="preserve">, </w:t>
      </w:r>
      <w:r w:rsidR="00355659" w:rsidRPr="003E2C75">
        <w:rPr>
          <w:rFonts w:ascii="Calibri" w:hAnsi="Calibri" w:cs="Calibri"/>
          <w:sz w:val="22"/>
          <w:szCs w:val="22"/>
          <w:lang w:val="en-GB"/>
        </w:rPr>
        <w:t>21</w:t>
      </w:r>
      <w:r w:rsidRPr="003E2C75">
        <w:rPr>
          <w:rFonts w:ascii="Calibri" w:hAnsi="Calibri" w:cs="Calibri"/>
          <w:sz w:val="22"/>
          <w:szCs w:val="22"/>
          <w:vertAlign w:val="superscript"/>
          <w:lang w:val="en-GB"/>
        </w:rPr>
        <w:t>th</w:t>
      </w:r>
      <w:r w:rsidRPr="003E2C75">
        <w:rPr>
          <w:rFonts w:ascii="Calibri" w:hAnsi="Calibri" w:cs="Calibri"/>
          <w:sz w:val="22"/>
          <w:szCs w:val="22"/>
          <w:lang w:val="en-GB"/>
        </w:rPr>
        <w:t xml:space="preserve"> January </w:t>
      </w:r>
      <w:r w:rsidR="007557F4" w:rsidRPr="003E2C75">
        <w:rPr>
          <w:rFonts w:ascii="Calibri" w:hAnsi="Calibri" w:cs="Calibri"/>
          <w:sz w:val="22"/>
          <w:szCs w:val="22"/>
          <w:lang w:val="en-GB"/>
        </w:rPr>
        <w:t>2025</w:t>
      </w:r>
      <w:r w:rsidR="00034A5C" w:rsidRPr="003E2C75">
        <w:rPr>
          <w:rFonts w:ascii="Calibri" w:hAnsi="Calibri" w:cs="Calibri"/>
          <w:sz w:val="22"/>
          <w:szCs w:val="22"/>
          <w:lang w:val="en-GB"/>
        </w:rPr>
        <w:br/>
      </w:r>
    </w:p>
    <w:p w14:paraId="47F2F3FD" w14:textId="77777777" w:rsidR="003E2C75" w:rsidRDefault="003E2C75" w:rsidP="003E2C75">
      <w:pPr>
        <w:jc w:val="both"/>
        <w:rPr>
          <w:rFonts w:ascii="Calibri" w:hAnsi="Calibri" w:cs="Calibri"/>
          <w:b/>
          <w:bCs/>
          <w:sz w:val="22"/>
          <w:szCs w:val="22"/>
          <w:lang w:val="en-GB"/>
        </w:rPr>
      </w:pPr>
    </w:p>
    <w:p w14:paraId="1E999A81" w14:textId="77777777" w:rsidR="003E2C75" w:rsidRPr="003E2C75" w:rsidRDefault="003E2C75" w:rsidP="003E2C75">
      <w:pPr>
        <w:jc w:val="center"/>
        <w:rPr>
          <w:rFonts w:ascii="Calibri" w:hAnsi="Calibri" w:cs="Calibri"/>
          <w:b/>
          <w:bCs/>
          <w:sz w:val="28"/>
          <w:szCs w:val="28"/>
          <w:lang w:val="en-GB"/>
        </w:rPr>
      </w:pPr>
      <w:r w:rsidRPr="003E2C75">
        <w:rPr>
          <w:rFonts w:ascii="Calibri" w:hAnsi="Calibri" w:cs="Calibri"/>
          <w:b/>
          <w:bCs/>
          <w:sz w:val="28"/>
          <w:szCs w:val="28"/>
          <w:lang w:val="en-GB"/>
        </w:rPr>
        <w:t>PETRONAS Lubricants International appoints Anice PR agency for Media Relations across Italy and Africa</w:t>
      </w:r>
    </w:p>
    <w:p w14:paraId="05C9128B" w14:textId="77777777" w:rsidR="003E2C75" w:rsidRPr="003E2C75" w:rsidRDefault="003E2C75" w:rsidP="003E2C75">
      <w:pPr>
        <w:jc w:val="center"/>
        <w:rPr>
          <w:rFonts w:ascii="Calibri" w:hAnsi="Calibri" w:cs="Calibri"/>
          <w:b/>
          <w:bCs/>
          <w:sz w:val="28"/>
          <w:szCs w:val="28"/>
          <w:lang w:val="en-GB"/>
        </w:rPr>
      </w:pPr>
    </w:p>
    <w:p w14:paraId="0DD92382" w14:textId="77777777" w:rsidR="003E2C75" w:rsidRPr="003E2C75" w:rsidRDefault="003E2C75" w:rsidP="003E2C75">
      <w:pPr>
        <w:jc w:val="both"/>
        <w:rPr>
          <w:rFonts w:ascii="Calibri" w:hAnsi="Calibri" w:cs="Calibri"/>
          <w:lang w:val="en-GB"/>
        </w:rPr>
      </w:pPr>
      <w:r w:rsidRPr="003E2C75">
        <w:rPr>
          <w:rFonts w:ascii="Calibri" w:hAnsi="Calibri" w:cs="Calibri"/>
          <w:lang w:val="en-GB"/>
        </w:rPr>
        <w:t>PETRONAS Lubricants International (PLI), the PETRONAS division responsible for the global production and marketing of lubricants and functional fluids, has selected Anice to manage its Media Relations and PR activities across Italy and Africa. Anice is an international communications agency with a strong focus on the automotive sector and offices in Italy, France, Benelux, Spain, Germany, Sweden, the UK, South Africa, and the UAE.</w:t>
      </w:r>
    </w:p>
    <w:p w14:paraId="5E33F0DD" w14:textId="77777777" w:rsidR="003E2C75" w:rsidRPr="003E2C75" w:rsidRDefault="003E2C75" w:rsidP="003E2C75">
      <w:pPr>
        <w:jc w:val="both"/>
        <w:rPr>
          <w:rFonts w:ascii="Calibri" w:hAnsi="Calibri" w:cs="Calibri"/>
          <w:lang w:val="en-GB"/>
        </w:rPr>
      </w:pPr>
    </w:p>
    <w:p w14:paraId="09AC48CC" w14:textId="77777777" w:rsidR="003E2C75" w:rsidRPr="003E2C75" w:rsidRDefault="003E2C75" w:rsidP="003E2C75">
      <w:pPr>
        <w:jc w:val="both"/>
        <w:rPr>
          <w:rFonts w:ascii="Calibri" w:hAnsi="Calibri" w:cs="Calibri"/>
          <w:lang w:val="en-GB"/>
        </w:rPr>
      </w:pPr>
      <w:r w:rsidRPr="003E2C75">
        <w:rPr>
          <w:rFonts w:ascii="Calibri" w:hAnsi="Calibri" w:cs="Calibri"/>
          <w:lang w:val="en-GB"/>
        </w:rPr>
        <w:t>This partnership reflects PETRONAS Lubricants International's commitment to strengthening its position in these markets by highlighting its core strengths: innovation, sustainability, and a deep connection with the history and communities of the countries where it operates.</w:t>
      </w:r>
    </w:p>
    <w:p w14:paraId="31716CE9" w14:textId="77777777" w:rsidR="003E2C75" w:rsidRPr="003E2C75" w:rsidRDefault="003E2C75" w:rsidP="003E2C75">
      <w:pPr>
        <w:jc w:val="both"/>
        <w:rPr>
          <w:rFonts w:ascii="Calibri" w:hAnsi="Calibri" w:cs="Calibri"/>
          <w:lang w:val="en-GB"/>
        </w:rPr>
      </w:pPr>
    </w:p>
    <w:p w14:paraId="676C0653" w14:textId="77777777" w:rsidR="003E2C75" w:rsidRPr="003E2C75" w:rsidRDefault="003E2C75" w:rsidP="003E2C75">
      <w:pPr>
        <w:jc w:val="both"/>
        <w:rPr>
          <w:rFonts w:ascii="Calibri" w:hAnsi="Calibri" w:cs="Calibri"/>
          <w:lang w:val="en-GB"/>
        </w:rPr>
      </w:pPr>
      <w:r w:rsidRPr="003E2C75">
        <w:rPr>
          <w:rFonts w:ascii="Calibri" w:hAnsi="Calibri" w:cs="Calibri"/>
          <w:lang w:val="en-GB"/>
        </w:rPr>
        <w:t xml:space="preserve">With a global presence in over 100 markets and a cutting-edge Research Centre in </w:t>
      </w:r>
      <w:proofErr w:type="spellStart"/>
      <w:r w:rsidRPr="003E2C75">
        <w:rPr>
          <w:rFonts w:ascii="Calibri" w:hAnsi="Calibri" w:cs="Calibri"/>
          <w:lang w:val="en-GB"/>
        </w:rPr>
        <w:t>Santena</w:t>
      </w:r>
      <w:proofErr w:type="spellEnd"/>
      <w:r w:rsidRPr="003E2C75">
        <w:rPr>
          <w:rFonts w:ascii="Calibri" w:hAnsi="Calibri" w:cs="Calibri"/>
          <w:lang w:val="en-GB"/>
        </w:rPr>
        <w:t xml:space="preserve"> (Turin, Italy), PLI distinguishes itself through its ability to combine advanced research with sustainability, offering innovative solutions within the lubricants sector. Headquartered in Kuala Lumpur with marketing offices worldwide, the company is a benchmark for quality and reliability in both the automotive and industrial sectors.</w:t>
      </w:r>
    </w:p>
    <w:p w14:paraId="363B9CA2" w14:textId="77777777" w:rsidR="003E2C75" w:rsidRPr="003E2C75" w:rsidRDefault="003E2C75" w:rsidP="003E2C75">
      <w:pPr>
        <w:jc w:val="both"/>
        <w:rPr>
          <w:rFonts w:ascii="Calibri" w:hAnsi="Calibri" w:cs="Calibri"/>
          <w:lang w:val="en-GB"/>
        </w:rPr>
      </w:pPr>
    </w:p>
    <w:p w14:paraId="27F4BDB5" w14:textId="77777777" w:rsidR="003E2C75" w:rsidRPr="003E2C75" w:rsidRDefault="003E2C75" w:rsidP="003E2C75">
      <w:pPr>
        <w:jc w:val="both"/>
        <w:rPr>
          <w:rFonts w:ascii="Calibri" w:hAnsi="Calibri" w:cs="Calibri"/>
          <w:lang w:val="en-GB"/>
        </w:rPr>
      </w:pPr>
      <w:r w:rsidRPr="003E2C75">
        <w:rPr>
          <w:rFonts w:ascii="Calibri" w:hAnsi="Calibri" w:cs="Calibri"/>
          <w:lang w:val="en-GB"/>
        </w:rPr>
        <w:t>From January 2025, the Anice PR team will assume a strategic role in managing media relations, becoming the primary point of contact for all communications relating to PLI, its products, and its projects.</w:t>
      </w:r>
    </w:p>
    <w:p w14:paraId="731E8DD6" w14:textId="77777777" w:rsidR="003E2C75" w:rsidRPr="003E2C75" w:rsidRDefault="003E2C75" w:rsidP="003E2C75">
      <w:pPr>
        <w:jc w:val="both"/>
        <w:rPr>
          <w:rFonts w:ascii="Calibri" w:hAnsi="Calibri" w:cs="Calibri"/>
          <w:lang w:val="en-GB"/>
        </w:rPr>
      </w:pPr>
    </w:p>
    <w:p w14:paraId="763436B6" w14:textId="77777777" w:rsidR="003E2C75" w:rsidRPr="003E2C75" w:rsidRDefault="003E2C75" w:rsidP="003E2C75">
      <w:pPr>
        <w:jc w:val="both"/>
        <w:rPr>
          <w:rFonts w:ascii="Calibri" w:hAnsi="Calibri" w:cs="Calibri"/>
          <w:lang w:val="en-GB"/>
        </w:rPr>
      </w:pPr>
      <w:r w:rsidRPr="003E2C75">
        <w:rPr>
          <w:rFonts w:ascii="Calibri" w:hAnsi="Calibri" w:cs="Calibri"/>
          <w:lang w:val="en-GB"/>
        </w:rPr>
        <w:t>This collaboration with Anice will not only enhance PLI's engagement with the Italian media but also serve as a key tool in promoting the company's dynamic and modern identity, aligning with its commitment to progress and innovation.</w:t>
      </w:r>
    </w:p>
    <w:p w14:paraId="4C23DA94" w14:textId="77777777" w:rsidR="003E2C75" w:rsidRPr="003E2C75" w:rsidRDefault="003E2C75" w:rsidP="003E2C75">
      <w:pPr>
        <w:jc w:val="both"/>
        <w:rPr>
          <w:rFonts w:ascii="Calibri" w:hAnsi="Calibri" w:cs="Calibri"/>
          <w:lang w:val="en-GB"/>
        </w:rPr>
      </w:pPr>
    </w:p>
    <w:p w14:paraId="1685405A" w14:textId="77777777" w:rsidR="003E2C75" w:rsidRPr="003E2C75" w:rsidRDefault="003E2C75" w:rsidP="003E2C75">
      <w:pPr>
        <w:jc w:val="both"/>
        <w:rPr>
          <w:rFonts w:ascii="Calibri" w:hAnsi="Calibri" w:cs="Calibri"/>
          <w:lang w:val="en-GB"/>
        </w:rPr>
      </w:pPr>
      <w:r w:rsidRPr="003E2C75">
        <w:rPr>
          <w:rFonts w:ascii="Calibri" w:hAnsi="Calibri" w:cs="Calibri"/>
          <w:lang w:val="en-GB"/>
        </w:rPr>
        <w:t xml:space="preserve">Anice will work closely with the internal PLI team, reporting directly to Fulvio Savio, Marketing Manager Italy &amp; Africa, Stefania Migliore, PR &amp; Communication Specialist Italy &amp; Africa, and Laura </w:t>
      </w:r>
      <w:proofErr w:type="spellStart"/>
      <w:r w:rsidRPr="003E2C75">
        <w:rPr>
          <w:rFonts w:ascii="Calibri" w:hAnsi="Calibri" w:cs="Calibri"/>
          <w:lang w:val="en-GB"/>
        </w:rPr>
        <w:t>Sbabo</w:t>
      </w:r>
      <w:proofErr w:type="spellEnd"/>
      <w:r w:rsidRPr="003E2C75">
        <w:rPr>
          <w:rFonts w:ascii="Calibri" w:hAnsi="Calibri" w:cs="Calibri"/>
          <w:lang w:val="en-GB"/>
        </w:rPr>
        <w:t>, Marketing &amp; Workshops Coordinator Italy &amp; Africa.</w:t>
      </w:r>
    </w:p>
    <w:p w14:paraId="11027558" w14:textId="77777777" w:rsidR="003E2C75" w:rsidRPr="003E2C75" w:rsidRDefault="003E2C75" w:rsidP="003E2C75">
      <w:pPr>
        <w:jc w:val="both"/>
        <w:rPr>
          <w:rFonts w:ascii="Calibri" w:hAnsi="Calibri" w:cs="Calibri"/>
          <w:lang w:val="en-GB"/>
        </w:rPr>
      </w:pPr>
    </w:p>
    <w:p w14:paraId="265C70BC" w14:textId="77777777" w:rsidR="003E2C75" w:rsidRPr="003E2C75" w:rsidRDefault="003E2C75" w:rsidP="003E2C75">
      <w:pPr>
        <w:jc w:val="both"/>
        <w:rPr>
          <w:rFonts w:ascii="Calibri" w:hAnsi="Calibri" w:cs="Calibri"/>
          <w:lang w:val="en-GB"/>
        </w:rPr>
      </w:pPr>
      <w:r w:rsidRPr="003E2C75">
        <w:rPr>
          <w:rFonts w:ascii="Calibri" w:hAnsi="Calibri" w:cs="Calibri"/>
          <w:lang w:val="en-GB"/>
        </w:rPr>
        <w:t>"</w:t>
      </w:r>
      <w:r w:rsidRPr="003E2C75">
        <w:rPr>
          <w:rFonts w:ascii="Calibri" w:hAnsi="Calibri" w:cs="Calibri"/>
          <w:i/>
          <w:iCs/>
          <w:lang w:val="en-GB"/>
        </w:rPr>
        <w:t>We consider Anice to be a highly professional and experienced partner, capable of fully understanding our needs and developing a constructive dialogue with the Italian media. Together, we aim to communicate PETRONAS Lubricants International's commitment to innovation, environmental and social sustainability, and corporate governance in an increasingly impactful manner,</w:t>
      </w:r>
      <w:r w:rsidRPr="003E2C75">
        <w:rPr>
          <w:rFonts w:ascii="Calibri" w:hAnsi="Calibri" w:cs="Calibri"/>
          <w:lang w:val="en-GB"/>
        </w:rPr>
        <w:t>" said Fulvio Savio, Marketing Manager Italy &amp; Africa at PLI. "</w:t>
      </w:r>
      <w:r w:rsidRPr="003E2C75">
        <w:rPr>
          <w:rFonts w:ascii="Calibri" w:hAnsi="Calibri" w:cs="Calibri"/>
          <w:i/>
          <w:iCs/>
          <w:lang w:val="en-GB"/>
        </w:rPr>
        <w:t>Anice's international network of experts, specialising in our sectors of interest and based in various countries, will also enable us to initiate and expand communication activities in Africa, a market managed from our Italian office</w:t>
      </w:r>
      <w:r w:rsidRPr="003E2C75">
        <w:rPr>
          <w:rFonts w:ascii="Calibri" w:hAnsi="Calibri" w:cs="Calibri"/>
          <w:lang w:val="en-GB"/>
        </w:rPr>
        <w:t>".</w:t>
      </w:r>
    </w:p>
    <w:p w14:paraId="435DA5E0" w14:textId="77777777" w:rsidR="003E2C75" w:rsidRPr="003E2C75" w:rsidRDefault="003E2C75" w:rsidP="003E2C75">
      <w:pPr>
        <w:jc w:val="both"/>
        <w:rPr>
          <w:rFonts w:ascii="Calibri" w:hAnsi="Calibri" w:cs="Calibri"/>
          <w:lang w:val="en-GB"/>
        </w:rPr>
      </w:pPr>
    </w:p>
    <w:p w14:paraId="7AB16A72" w14:textId="77777777" w:rsidR="003E2C75" w:rsidRDefault="003E2C75" w:rsidP="003E2C75">
      <w:pPr>
        <w:jc w:val="both"/>
        <w:rPr>
          <w:rFonts w:ascii="Calibri" w:hAnsi="Calibri" w:cs="Calibri"/>
          <w:lang w:val="en-GB"/>
        </w:rPr>
      </w:pPr>
      <w:r w:rsidRPr="003E2C75">
        <w:rPr>
          <w:rFonts w:ascii="Calibri" w:hAnsi="Calibri" w:cs="Calibri"/>
          <w:lang w:val="en-GB"/>
        </w:rPr>
        <w:t>"</w:t>
      </w:r>
      <w:r w:rsidRPr="003E2C75">
        <w:rPr>
          <w:rFonts w:ascii="Calibri" w:hAnsi="Calibri" w:cs="Calibri"/>
          <w:i/>
          <w:iCs/>
          <w:lang w:val="en-GB"/>
        </w:rPr>
        <w:t>We are incredibly proud to have been chosen by PETRONAS Lubricants International as their communications partner in Italy and across the African continent,</w:t>
      </w:r>
      <w:r w:rsidRPr="003E2C75">
        <w:rPr>
          <w:rFonts w:ascii="Calibri" w:hAnsi="Calibri" w:cs="Calibri"/>
          <w:lang w:val="en-GB"/>
        </w:rPr>
        <w:t>" said Roberto Beltramolli, CEO of Anice. "</w:t>
      </w:r>
      <w:r w:rsidRPr="003E2C75">
        <w:rPr>
          <w:rFonts w:ascii="Calibri" w:hAnsi="Calibri" w:cs="Calibri"/>
          <w:i/>
          <w:iCs/>
          <w:lang w:val="en-GB"/>
        </w:rPr>
        <w:t>Our established expertise as a full-service communications agency, combined with a specialised focus on media relations within the automotive sector – perhaps more accurately termed 'mobility' today – allows us to offer unique value. Through innovative and targeted communication strategies and our responsive approach, we are prepared to play a pivotal role alongside a truly international and multifaceted organisation like PETRONAS</w:t>
      </w:r>
      <w:r w:rsidRPr="003E2C75">
        <w:rPr>
          <w:rFonts w:ascii="Calibri" w:hAnsi="Calibri" w:cs="Calibri"/>
          <w:lang w:val="en-GB"/>
        </w:rPr>
        <w:t>"</w:t>
      </w:r>
      <w:r>
        <w:rPr>
          <w:rFonts w:ascii="Calibri" w:hAnsi="Calibri" w:cs="Calibri"/>
          <w:lang w:val="en-GB"/>
        </w:rPr>
        <w:t>.</w:t>
      </w:r>
    </w:p>
    <w:p w14:paraId="034DA316" w14:textId="77777777" w:rsidR="003E2C75" w:rsidRPr="003E2C75" w:rsidRDefault="003E2C75" w:rsidP="003E2C75">
      <w:pPr>
        <w:jc w:val="both"/>
        <w:rPr>
          <w:rFonts w:ascii="Calibri" w:hAnsi="Calibri" w:cs="Calibri"/>
          <w:lang w:val="en-GB"/>
        </w:rPr>
      </w:pPr>
    </w:p>
    <w:p w14:paraId="54762648" w14:textId="77777777" w:rsidR="003E2C75" w:rsidRDefault="003E2C75" w:rsidP="00731016">
      <w:pPr>
        <w:jc w:val="center"/>
        <w:rPr>
          <w:rFonts w:ascii="Calibri" w:hAnsi="Calibri" w:cs="Calibri"/>
          <w:b/>
          <w:bCs/>
          <w:lang w:val="en-GB"/>
        </w:rPr>
      </w:pPr>
      <w:r w:rsidRPr="003E2C75">
        <w:rPr>
          <w:rFonts w:ascii="Calibri" w:hAnsi="Calibri" w:cs="Calibri"/>
          <w:b/>
          <w:bCs/>
          <w:lang w:val="en-GB"/>
        </w:rPr>
        <w:t>[END]</w:t>
      </w:r>
    </w:p>
    <w:p w14:paraId="53A78734" w14:textId="77777777" w:rsidR="003E2C75" w:rsidRPr="003E2C75" w:rsidRDefault="003E2C75" w:rsidP="003E2C75">
      <w:pPr>
        <w:jc w:val="both"/>
        <w:rPr>
          <w:rFonts w:ascii="Calibri" w:hAnsi="Calibri" w:cs="Calibri"/>
          <w:lang w:val="en-GB"/>
        </w:rPr>
      </w:pPr>
    </w:p>
    <w:p w14:paraId="5CFAA7B6" w14:textId="77777777" w:rsidR="003E2C75" w:rsidRDefault="003E2C75" w:rsidP="003E2C75">
      <w:pPr>
        <w:jc w:val="both"/>
        <w:rPr>
          <w:rFonts w:ascii="Calibri" w:hAnsi="Calibri" w:cs="Calibri"/>
          <w:b/>
          <w:bCs/>
          <w:sz w:val="22"/>
          <w:szCs w:val="22"/>
          <w:lang w:val="en-GB"/>
        </w:rPr>
      </w:pPr>
      <w:r w:rsidRPr="003E2C75">
        <w:rPr>
          <w:rFonts w:ascii="Calibri" w:hAnsi="Calibri" w:cs="Calibri"/>
          <w:b/>
          <w:bCs/>
          <w:sz w:val="22"/>
          <w:szCs w:val="22"/>
          <w:lang w:val="en-GB"/>
        </w:rPr>
        <w:t>Notes for editors</w:t>
      </w:r>
    </w:p>
    <w:p w14:paraId="50A2A10F" w14:textId="77777777" w:rsidR="00416B12" w:rsidRDefault="00416B12" w:rsidP="003E2C75">
      <w:pPr>
        <w:jc w:val="both"/>
        <w:rPr>
          <w:rFonts w:ascii="Calibri" w:hAnsi="Calibri" w:cs="Calibri"/>
          <w:b/>
          <w:bCs/>
          <w:sz w:val="22"/>
          <w:szCs w:val="22"/>
          <w:lang w:val="en-GB"/>
        </w:rPr>
      </w:pPr>
    </w:p>
    <w:p w14:paraId="2DBA7C57" w14:textId="36845E51" w:rsidR="00416B12" w:rsidRPr="00416B12" w:rsidRDefault="00413F0E" w:rsidP="003E2C75">
      <w:pPr>
        <w:jc w:val="both"/>
        <w:rPr>
          <w:rFonts w:ascii="Calibri" w:hAnsi="Calibri" w:cs="Calibri"/>
          <w:b/>
          <w:sz w:val="22"/>
          <w:szCs w:val="22"/>
          <w:lang w:val="en-GB"/>
        </w:rPr>
      </w:pPr>
      <w:hyperlink r:id="rId8" w:history="1">
        <w:r w:rsidR="00416B12" w:rsidRPr="00413F0E">
          <w:rPr>
            <w:rStyle w:val="Collegamentoipertestuale"/>
            <w:rFonts w:ascii="Calibri" w:hAnsi="Calibri" w:cs="Calibri"/>
            <w:b/>
            <w:sz w:val="22"/>
            <w:szCs w:val="22"/>
            <w:lang w:val="en-GB"/>
          </w:rPr>
          <w:t>Download copy and high-resolution images &gt;</w:t>
        </w:r>
      </w:hyperlink>
    </w:p>
    <w:p w14:paraId="1700D872" w14:textId="77777777" w:rsidR="003E2C75" w:rsidRPr="00416B12" w:rsidRDefault="003E2C75" w:rsidP="003E2C75">
      <w:pPr>
        <w:jc w:val="both"/>
        <w:rPr>
          <w:rFonts w:ascii="Calibri" w:hAnsi="Calibri" w:cs="Calibri"/>
          <w:lang w:val="en-US"/>
        </w:rPr>
      </w:pPr>
    </w:p>
    <w:p w14:paraId="167C5366" w14:textId="77777777" w:rsidR="003E2C75" w:rsidRPr="003E2C75" w:rsidRDefault="003E2C75" w:rsidP="003E2C75">
      <w:pPr>
        <w:jc w:val="both"/>
        <w:rPr>
          <w:rFonts w:ascii="Calibri" w:hAnsi="Calibri" w:cs="Calibri"/>
          <w:sz w:val="22"/>
          <w:szCs w:val="22"/>
          <w:lang w:val="en-GB"/>
        </w:rPr>
      </w:pPr>
      <w:r w:rsidRPr="003E2C75">
        <w:rPr>
          <w:rFonts w:ascii="Calibri" w:hAnsi="Calibri" w:cs="Calibri"/>
          <w:b/>
          <w:bCs/>
          <w:sz w:val="22"/>
          <w:szCs w:val="22"/>
          <w:lang w:val="en-GB"/>
        </w:rPr>
        <w:t>About Anice</w:t>
      </w:r>
    </w:p>
    <w:p w14:paraId="3A983C8F" w14:textId="77777777" w:rsidR="003E2C75" w:rsidRPr="003E2C75" w:rsidRDefault="003E2C75" w:rsidP="003E2C75">
      <w:pPr>
        <w:jc w:val="both"/>
        <w:rPr>
          <w:rFonts w:ascii="Calibri" w:hAnsi="Calibri" w:cs="Calibri"/>
          <w:i/>
          <w:iCs/>
          <w:sz w:val="22"/>
          <w:szCs w:val="22"/>
          <w:lang w:val="en-GB"/>
        </w:rPr>
      </w:pPr>
      <w:r w:rsidRPr="003E2C75">
        <w:rPr>
          <w:rFonts w:ascii="Calibri" w:hAnsi="Calibri" w:cs="Calibri"/>
          <w:i/>
          <w:iCs/>
          <w:sz w:val="22"/>
          <w:szCs w:val="22"/>
          <w:lang w:val="en-GB"/>
        </w:rPr>
        <w:t>Anice is an international network of expertise with an agile and dynamic structure. Specialising in both online and offline corporate communications across all sectors, Anice possesses particular expertise in the automotive sector. The agency employs a team of highly qualified professionals with extensive experience, offering clients a comprehensive range of communication services: from press office and PR to product launches, content creation, social media management, marketing services, web marketing, SEO, web development, mobile app development, creative services, event management, advertising, and media centre services.</w:t>
      </w:r>
    </w:p>
    <w:p w14:paraId="1629BA19" w14:textId="77777777" w:rsidR="003E2C75" w:rsidRDefault="003E2C75" w:rsidP="003E2C75">
      <w:pPr>
        <w:jc w:val="both"/>
        <w:rPr>
          <w:rFonts w:ascii="Calibri" w:hAnsi="Calibri" w:cs="Calibri"/>
          <w:b/>
          <w:bCs/>
          <w:sz w:val="22"/>
          <w:szCs w:val="22"/>
          <w:lang w:val="en-GB"/>
        </w:rPr>
      </w:pPr>
    </w:p>
    <w:p w14:paraId="5E55DA03" w14:textId="77777777" w:rsidR="003E2C75" w:rsidRDefault="003E2C75" w:rsidP="003E2C75">
      <w:pPr>
        <w:jc w:val="both"/>
        <w:rPr>
          <w:rFonts w:ascii="Calibri" w:hAnsi="Calibri" w:cs="Calibri"/>
          <w:b/>
          <w:bCs/>
          <w:sz w:val="22"/>
          <w:szCs w:val="22"/>
          <w:lang w:val="en-GB"/>
        </w:rPr>
      </w:pPr>
    </w:p>
    <w:p w14:paraId="25EF2F20" w14:textId="08EB5A46" w:rsidR="003E2C75" w:rsidRPr="003E2C75" w:rsidRDefault="003E2C75" w:rsidP="003E2C75">
      <w:pPr>
        <w:jc w:val="both"/>
        <w:rPr>
          <w:rFonts w:ascii="Calibri" w:hAnsi="Calibri" w:cs="Calibri"/>
          <w:sz w:val="22"/>
          <w:szCs w:val="22"/>
          <w:lang w:val="en-GB"/>
        </w:rPr>
      </w:pPr>
      <w:r w:rsidRPr="003E2C75">
        <w:rPr>
          <w:rFonts w:ascii="Calibri" w:hAnsi="Calibri" w:cs="Calibri"/>
          <w:b/>
          <w:bCs/>
          <w:sz w:val="22"/>
          <w:szCs w:val="22"/>
          <w:lang w:val="en-GB"/>
        </w:rPr>
        <w:t>For more information:</w:t>
      </w:r>
    </w:p>
    <w:p w14:paraId="63EF9D30" w14:textId="77777777" w:rsidR="003E2C75" w:rsidRPr="003E2C75" w:rsidRDefault="003E2C75" w:rsidP="003E2C75">
      <w:pPr>
        <w:jc w:val="both"/>
        <w:rPr>
          <w:rFonts w:ascii="Calibri" w:hAnsi="Calibri" w:cs="Calibri"/>
          <w:sz w:val="22"/>
          <w:szCs w:val="22"/>
          <w:lang w:val="en-GB"/>
        </w:rPr>
      </w:pPr>
      <w:r w:rsidRPr="003E2C75">
        <w:rPr>
          <w:rFonts w:ascii="Calibri" w:hAnsi="Calibri" w:cs="Calibri"/>
          <w:sz w:val="22"/>
          <w:szCs w:val="22"/>
          <w:lang w:val="en-GB"/>
        </w:rPr>
        <w:t>Anice Press Office</w:t>
      </w:r>
    </w:p>
    <w:p w14:paraId="6512272D" w14:textId="7FB32369" w:rsidR="00FE15EA" w:rsidRPr="00B31690" w:rsidRDefault="00FE15EA" w:rsidP="00FE15EA">
      <w:pPr>
        <w:rPr>
          <w:rFonts w:ascii="Calibri" w:hAnsi="Calibri" w:cs="Calibri"/>
          <w:sz w:val="22"/>
          <w:szCs w:val="22"/>
        </w:rPr>
      </w:pPr>
      <w:r w:rsidRPr="00B31690">
        <w:rPr>
          <w:rFonts w:ascii="Calibri" w:hAnsi="Calibri" w:cs="Calibri"/>
          <w:sz w:val="22"/>
          <w:szCs w:val="22"/>
        </w:rPr>
        <w:t>Patrizia Tontini</w:t>
      </w:r>
      <w:r>
        <w:rPr>
          <w:rFonts w:ascii="Calibri" w:hAnsi="Calibri" w:cs="Calibri"/>
          <w:sz w:val="22"/>
          <w:szCs w:val="22"/>
        </w:rPr>
        <w:br/>
      </w:r>
      <w:r w:rsidR="00906112" w:rsidRPr="00B31690">
        <w:rPr>
          <w:rFonts w:ascii="Calibri" w:hAnsi="Calibri" w:cs="Calibri"/>
          <w:sz w:val="22"/>
          <w:szCs w:val="22"/>
        </w:rPr>
        <w:t>Mob: +39 335 606 8557</w:t>
      </w:r>
      <w:r w:rsidR="00906112">
        <w:rPr>
          <w:rFonts w:ascii="Calibri" w:hAnsi="Calibri" w:cs="Calibri"/>
          <w:sz w:val="22"/>
          <w:szCs w:val="22"/>
        </w:rPr>
        <w:br/>
      </w:r>
      <w:proofErr w:type="spellStart"/>
      <w:r w:rsidR="009272D9">
        <w:rPr>
          <w:rFonts w:ascii="Calibri" w:hAnsi="Calibri" w:cs="Calibri"/>
          <w:sz w:val="22"/>
          <w:szCs w:val="22"/>
        </w:rPr>
        <w:t>Ph</w:t>
      </w:r>
      <w:proofErr w:type="spellEnd"/>
      <w:r w:rsidR="009272D9">
        <w:rPr>
          <w:rFonts w:ascii="Calibri" w:hAnsi="Calibri" w:cs="Calibri"/>
          <w:sz w:val="22"/>
          <w:szCs w:val="22"/>
        </w:rPr>
        <w:t>.</w:t>
      </w:r>
      <w:r w:rsidR="00906112">
        <w:rPr>
          <w:rFonts w:ascii="Calibri" w:hAnsi="Calibri" w:cs="Calibri"/>
          <w:sz w:val="22"/>
          <w:szCs w:val="22"/>
        </w:rPr>
        <w:t>: +39 011 016 11 11</w:t>
      </w:r>
    </w:p>
    <w:p w14:paraId="0475D83F" w14:textId="337BE6BB" w:rsidR="00FE15EA" w:rsidRDefault="00FE15EA" w:rsidP="00FE15EA">
      <w:pPr>
        <w:rPr>
          <w:rFonts w:ascii="Calibri" w:hAnsi="Calibri" w:cs="Calibri"/>
          <w:sz w:val="22"/>
          <w:szCs w:val="22"/>
        </w:rPr>
      </w:pPr>
      <w:hyperlink r:id="rId9" w:history="1">
        <w:r w:rsidRPr="00B31690">
          <w:rPr>
            <w:rStyle w:val="Collegamentoipertestuale"/>
            <w:rFonts w:ascii="Calibri" w:hAnsi="Calibri" w:cs="Calibri"/>
            <w:sz w:val="22"/>
            <w:szCs w:val="22"/>
          </w:rPr>
          <w:t>patrizia.tontini@anicecommunication.com</w:t>
        </w:r>
      </w:hyperlink>
      <w:r w:rsidRPr="00B31690">
        <w:rPr>
          <w:rFonts w:ascii="Calibri" w:hAnsi="Calibri" w:cs="Calibri"/>
          <w:sz w:val="22"/>
          <w:szCs w:val="22"/>
        </w:rPr>
        <w:br/>
      </w:r>
    </w:p>
    <w:sectPr w:rsidR="00FE15EA" w:rsidSect="0075458A">
      <w:headerReference w:type="even" r:id="rId10"/>
      <w:headerReference w:type="default" r:id="rId11"/>
      <w:footerReference w:type="even" r:id="rId12"/>
      <w:footerReference w:type="default" r:id="rId13"/>
      <w:headerReference w:type="first" r:id="rId14"/>
      <w:footerReference w:type="first" r:id="rId15"/>
      <w:pgSz w:w="11906" w:h="16838"/>
      <w:pgMar w:top="2269"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B5BA3" w14:textId="77777777" w:rsidR="00BC201D" w:rsidRDefault="00BC201D">
      <w:r>
        <w:separator/>
      </w:r>
    </w:p>
  </w:endnote>
  <w:endnote w:type="continuationSeparator" w:id="0">
    <w:p w14:paraId="070D1835" w14:textId="77777777" w:rsidR="00BC201D" w:rsidRDefault="00BC2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StarSymbol">
    <w:altName w:val="Arial Unicode MS"/>
    <w:charset w:val="02"/>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Calibri-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2BF42" w14:textId="77777777" w:rsidR="009272D9" w:rsidRDefault="009272D9">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50F81" w14:textId="77777777" w:rsidR="00C97236" w:rsidRDefault="00C97236" w:rsidP="00A14D8C">
    <w:pPr>
      <w:tabs>
        <w:tab w:val="left" w:pos="6480"/>
      </w:tabs>
      <w:autoSpaceDE w:val="0"/>
      <w:autoSpaceDN w:val="0"/>
      <w:adjustRightInd w:val="0"/>
      <w:rPr>
        <w:rFonts w:ascii="Calibri" w:hAnsi="Calibri" w:cs="Calibri-Bold"/>
        <w:b/>
        <w:bCs/>
        <w:sz w:val="20"/>
        <w:szCs w:val="20"/>
      </w:rPr>
    </w:pPr>
  </w:p>
  <w:p w14:paraId="570F04B6" w14:textId="57BD117F" w:rsidR="004C4C8B" w:rsidRPr="00863A3C" w:rsidRDefault="00A66079" w:rsidP="00A14D8C">
    <w:pPr>
      <w:tabs>
        <w:tab w:val="left" w:pos="6480"/>
      </w:tabs>
      <w:autoSpaceDE w:val="0"/>
      <w:autoSpaceDN w:val="0"/>
      <w:adjustRightInd w:val="0"/>
      <w:rPr>
        <w:rFonts w:ascii="Calibri" w:hAnsi="Calibri" w:cs="Calibri-Bold"/>
        <w:b/>
        <w:bCs/>
        <w:sz w:val="18"/>
        <w:szCs w:val="18"/>
      </w:rPr>
    </w:pPr>
    <w:r>
      <w:rPr>
        <w:rFonts w:ascii="Calibri" w:hAnsi="Calibri" w:cs="Calibri-Bold"/>
        <w:b/>
        <w:bCs/>
        <w:sz w:val="20"/>
        <w:szCs w:val="20"/>
      </w:rPr>
      <w:t xml:space="preserve">Anice </w:t>
    </w:r>
    <w:proofErr w:type="spellStart"/>
    <w:r>
      <w:rPr>
        <w:rFonts w:ascii="Calibri" w:hAnsi="Calibri" w:cs="Calibri-Bold"/>
        <w:b/>
        <w:bCs/>
        <w:sz w:val="20"/>
        <w:szCs w:val="20"/>
      </w:rPr>
      <w:t>Srl</w:t>
    </w:r>
    <w:proofErr w:type="spellEnd"/>
    <w:r>
      <w:rPr>
        <w:rFonts w:ascii="Calibri" w:hAnsi="Calibri" w:cs="Calibri-Bold"/>
        <w:b/>
        <w:bCs/>
        <w:sz w:val="20"/>
        <w:szCs w:val="20"/>
      </w:rPr>
      <w:tab/>
    </w:r>
    <w:hyperlink r:id="rId1" w:history="1">
      <w:r w:rsidR="004C4C8B" w:rsidRPr="00863A3C">
        <w:rPr>
          <w:rStyle w:val="Collegamentoipertestuale"/>
          <w:rFonts w:ascii="Calibri" w:hAnsi="Calibri" w:cs="Calibri"/>
          <w:sz w:val="18"/>
          <w:szCs w:val="18"/>
        </w:rPr>
        <w:t>www.anicecommunication.com</w:t>
      </w:r>
    </w:hyperlink>
  </w:p>
  <w:p w14:paraId="76349959" w14:textId="77777777" w:rsidR="004C4C8B" w:rsidRPr="00863A3C" w:rsidRDefault="009252EF" w:rsidP="00A14D8C">
    <w:pPr>
      <w:tabs>
        <w:tab w:val="left" w:pos="6480"/>
      </w:tabs>
      <w:autoSpaceDE w:val="0"/>
      <w:autoSpaceDN w:val="0"/>
      <w:adjustRightInd w:val="0"/>
      <w:rPr>
        <w:rFonts w:ascii="Calibri" w:hAnsi="Calibri" w:cs="Calibri"/>
        <w:sz w:val="18"/>
        <w:szCs w:val="18"/>
      </w:rPr>
    </w:pPr>
    <w:r>
      <w:rPr>
        <w:rFonts w:ascii="Calibri" w:hAnsi="Calibri" w:cs="Calibri"/>
        <w:sz w:val="18"/>
        <w:szCs w:val="18"/>
      </w:rPr>
      <w:t xml:space="preserve">Via </w:t>
    </w:r>
    <w:r w:rsidR="00786434">
      <w:rPr>
        <w:rFonts w:ascii="Calibri" w:hAnsi="Calibri" w:cs="Calibri"/>
        <w:sz w:val="18"/>
        <w:szCs w:val="18"/>
      </w:rPr>
      <w:t>Torre Pellice 17 | I-10156</w:t>
    </w:r>
    <w:r>
      <w:rPr>
        <w:rFonts w:ascii="Calibri" w:hAnsi="Calibri" w:cs="Calibri"/>
        <w:sz w:val="18"/>
        <w:szCs w:val="18"/>
      </w:rPr>
      <w:t xml:space="preserve"> </w:t>
    </w:r>
    <w:r w:rsidR="00786434">
      <w:rPr>
        <w:rFonts w:ascii="Calibri" w:hAnsi="Calibri" w:cs="Calibri"/>
        <w:sz w:val="18"/>
        <w:szCs w:val="18"/>
      </w:rPr>
      <w:t>Torino</w:t>
    </w:r>
    <w:r w:rsidR="004C4C8B" w:rsidRPr="00863A3C">
      <w:rPr>
        <w:rFonts w:ascii="Calibri" w:hAnsi="Calibri" w:cs="Calibri"/>
        <w:sz w:val="18"/>
        <w:szCs w:val="18"/>
      </w:rPr>
      <w:tab/>
    </w:r>
    <w:hyperlink r:id="rId2" w:history="1">
      <w:r w:rsidR="004C4C8B" w:rsidRPr="00863A3C">
        <w:rPr>
          <w:rStyle w:val="Collegamentoipertestuale"/>
          <w:rFonts w:ascii="Calibri" w:hAnsi="Calibri" w:cs="Calibri"/>
          <w:sz w:val="18"/>
          <w:szCs w:val="18"/>
        </w:rPr>
        <w:t>staff@anicecommunication.com</w:t>
      </w:r>
    </w:hyperlink>
  </w:p>
  <w:p w14:paraId="5AEBE65D" w14:textId="77777777" w:rsidR="00786434" w:rsidRPr="00CE149C" w:rsidRDefault="009252EF" w:rsidP="00697BD8">
    <w:pPr>
      <w:pStyle w:val="Pidipagina"/>
      <w:tabs>
        <w:tab w:val="clear" w:pos="4819"/>
        <w:tab w:val="left" w:pos="6480"/>
      </w:tabs>
      <w:rPr>
        <w:rFonts w:ascii="Calibri" w:hAnsi="Calibri" w:cs="Calibri"/>
        <w:sz w:val="18"/>
        <w:szCs w:val="18"/>
        <w:lang w:val="en-US"/>
      </w:rPr>
    </w:pPr>
    <w:r w:rsidRPr="00A66079">
      <w:rPr>
        <w:rFonts w:ascii="Calibri" w:hAnsi="Calibri" w:cs="Calibri"/>
        <w:sz w:val="18"/>
        <w:szCs w:val="18"/>
        <w:lang w:val="en-GB"/>
      </w:rPr>
      <w:t xml:space="preserve">P. IVA | VAT n. IT </w:t>
    </w:r>
    <w:r w:rsidR="00A66079" w:rsidRPr="00A66079">
      <w:rPr>
        <w:rFonts w:ascii="Calibri" w:hAnsi="Calibri" w:cs="Calibri"/>
        <w:sz w:val="18"/>
        <w:szCs w:val="18"/>
        <w:lang w:val="en-GB"/>
      </w:rPr>
      <w:t>10631940011</w:t>
    </w:r>
    <w:r w:rsidR="004C4C8B" w:rsidRPr="00A66079">
      <w:rPr>
        <w:rFonts w:ascii="Calibri" w:hAnsi="Calibri" w:cs="Calibri"/>
        <w:sz w:val="18"/>
        <w:szCs w:val="18"/>
        <w:lang w:val="en-GB"/>
      </w:rPr>
      <w:tab/>
      <w:t xml:space="preserve">Tel. </w:t>
    </w:r>
    <w:r w:rsidR="004C4C8B" w:rsidRPr="00CE149C">
      <w:rPr>
        <w:rFonts w:ascii="Calibri" w:hAnsi="Calibri" w:cs="Calibri"/>
        <w:sz w:val="18"/>
        <w:szCs w:val="18"/>
        <w:lang w:val="en-US"/>
      </w:rPr>
      <w:t xml:space="preserve">+39 011 </w:t>
    </w:r>
    <w:r w:rsidR="00786434" w:rsidRPr="00CE149C">
      <w:rPr>
        <w:rFonts w:ascii="Calibri" w:hAnsi="Calibri" w:cs="Calibri"/>
        <w:sz w:val="18"/>
        <w:szCs w:val="18"/>
        <w:lang w:val="en-US"/>
      </w:rPr>
      <w:t>016 11 11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59868" w14:textId="77777777" w:rsidR="009272D9" w:rsidRDefault="009272D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FF113" w14:textId="77777777" w:rsidR="00BC201D" w:rsidRDefault="00BC201D">
      <w:r>
        <w:separator/>
      </w:r>
    </w:p>
  </w:footnote>
  <w:footnote w:type="continuationSeparator" w:id="0">
    <w:p w14:paraId="1CBEDFE0" w14:textId="77777777" w:rsidR="00BC201D" w:rsidRDefault="00BC2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16437" w14:textId="77777777" w:rsidR="009272D9" w:rsidRDefault="009272D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EF3D4" w14:textId="763DE212" w:rsidR="004C4C8B" w:rsidRDefault="00DF59BD" w:rsidP="0024508A">
    <w:pPr>
      <w:widowControl w:val="0"/>
      <w:spacing w:line="240" w:lineRule="atLeast"/>
      <w:jc w:val="right"/>
      <w:rPr>
        <w:rFonts w:ascii="Calibri" w:hAnsi="Calibri"/>
        <w:b/>
        <w:color w:val="002060"/>
        <w:sz w:val="32"/>
        <w:szCs w:val="32"/>
      </w:rPr>
    </w:pPr>
    <w:r w:rsidRPr="00017125">
      <w:rPr>
        <w:rFonts w:ascii="Calibri" w:hAnsi="Calibri"/>
        <w:b/>
        <w:noProof/>
        <w:color w:val="002060"/>
        <w:sz w:val="32"/>
        <w:szCs w:val="32"/>
      </w:rPr>
      <w:drawing>
        <wp:anchor distT="0" distB="0" distL="114300" distR="114300" simplePos="0" relativeHeight="251657728" behindDoc="1" locked="0" layoutInCell="1" allowOverlap="1" wp14:anchorId="11924C7E" wp14:editId="4E2955C1">
          <wp:simplePos x="0" y="0"/>
          <wp:positionH relativeFrom="column">
            <wp:posOffset>0</wp:posOffset>
          </wp:positionH>
          <wp:positionV relativeFrom="paragraph">
            <wp:posOffset>12065</wp:posOffset>
          </wp:positionV>
          <wp:extent cx="1485900" cy="727710"/>
          <wp:effectExtent l="0" t="0" r="0" b="0"/>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727710"/>
                  </a:xfrm>
                  <a:prstGeom prst="rect">
                    <a:avLst/>
                  </a:prstGeom>
                  <a:noFill/>
                  <a:ln>
                    <a:noFill/>
                  </a:ln>
                </pic:spPr>
              </pic:pic>
            </a:graphicData>
          </a:graphic>
          <wp14:sizeRelH relativeFrom="page">
            <wp14:pctWidth>0</wp14:pctWidth>
          </wp14:sizeRelH>
          <wp14:sizeRelV relativeFrom="page">
            <wp14:pctHeight>0</wp14:pctHeight>
          </wp14:sizeRelV>
        </wp:anchor>
      </w:drawing>
    </w:r>
    <w:r w:rsidR="00017125" w:rsidRPr="00017125">
      <w:rPr>
        <w:rFonts w:ascii="Calibri" w:hAnsi="Calibri"/>
        <w:b/>
        <w:color w:val="002060"/>
        <w:sz w:val="32"/>
        <w:szCs w:val="32"/>
      </w:rPr>
      <w:t>Press information</w:t>
    </w:r>
  </w:p>
  <w:p w14:paraId="67872923" w14:textId="77777777" w:rsidR="00C97236" w:rsidRDefault="00C97236" w:rsidP="0024508A">
    <w:pPr>
      <w:widowControl w:val="0"/>
      <w:spacing w:line="240" w:lineRule="atLeast"/>
      <w:jc w:val="right"/>
      <w:rPr>
        <w:rFonts w:ascii="Calibri" w:hAnsi="Calibri"/>
        <w:b/>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2E5E9" w14:textId="77777777" w:rsidR="009272D9" w:rsidRDefault="009272D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Titolo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pStyle w:val="Titolo9"/>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3"/>
    <w:multiLevelType w:val="singleLevel"/>
    <w:tmpl w:val="D95C50D8"/>
    <w:name w:val="WW8Num3"/>
    <w:lvl w:ilvl="0">
      <w:start w:val="1"/>
      <w:numFmt w:val="lowerLetter"/>
      <w:lvlText w:val="%1."/>
      <w:lvlJc w:val="left"/>
      <w:pPr>
        <w:tabs>
          <w:tab w:val="num" w:pos="360"/>
        </w:tabs>
        <w:ind w:left="360" w:hanging="360"/>
      </w:pPr>
      <w:rPr>
        <w:b w:val="0"/>
        <w:sz w:val="16"/>
        <w:szCs w:val="16"/>
      </w:r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cs="Times New Roman"/>
      </w:rPr>
    </w:lvl>
  </w:abstractNum>
  <w:abstractNum w:abstractNumId="5" w15:restartNumberingAfterBreak="0">
    <w:nsid w:val="00000006"/>
    <w:multiLevelType w:val="singleLevel"/>
    <w:tmpl w:val="00000006"/>
    <w:name w:val="WW8Num6"/>
    <w:lvl w:ilvl="0">
      <w:start w:val="3"/>
      <w:numFmt w:val="bullet"/>
      <w:pStyle w:val="Titolo61"/>
      <w:lvlText w:val="-"/>
      <w:lvlJc w:val="left"/>
      <w:pPr>
        <w:tabs>
          <w:tab w:val="num" w:pos="720"/>
        </w:tabs>
        <w:ind w:left="720" w:hanging="360"/>
      </w:pPr>
      <w:rPr>
        <w:rFonts w:ascii="Times New Roman" w:hAnsi="Times New Roman"/>
        <w:b/>
      </w:rPr>
    </w:lvl>
  </w:abstractNum>
  <w:abstractNum w:abstractNumId="6" w15:restartNumberingAfterBreak="0">
    <w:nsid w:val="00000007"/>
    <w:multiLevelType w:val="singleLevel"/>
    <w:tmpl w:val="00000007"/>
    <w:name w:val="WW8Num7"/>
    <w:lvl w:ilvl="0">
      <w:start w:val="3"/>
      <w:numFmt w:val="bullet"/>
      <w:lvlText w:val="-"/>
      <w:lvlJc w:val="left"/>
      <w:pPr>
        <w:tabs>
          <w:tab w:val="num" w:pos="720"/>
        </w:tabs>
        <w:ind w:left="720" w:hanging="360"/>
      </w:pPr>
      <w:rPr>
        <w:rFonts w:ascii="Times New Roman" w:hAnsi="Times New Roman" w:cs="Times New Roman"/>
        <w:b/>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Aria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Aria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Aria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8" w15:restartNumberingAfterBreak="0">
    <w:nsid w:val="00000009"/>
    <w:multiLevelType w:val="multilevel"/>
    <w:tmpl w:val="00000009"/>
    <w:name w:val="WW8Num9"/>
    <w:lvl w:ilvl="0">
      <w:start w:val="1"/>
      <w:numFmt w:val="bullet"/>
      <w:lvlText w:val=""/>
      <w:lvlJc w:val="left"/>
      <w:pPr>
        <w:tabs>
          <w:tab w:val="num" w:pos="360"/>
        </w:tabs>
        <w:ind w:left="360" w:hanging="360"/>
      </w:pPr>
      <w:rPr>
        <w:rFonts w:ascii="Symbol" w:hAnsi="Symbol" w:cs="Arial"/>
      </w:rPr>
    </w:lvl>
    <w:lvl w:ilvl="1">
      <w:start w:val="1"/>
      <w:numFmt w:val="bullet"/>
      <w:lvlText w:val=""/>
      <w:lvlJc w:val="left"/>
      <w:pPr>
        <w:tabs>
          <w:tab w:val="num" w:pos="720"/>
        </w:tabs>
        <w:ind w:left="720" w:hanging="360"/>
      </w:pPr>
      <w:rPr>
        <w:rFonts w:ascii="Symbol" w:hAnsi="Symbol" w:cs="Arial"/>
      </w:rPr>
    </w:lvl>
    <w:lvl w:ilvl="2">
      <w:start w:val="1"/>
      <w:numFmt w:val="bullet"/>
      <w:lvlText w:val=""/>
      <w:lvlJc w:val="left"/>
      <w:pPr>
        <w:tabs>
          <w:tab w:val="num" w:pos="1080"/>
        </w:tabs>
        <w:ind w:left="1080" w:hanging="360"/>
      </w:pPr>
      <w:rPr>
        <w:rFonts w:ascii="Symbol" w:hAnsi="Symbol" w:cs="Arial"/>
      </w:rPr>
    </w:lvl>
    <w:lvl w:ilvl="3">
      <w:start w:val="1"/>
      <w:numFmt w:val="bullet"/>
      <w:lvlText w:val=""/>
      <w:lvlJc w:val="left"/>
      <w:pPr>
        <w:tabs>
          <w:tab w:val="num" w:pos="1440"/>
        </w:tabs>
        <w:ind w:left="1440" w:hanging="360"/>
      </w:pPr>
      <w:rPr>
        <w:rFonts w:ascii="Symbol" w:hAnsi="Symbol" w:cs="Arial"/>
      </w:rPr>
    </w:lvl>
    <w:lvl w:ilvl="4">
      <w:start w:val="1"/>
      <w:numFmt w:val="bullet"/>
      <w:lvlText w:val=""/>
      <w:lvlJc w:val="left"/>
      <w:pPr>
        <w:tabs>
          <w:tab w:val="num" w:pos="1800"/>
        </w:tabs>
        <w:ind w:left="1800" w:hanging="360"/>
      </w:pPr>
      <w:rPr>
        <w:rFonts w:ascii="Symbol" w:hAnsi="Symbol" w:cs="Arial"/>
      </w:rPr>
    </w:lvl>
    <w:lvl w:ilvl="5">
      <w:start w:val="1"/>
      <w:numFmt w:val="bullet"/>
      <w:lvlText w:val=""/>
      <w:lvlJc w:val="left"/>
      <w:pPr>
        <w:tabs>
          <w:tab w:val="num" w:pos="2160"/>
        </w:tabs>
        <w:ind w:left="2160" w:hanging="360"/>
      </w:pPr>
      <w:rPr>
        <w:rFonts w:ascii="Symbol" w:hAnsi="Symbol" w:cs="Arial"/>
      </w:rPr>
    </w:lvl>
    <w:lvl w:ilvl="6">
      <w:start w:val="1"/>
      <w:numFmt w:val="bullet"/>
      <w:lvlText w:val=""/>
      <w:lvlJc w:val="left"/>
      <w:pPr>
        <w:tabs>
          <w:tab w:val="num" w:pos="2520"/>
        </w:tabs>
        <w:ind w:left="2520" w:hanging="360"/>
      </w:pPr>
      <w:rPr>
        <w:rFonts w:ascii="Symbol" w:hAnsi="Symbol" w:cs="Arial"/>
      </w:rPr>
    </w:lvl>
    <w:lvl w:ilvl="7">
      <w:start w:val="1"/>
      <w:numFmt w:val="bullet"/>
      <w:lvlText w:val=""/>
      <w:lvlJc w:val="left"/>
      <w:pPr>
        <w:tabs>
          <w:tab w:val="num" w:pos="2880"/>
        </w:tabs>
        <w:ind w:left="2880" w:hanging="360"/>
      </w:pPr>
      <w:rPr>
        <w:rFonts w:ascii="Symbol" w:hAnsi="Symbol" w:cs="Arial"/>
      </w:rPr>
    </w:lvl>
    <w:lvl w:ilvl="8">
      <w:start w:val="1"/>
      <w:numFmt w:val="bullet"/>
      <w:lvlText w:val=""/>
      <w:lvlJc w:val="left"/>
      <w:pPr>
        <w:tabs>
          <w:tab w:val="num" w:pos="3240"/>
        </w:tabs>
        <w:ind w:left="3240" w:hanging="360"/>
      </w:pPr>
      <w:rPr>
        <w:rFonts w:ascii="Symbol" w:hAnsi="Symbol" w:cs="Arial"/>
      </w:rPr>
    </w:lvl>
  </w:abstractNum>
  <w:abstractNum w:abstractNumId="9" w15:restartNumberingAfterBreak="0">
    <w:nsid w:val="0000000A"/>
    <w:multiLevelType w:val="multilevel"/>
    <w:tmpl w:val="0000000A"/>
    <w:name w:val="WW8Num10"/>
    <w:lvl w:ilvl="0">
      <w:start w:val="1"/>
      <w:numFmt w:val="bullet"/>
      <w:lvlText w:val="–"/>
      <w:lvlJc w:val="left"/>
      <w:pPr>
        <w:tabs>
          <w:tab w:val="num" w:pos="360"/>
        </w:tabs>
        <w:ind w:left="360" w:hanging="360"/>
      </w:pPr>
      <w:rPr>
        <w:rFonts w:ascii="StarSymbol" w:hAnsi="StarSymbol"/>
        <w:sz w:val="20"/>
      </w:rPr>
    </w:lvl>
    <w:lvl w:ilvl="1">
      <w:start w:val="1"/>
      <w:numFmt w:val="bullet"/>
      <w:lvlText w:val="–"/>
      <w:lvlJc w:val="left"/>
      <w:pPr>
        <w:tabs>
          <w:tab w:val="num" w:pos="720"/>
        </w:tabs>
        <w:ind w:left="720" w:hanging="360"/>
      </w:pPr>
      <w:rPr>
        <w:rFonts w:ascii="StarSymbol" w:hAnsi="StarSymbol"/>
        <w:sz w:val="20"/>
      </w:rPr>
    </w:lvl>
    <w:lvl w:ilvl="2">
      <w:start w:val="1"/>
      <w:numFmt w:val="bullet"/>
      <w:lvlText w:val="–"/>
      <w:lvlJc w:val="left"/>
      <w:pPr>
        <w:tabs>
          <w:tab w:val="num" w:pos="1080"/>
        </w:tabs>
        <w:ind w:left="1080" w:hanging="360"/>
      </w:pPr>
      <w:rPr>
        <w:rFonts w:ascii="StarSymbol" w:hAnsi="StarSymbol"/>
        <w:sz w:val="20"/>
      </w:rPr>
    </w:lvl>
    <w:lvl w:ilvl="3">
      <w:start w:val="1"/>
      <w:numFmt w:val="bullet"/>
      <w:lvlText w:val="–"/>
      <w:lvlJc w:val="left"/>
      <w:pPr>
        <w:tabs>
          <w:tab w:val="num" w:pos="1440"/>
        </w:tabs>
        <w:ind w:left="1440" w:hanging="360"/>
      </w:pPr>
      <w:rPr>
        <w:rFonts w:ascii="StarSymbol" w:hAnsi="StarSymbol"/>
        <w:sz w:val="20"/>
      </w:rPr>
    </w:lvl>
    <w:lvl w:ilvl="4">
      <w:start w:val="1"/>
      <w:numFmt w:val="bullet"/>
      <w:lvlText w:val="–"/>
      <w:lvlJc w:val="left"/>
      <w:pPr>
        <w:tabs>
          <w:tab w:val="num" w:pos="1800"/>
        </w:tabs>
        <w:ind w:left="1800" w:hanging="360"/>
      </w:pPr>
      <w:rPr>
        <w:rFonts w:ascii="StarSymbol" w:hAnsi="StarSymbol"/>
        <w:sz w:val="20"/>
      </w:rPr>
    </w:lvl>
    <w:lvl w:ilvl="5">
      <w:start w:val="1"/>
      <w:numFmt w:val="bullet"/>
      <w:lvlText w:val="–"/>
      <w:lvlJc w:val="left"/>
      <w:pPr>
        <w:tabs>
          <w:tab w:val="num" w:pos="2160"/>
        </w:tabs>
        <w:ind w:left="2160" w:hanging="360"/>
      </w:pPr>
      <w:rPr>
        <w:rFonts w:ascii="StarSymbol" w:hAnsi="StarSymbol"/>
        <w:sz w:val="20"/>
      </w:rPr>
    </w:lvl>
    <w:lvl w:ilvl="6">
      <w:start w:val="1"/>
      <w:numFmt w:val="bullet"/>
      <w:lvlText w:val="–"/>
      <w:lvlJc w:val="left"/>
      <w:pPr>
        <w:tabs>
          <w:tab w:val="num" w:pos="2520"/>
        </w:tabs>
        <w:ind w:left="2520" w:hanging="360"/>
      </w:pPr>
      <w:rPr>
        <w:rFonts w:ascii="StarSymbol" w:hAnsi="StarSymbol"/>
        <w:sz w:val="20"/>
      </w:rPr>
    </w:lvl>
    <w:lvl w:ilvl="7">
      <w:start w:val="1"/>
      <w:numFmt w:val="bullet"/>
      <w:lvlText w:val="–"/>
      <w:lvlJc w:val="left"/>
      <w:pPr>
        <w:tabs>
          <w:tab w:val="num" w:pos="2880"/>
        </w:tabs>
        <w:ind w:left="2880" w:hanging="360"/>
      </w:pPr>
      <w:rPr>
        <w:rFonts w:ascii="StarSymbol" w:hAnsi="StarSymbol"/>
        <w:sz w:val="20"/>
      </w:rPr>
    </w:lvl>
    <w:lvl w:ilvl="8">
      <w:start w:val="1"/>
      <w:numFmt w:val="bullet"/>
      <w:lvlText w:val="–"/>
      <w:lvlJc w:val="left"/>
      <w:pPr>
        <w:tabs>
          <w:tab w:val="num" w:pos="3240"/>
        </w:tabs>
        <w:ind w:left="3240" w:hanging="360"/>
      </w:pPr>
      <w:rPr>
        <w:rFonts w:ascii="StarSymbol" w:hAnsi="StarSymbol"/>
        <w:sz w:val="20"/>
      </w:rPr>
    </w:lvl>
  </w:abstractNum>
  <w:abstractNum w:abstractNumId="10" w15:restartNumberingAfterBreak="0">
    <w:nsid w:val="0000000C"/>
    <w:multiLevelType w:val="singleLevel"/>
    <w:tmpl w:val="0000000C"/>
    <w:name w:val="WW8Num12"/>
    <w:lvl w:ilvl="0">
      <w:start w:val="1"/>
      <w:numFmt w:val="lowerLetter"/>
      <w:lvlText w:val="%1)"/>
      <w:lvlJc w:val="left"/>
      <w:pPr>
        <w:tabs>
          <w:tab w:val="num" w:pos="1080"/>
        </w:tabs>
        <w:ind w:left="1080" w:hanging="360"/>
      </w:pPr>
    </w:lvl>
  </w:abstractNum>
  <w:abstractNum w:abstractNumId="11" w15:restartNumberingAfterBreak="0">
    <w:nsid w:val="05B2344F"/>
    <w:multiLevelType w:val="hybridMultilevel"/>
    <w:tmpl w:val="86DE5EBA"/>
    <w:lvl w:ilvl="0" w:tplc="FFB442F8">
      <w:numFmt w:val="bullet"/>
      <w:lvlText w:val="-"/>
      <w:lvlJc w:val="left"/>
      <w:pPr>
        <w:tabs>
          <w:tab w:val="num" w:pos="720"/>
        </w:tabs>
        <w:ind w:left="720" w:hanging="360"/>
      </w:pPr>
      <w:rPr>
        <w:rFonts w:ascii="Calibri" w:eastAsia="Times New Roman" w:hAnsi="Calibri"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D800F46"/>
    <w:multiLevelType w:val="multilevel"/>
    <w:tmpl w:val="3B0ED024"/>
    <w:lvl w:ilvl="0">
      <w:start w:val="3"/>
      <w:numFmt w:val="decimal"/>
      <w:lvlText w:val="%1"/>
      <w:lvlJc w:val="left"/>
      <w:pPr>
        <w:tabs>
          <w:tab w:val="num" w:pos="690"/>
        </w:tabs>
        <w:ind w:left="690" w:hanging="690"/>
      </w:pPr>
      <w:rPr>
        <w:rFonts w:hint="default"/>
        <w:b/>
      </w:rPr>
    </w:lvl>
    <w:lvl w:ilvl="1">
      <w:start w:val="1"/>
      <w:numFmt w:val="decimal"/>
      <w:lvlText w:val="%1.%2"/>
      <w:lvlJc w:val="left"/>
      <w:pPr>
        <w:tabs>
          <w:tab w:val="num" w:pos="900"/>
        </w:tabs>
        <w:ind w:left="900" w:hanging="720"/>
      </w:pPr>
      <w:rPr>
        <w:rFonts w:hint="default"/>
        <w:b/>
      </w:rPr>
    </w:lvl>
    <w:lvl w:ilvl="2">
      <w:start w:val="2"/>
      <w:numFmt w:val="decimal"/>
      <w:lvlText w:val="%1.%2.%3"/>
      <w:lvlJc w:val="left"/>
      <w:pPr>
        <w:tabs>
          <w:tab w:val="num" w:pos="1080"/>
        </w:tabs>
        <w:ind w:left="1080" w:hanging="720"/>
      </w:pPr>
      <w:rPr>
        <w:rFonts w:hint="default"/>
        <w:b/>
      </w:rPr>
    </w:lvl>
    <w:lvl w:ilvl="3">
      <w:start w:val="1"/>
      <w:numFmt w:val="decimal"/>
      <w:lvlText w:val="%1.%2.%3.%4"/>
      <w:lvlJc w:val="left"/>
      <w:pPr>
        <w:tabs>
          <w:tab w:val="num" w:pos="1620"/>
        </w:tabs>
        <w:ind w:left="1620" w:hanging="1080"/>
      </w:pPr>
      <w:rPr>
        <w:rFonts w:hint="default"/>
        <w:b/>
      </w:rPr>
    </w:lvl>
    <w:lvl w:ilvl="4">
      <w:start w:val="1"/>
      <w:numFmt w:val="decimal"/>
      <w:lvlText w:val="%1.%2.%3.%4.%5"/>
      <w:lvlJc w:val="left"/>
      <w:pPr>
        <w:tabs>
          <w:tab w:val="num" w:pos="2160"/>
        </w:tabs>
        <w:ind w:left="2160" w:hanging="1440"/>
      </w:pPr>
      <w:rPr>
        <w:rFonts w:hint="default"/>
        <w:b/>
      </w:rPr>
    </w:lvl>
    <w:lvl w:ilvl="5">
      <w:start w:val="1"/>
      <w:numFmt w:val="decimal"/>
      <w:lvlText w:val="%1.%2.%3.%4.%5.%6"/>
      <w:lvlJc w:val="left"/>
      <w:pPr>
        <w:tabs>
          <w:tab w:val="num" w:pos="2340"/>
        </w:tabs>
        <w:ind w:left="2340" w:hanging="1440"/>
      </w:pPr>
      <w:rPr>
        <w:rFonts w:hint="default"/>
        <w:b/>
      </w:rPr>
    </w:lvl>
    <w:lvl w:ilvl="6">
      <w:start w:val="1"/>
      <w:numFmt w:val="decimal"/>
      <w:lvlText w:val="%1.%2.%3.%4.%5.%6.%7"/>
      <w:lvlJc w:val="left"/>
      <w:pPr>
        <w:tabs>
          <w:tab w:val="num" w:pos="2880"/>
        </w:tabs>
        <w:ind w:left="2880" w:hanging="1800"/>
      </w:pPr>
      <w:rPr>
        <w:rFonts w:hint="default"/>
        <w:b/>
      </w:rPr>
    </w:lvl>
    <w:lvl w:ilvl="7">
      <w:start w:val="1"/>
      <w:numFmt w:val="decimal"/>
      <w:lvlText w:val="%1.%2.%3.%4.%5.%6.%7.%8"/>
      <w:lvlJc w:val="left"/>
      <w:pPr>
        <w:tabs>
          <w:tab w:val="num" w:pos="3420"/>
        </w:tabs>
        <w:ind w:left="3420" w:hanging="2160"/>
      </w:pPr>
      <w:rPr>
        <w:rFonts w:hint="default"/>
        <w:b/>
      </w:rPr>
    </w:lvl>
    <w:lvl w:ilvl="8">
      <w:start w:val="1"/>
      <w:numFmt w:val="decimal"/>
      <w:lvlText w:val="%1.%2.%3.%4.%5.%6.%7.%8.%9"/>
      <w:lvlJc w:val="left"/>
      <w:pPr>
        <w:tabs>
          <w:tab w:val="num" w:pos="3600"/>
        </w:tabs>
        <w:ind w:left="3600" w:hanging="2160"/>
      </w:pPr>
      <w:rPr>
        <w:rFonts w:hint="default"/>
        <w:b/>
      </w:rPr>
    </w:lvl>
  </w:abstractNum>
  <w:abstractNum w:abstractNumId="13" w15:restartNumberingAfterBreak="0">
    <w:nsid w:val="1B856B7C"/>
    <w:multiLevelType w:val="hybridMultilevel"/>
    <w:tmpl w:val="8A7AEA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E070023"/>
    <w:multiLevelType w:val="hybridMultilevel"/>
    <w:tmpl w:val="DE34312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33394A64"/>
    <w:multiLevelType w:val="hybridMultilevel"/>
    <w:tmpl w:val="E8908F34"/>
    <w:lvl w:ilvl="0" w:tplc="00000006">
      <w:start w:val="3"/>
      <w:numFmt w:val="bullet"/>
      <w:lvlText w:val="-"/>
      <w:lvlJc w:val="left"/>
      <w:pPr>
        <w:tabs>
          <w:tab w:val="num" w:pos="1155"/>
        </w:tabs>
        <w:ind w:left="1155" w:hanging="360"/>
      </w:pPr>
      <w:rPr>
        <w:rFonts w:ascii="Times New Roman" w:hAnsi="Times New Roman"/>
        <w:b/>
      </w:rPr>
    </w:lvl>
    <w:lvl w:ilvl="1" w:tplc="04100003">
      <w:start w:val="1"/>
      <w:numFmt w:val="bullet"/>
      <w:lvlText w:val="o"/>
      <w:lvlJc w:val="left"/>
      <w:pPr>
        <w:tabs>
          <w:tab w:val="num" w:pos="1875"/>
        </w:tabs>
        <w:ind w:left="1875" w:hanging="360"/>
      </w:pPr>
      <w:rPr>
        <w:rFonts w:ascii="Courier New" w:hAnsi="Courier New" w:cs="Courier New" w:hint="default"/>
        <w:b/>
      </w:rPr>
    </w:lvl>
    <w:lvl w:ilvl="2" w:tplc="04100005" w:tentative="1">
      <w:start w:val="1"/>
      <w:numFmt w:val="bullet"/>
      <w:lvlText w:val=""/>
      <w:lvlJc w:val="left"/>
      <w:pPr>
        <w:tabs>
          <w:tab w:val="num" w:pos="2595"/>
        </w:tabs>
        <w:ind w:left="2595" w:hanging="360"/>
      </w:pPr>
      <w:rPr>
        <w:rFonts w:ascii="Wingdings" w:hAnsi="Wingdings" w:hint="default"/>
      </w:rPr>
    </w:lvl>
    <w:lvl w:ilvl="3" w:tplc="04100001" w:tentative="1">
      <w:start w:val="1"/>
      <w:numFmt w:val="bullet"/>
      <w:lvlText w:val=""/>
      <w:lvlJc w:val="left"/>
      <w:pPr>
        <w:tabs>
          <w:tab w:val="num" w:pos="3315"/>
        </w:tabs>
        <w:ind w:left="3315" w:hanging="360"/>
      </w:pPr>
      <w:rPr>
        <w:rFonts w:ascii="Symbol" w:hAnsi="Symbol" w:hint="default"/>
      </w:rPr>
    </w:lvl>
    <w:lvl w:ilvl="4" w:tplc="04100003" w:tentative="1">
      <w:start w:val="1"/>
      <w:numFmt w:val="bullet"/>
      <w:lvlText w:val="o"/>
      <w:lvlJc w:val="left"/>
      <w:pPr>
        <w:tabs>
          <w:tab w:val="num" w:pos="4035"/>
        </w:tabs>
        <w:ind w:left="4035" w:hanging="360"/>
      </w:pPr>
      <w:rPr>
        <w:rFonts w:ascii="Courier New" w:hAnsi="Courier New" w:cs="Courier New" w:hint="default"/>
      </w:rPr>
    </w:lvl>
    <w:lvl w:ilvl="5" w:tplc="04100005" w:tentative="1">
      <w:start w:val="1"/>
      <w:numFmt w:val="bullet"/>
      <w:lvlText w:val=""/>
      <w:lvlJc w:val="left"/>
      <w:pPr>
        <w:tabs>
          <w:tab w:val="num" w:pos="4755"/>
        </w:tabs>
        <w:ind w:left="4755" w:hanging="360"/>
      </w:pPr>
      <w:rPr>
        <w:rFonts w:ascii="Wingdings" w:hAnsi="Wingdings" w:hint="default"/>
      </w:rPr>
    </w:lvl>
    <w:lvl w:ilvl="6" w:tplc="04100001" w:tentative="1">
      <w:start w:val="1"/>
      <w:numFmt w:val="bullet"/>
      <w:lvlText w:val=""/>
      <w:lvlJc w:val="left"/>
      <w:pPr>
        <w:tabs>
          <w:tab w:val="num" w:pos="5475"/>
        </w:tabs>
        <w:ind w:left="5475" w:hanging="360"/>
      </w:pPr>
      <w:rPr>
        <w:rFonts w:ascii="Symbol" w:hAnsi="Symbol" w:hint="default"/>
      </w:rPr>
    </w:lvl>
    <w:lvl w:ilvl="7" w:tplc="04100003" w:tentative="1">
      <w:start w:val="1"/>
      <w:numFmt w:val="bullet"/>
      <w:lvlText w:val="o"/>
      <w:lvlJc w:val="left"/>
      <w:pPr>
        <w:tabs>
          <w:tab w:val="num" w:pos="6195"/>
        </w:tabs>
        <w:ind w:left="6195" w:hanging="360"/>
      </w:pPr>
      <w:rPr>
        <w:rFonts w:ascii="Courier New" w:hAnsi="Courier New" w:cs="Courier New" w:hint="default"/>
      </w:rPr>
    </w:lvl>
    <w:lvl w:ilvl="8" w:tplc="04100005" w:tentative="1">
      <w:start w:val="1"/>
      <w:numFmt w:val="bullet"/>
      <w:lvlText w:val=""/>
      <w:lvlJc w:val="left"/>
      <w:pPr>
        <w:tabs>
          <w:tab w:val="num" w:pos="6915"/>
        </w:tabs>
        <w:ind w:left="6915" w:hanging="360"/>
      </w:pPr>
      <w:rPr>
        <w:rFonts w:ascii="Wingdings" w:hAnsi="Wingdings" w:hint="default"/>
      </w:rPr>
    </w:lvl>
  </w:abstractNum>
  <w:abstractNum w:abstractNumId="16" w15:restartNumberingAfterBreak="0">
    <w:nsid w:val="4DDB1296"/>
    <w:multiLevelType w:val="hybridMultilevel"/>
    <w:tmpl w:val="66262710"/>
    <w:lvl w:ilvl="0" w:tplc="00000006">
      <w:start w:val="3"/>
      <w:numFmt w:val="bullet"/>
      <w:lvlText w:val="-"/>
      <w:lvlJc w:val="left"/>
      <w:pPr>
        <w:tabs>
          <w:tab w:val="num" w:pos="1146"/>
        </w:tabs>
        <w:ind w:left="1146" w:hanging="360"/>
      </w:pPr>
      <w:rPr>
        <w:rFonts w:ascii="Times New Roman" w:hAnsi="Times New Roman"/>
        <w:b/>
      </w:rPr>
    </w:lvl>
    <w:lvl w:ilvl="1" w:tplc="04100003">
      <w:start w:val="1"/>
      <w:numFmt w:val="bullet"/>
      <w:lvlText w:val="o"/>
      <w:lvlJc w:val="left"/>
      <w:pPr>
        <w:tabs>
          <w:tab w:val="num" w:pos="1866"/>
        </w:tabs>
        <w:ind w:left="1866" w:hanging="360"/>
      </w:pPr>
      <w:rPr>
        <w:rFonts w:ascii="Courier New" w:hAnsi="Courier New" w:cs="Courier New" w:hint="default"/>
      </w:rPr>
    </w:lvl>
    <w:lvl w:ilvl="2" w:tplc="04100005" w:tentative="1">
      <w:start w:val="1"/>
      <w:numFmt w:val="bullet"/>
      <w:lvlText w:val=""/>
      <w:lvlJc w:val="left"/>
      <w:pPr>
        <w:tabs>
          <w:tab w:val="num" w:pos="2586"/>
        </w:tabs>
        <w:ind w:left="2586" w:hanging="360"/>
      </w:pPr>
      <w:rPr>
        <w:rFonts w:ascii="Wingdings" w:hAnsi="Wingdings" w:hint="default"/>
      </w:rPr>
    </w:lvl>
    <w:lvl w:ilvl="3" w:tplc="04100001" w:tentative="1">
      <w:start w:val="1"/>
      <w:numFmt w:val="bullet"/>
      <w:lvlText w:val=""/>
      <w:lvlJc w:val="left"/>
      <w:pPr>
        <w:tabs>
          <w:tab w:val="num" w:pos="3306"/>
        </w:tabs>
        <w:ind w:left="3306" w:hanging="360"/>
      </w:pPr>
      <w:rPr>
        <w:rFonts w:ascii="Symbol" w:hAnsi="Symbol" w:hint="default"/>
      </w:rPr>
    </w:lvl>
    <w:lvl w:ilvl="4" w:tplc="04100003" w:tentative="1">
      <w:start w:val="1"/>
      <w:numFmt w:val="bullet"/>
      <w:lvlText w:val="o"/>
      <w:lvlJc w:val="left"/>
      <w:pPr>
        <w:tabs>
          <w:tab w:val="num" w:pos="4026"/>
        </w:tabs>
        <w:ind w:left="4026" w:hanging="360"/>
      </w:pPr>
      <w:rPr>
        <w:rFonts w:ascii="Courier New" w:hAnsi="Courier New" w:cs="Courier New" w:hint="default"/>
      </w:rPr>
    </w:lvl>
    <w:lvl w:ilvl="5" w:tplc="04100005" w:tentative="1">
      <w:start w:val="1"/>
      <w:numFmt w:val="bullet"/>
      <w:lvlText w:val=""/>
      <w:lvlJc w:val="left"/>
      <w:pPr>
        <w:tabs>
          <w:tab w:val="num" w:pos="4746"/>
        </w:tabs>
        <w:ind w:left="4746" w:hanging="360"/>
      </w:pPr>
      <w:rPr>
        <w:rFonts w:ascii="Wingdings" w:hAnsi="Wingdings" w:hint="default"/>
      </w:rPr>
    </w:lvl>
    <w:lvl w:ilvl="6" w:tplc="04100001" w:tentative="1">
      <w:start w:val="1"/>
      <w:numFmt w:val="bullet"/>
      <w:lvlText w:val=""/>
      <w:lvlJc w:val="left"/>
      <w:pPr>
        <w:tabs>
          <w:tab w:val="num" w:pos="5466"/>
        </w:tabs>
        <w:ind w:left="5466" w:hanging="360"/>
      </w:pPr>
      <w:rPr>
        <w:rFonts w:ascii="Symbol" w:hAnsi="Symbol" w:hint="default"/>
      </w:rPr>
    </w:lvl>
    <w:lvl w:ilvl="7" w:tplc="04100003" w:tentative="1">
      <w:start w:val="1"/>
      <w:numFmt w:val="bullet"/>
      <w:lvlText w:val="o"/>
      <w:lvlJc w:val="left"/>
      <w:pPr>
        <w:tabs>
          <w:tab w:val="num" w:pos="6186"/>
        </w:tabs>
        <w:ind w:left="6186" w:hanging="360"/>
      </w:pPr>
      <w:rPr>
        <w:rFonts w:ascii="Courier New" w:hAnsi="Courier New" w:cs="Courier New" w:hint="default"/>
      </w:rPr>
    </w:lvl>
    <w:lvl w:ilvl="8" w:tplc="04100005" w:tentative="1">
      <w:start w:val="1"/>
      <w:numFmt w:val="bullet"/>
      <w:lvlText w:val=""/>
      <w:lvlJc w:val="left"/>
      <w:pPr>
        <w:tabs>
          <w:tab w:val="num" w:pos="6906"/>
        </w:tabs>
        <w:ind w:left="6906" w:hanging="360"/>
      </w:pPr>
      <w:rPr>
        <w:rFonts w:ascii="Wingdings" w:hAnsi="Wingdings" w:hint="default"/>
      </w:rPr>
    </w:lvl>
  </w:abstractNum>
  <w:abstractNum w:abstractNumId="17" w15:restartNumberingAfterBreak="0">
    <w:nsid w:val="538E2AAF"/>
    <w:multiLevelType w:val="hybridMultilevel"/>
    <w:tmpl w:val="64CC515E"/>
    <w:lvl w:ilvl="0" w:tplc="00000006">
      <w:start w:val="3"/>
      <w:numFmt w:val="bullet"/>
      <w:lvlText w:val="-"/>
      <w:lvlJc w:val="left"/>
      <w:pPr>
        <w:tabs>
          <w:tab w:val="num" w:pos="720"/>
        </w:tabs>
        <w:ind w:left="720" w:hanging="360"/>
      </w:pPr>
      <w:rPr>
        <w:rFonts w:ascii="Times New Roman" w:hAnsi="Times New Roman"/>
        <w:b/>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440FB7"/>
    <w:multiLevelType w:val="hybridMultilevel"/>
    <w:tmpl w:val="7C100456"/>
    <w:lvl w:ilvl="0" w:tplc="EC8C6394">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2B45C7D"/>
    <w:multiLevelType w:val="hybridMultilevel"/>
    <w:tmpl w:val="CA1E8BDE"/>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0" w15:restartNumberingAfterBreak="0">
    <w:nsid w:val="73635AEE"/>
    <w:multiLevelType w:val="hybridMultilevel"/>
    <w:tmpl w:val="4AB4530E"/>
    <w:lvl w:ilvl="0" w:tplc="EC8C6394">
      <w:numFmt w:val="bullet"/>
      <w:lvlText w:val=""/>
      <w:lvlJc w:val="left"/>
      <w:pPr>
        <w:ind w:left="1440" w:hanging="360"/>
      </w:pPr>
      <w:rPr>
        <w:rFonts w:ascii="Calibri" w:eastAsia="Calibri" w:hAnsi="Calibri" w:cs="Calibri"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num w:numId="1" w16cid:durableId="1098403890">
    <w:abstractNumId w:val="0"/>
  </w:num>
  <w:num w:numId="2" w16cid:durableId="20476319">
    <w:abstractNumId w:val="1"/>
  </w:num>
  <w:num w:numId="3" w16cid:durableId="1021664790">
    <w:abstractNumId w:val="2"/>
  </w:num>
  <w:num w:numId="4" w16cid:durableId="506288917">
    <w:abstractNumId w:val="5"/>
  </w:num>
  <w:num w:numId="5" w16cid:durableId="897059933">
    <w:abstractNumId w:val="9"/>
  </w:num>
  <w:num w:numId="6" w16cid:durableId="1002244663">
    <w:abstractNumId w:val="12"/>
  </w:num>
  <w:num w:numId="7" w16cid:durableId="114104330">
    <w:abstractNumId w:val="19"/>
  </w:num>
  <w:num w:numId="8" w16cid:durableId="1858734129">
    <w:abstractNumId w:val="10"/>
    <w:lvlOverride w:ilvl="0">
      <w:startOverride w:val="1"/>
    </w:lvlOverride>
  </w:num>
  <w:num w:numId="9" w16cid:durableId="640888790">
    <w:abstractNumId w:val="17"/>
  </w:num>
  <w:num w:numId="10" w16cid:durableId="1010836218">
    <w:abstractNumId w:val="15"/>
  </w:num>
  <w:num w:numId="11" w16cid:durableId="2135781259">
    <w:abstractNumId w:val="16"/>
  </w:num>
  <w:num w:numId="12" w16cid:durableId="1868835020">
    <w:abstractNumId w:val="11"/>
  </w:num>
  <w:num w:numId="13" w16cid:durableId="1243030211">
    <w:abstractNumId w:val="13"/>
  </w:num>
  <w:num w:numId="14" w16cid:durableId="1199659584">
    <w:abstractNumId w:val="18"/>
  </w:num>
  <w:num w:numId="15" w16cid:durableId="781924730">
    <w:abstractNumId w:val="20"/>
  </w:num>
  <w:num w:numId="16" w16cid:durableId="1101994889">
    <w:abstractNumId w:val="14"/>
  </w:num>
  <w:num w:numId="17" w16cid:durableId="583074554">
    <w:abstractNumId w:val="3"/>
  </w:num>
  <w:num w:numId="18" w16cid:durableId="1226722879">
    <w:abstractNumId w:val="4"/>
  </w:num>
  <w:num w:numId="19" w16cid:durableId="1187251556">
    <w:abstractNumId w:val="6"/>
  </w:num>
  <w:num w:numId="20" w16cid:durableId="441994551">
    <w:abstractNumId w:val="7"/>
  </w:num>
  <w:num w:numId="21" w16cid:durableId="12843392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33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9AB"/>
    <w:rsid w:val="00004EDD"/>
    <w:rsid w:val="00006230"/>
    <w:rsid w:val="0001217C"/>
    <w:rsid w:val="00017125"/>
    <w:rsid w:val="00027289"/>
    <w:rsid w:val="00031D41"/>
    <w:rsid w:val="0003272E"/>
    <w:rsid w:val="00034A5C"/>
    <w:rsid w:val="0003564A"/>
    <w:rsid w:val="00043AEE"/>
    <w:rsid w:val="00044E0B"/>
    <w:rsid w:val="00050A51"/>
    <w:rsid w:val="00056CB3"/>
    <w:rsid w:val="00061A75"/>
    <w:rsid w:val="000649F7"/>
    <w:rsid w:val="00064CD3"/>
    <w:rsid w:val="0007490B"/>
    <w:rsid w:val="00075A4E"/>
    <w:rsid w:val="0008282A"/>
    <w:rsid w:val="00085DF1"/>
    <w:rsid w:val="000861BF"/>
    <w:rsid w:val="00094869"/>
    <w:rsid w:val="000A0D83"/>
    <w:rsid w:val="000A3789"/>
    <w:rsid w:val="000B0966"/>
    <w:rsid w:val="000B2304"/>
    <w:rsid w:val="000B2D28"/>
    <w:rsid w:val="000B71A0"/>
    <w:rsid w:val="000C7AA3"/>
    <w:rsid w:val="000D357F"/>
    <w:rsid w:val="000E2780"/>
    <w:rsid w:val="000F0077"/>
    <w:rsid w:val="00104205"/>
    <w:rsid w:val="00107FD9"/>
    <w:rsid w:val="001132DD"/>
    <w:rsid w:val="001147D3"/>
    <w:rsid w:val="001166F6"/>
    <w:rsid w:val="00117F76"/>
    <w:rsid w:val="00122843"/>
    <w:rsid w:val="00127185"/>
    <w:rsid w:val="00131890"/>
    <w:rsid w:val="001330EC"/>
    <w:rsid w:val="00135D7A"/>
    <w:rsid w:val="001510C5"/>
    <w:rsid w:val="00154134"/>
    <w:rsid w:val="00157453"/>
    <w:rsid w:val="00162888"/>
    <w:rsid w:val="00173FC3"/>
    <w:rsid w:val="00176759"/>
    <w:rsid w:val="00183E71"/>
    <w:rsid w:val="00192D9E"/>
    <w:rsid w:val="001B507C"/>
    <w:rsid w:val="001C1EF6"/>
    <w:rsid w:val="001C6EE6"/>
    <w:rsid w:val="001E22C0"/>
    <w:rsid w:val="001E3D8E"/>
    <w:rsid w:val="001F19C1"/>
    <w:rsid w:val="002005D6"/>
    <w:rsid w:val="00200E1B"/>
    <w:rsid w:val="00201778"/>
    <w:rsid w:val="002060E9"/>
    <w:rsid w:val="0020639B"/>
    <w:rsid w:val="00211B15"/>
    <w:rsid w:val="00215C47"/>
    <w:rsid w:val="002200B1"/>
    <w:rsid w:val="00227CAB"/>
    <w:rsid w:val="00230BE1"/>
    <w:rsid w:val="00236BA2"/>
    <w:rsid w:val="0024205D"/>
    <w:rsid w:val="0024508A"/>
    <w:rsid w:val="002625B9"/>
    <w:rsid w:val="00264435"/>
    <w:rsid w:val="002669AF"/>
    <w:rsid w:val="0026714E"/>
    <w:rsid w:val="002733D6"/>
    <w:rsid w:val="00277450"/>
    <w:rsid w:val="002834E3"/>
    <w:rsid w:val="00290054"/>
    <w:rsid w:val="00292E45"/>
    <w:rsid w:val="002976F4"/>
    <w:rsid w:val="002A2CE3"/>
    <w:rsid w:val="002A4577"/>
    <w:rsid w:val="002A509B"/>
    <w:rsid w:val="002B6AE5"/>
    <w:rsid w:val="002D6459"/>
    <w:rsid w:val="002D6EDD"/>
    <w:rsid w:val="002F01D5"/>
    <w:rsid w:val="002F710C"/>
    <w:rsid w:val="00303822"/>
    <w:rsid w:val="00304A2E"/>
    <w:rsid w:val="00305BF6"/>
    <w:rsid w:val="0031457E"/>
    <w:rsid w:val="00320F21"/>
    <w:rsid w:val="003233F3"/>
    <w:rsid w:val="00324CA3"/>
    <w:rsid w:val="00334E23"/>
    <w:rsid w:val="003439CB"/>
    <w:rsid w:val="00351B72"/>
    <w:rsid w:val="00355659"/>
    <w:rsid w:val="003630B4"/>
    <w:rsid w:val="00367F39"/>
    <w:rsid w:val="00380522"/>
    <w:rsid w:val="00381702"/>
    <w:rsid w:val="0038517D"/>
    <w:rsid w:val="003943D0"/>
    <w:rsid w:val="00394935"/>
    <w:rsid w:val="003A3564"/>
    <w:rsid w:val="003B3D8F"/>
    <w:rsid w:val="003C3AC5"/>
    <w:rsid w:val="003C67FE"/>
    <w:rsid w:val="003C733D"/>
    <w:rsid w:val="003C7868"/>
    <w:rsid w:val="003D030D"/>
    <w:rsid w:val="003E0FC1"/>
    <w:rsid w:val="003E17B6"/>
    <w:rsid w:val="003E2C75"/>
    <w:rsid w:val="003E3027"/>
    <w:rsid w:val="003E3D26"/>
    <w:rsid w:val="003E4574"/>
    <w:rsid w:val="003E5A9A"/>
    <w:rsid w:val="003F436B"/>
    <w:rsid w:val="0040752D"/>
    <w:rsid w:val="00413F0E"/>
    <w:rsid w:val="00416B12"/>
    <w:rsid w:val="004206BE"/>
    <w:rsid w:val="00424D0B"/>
    <w:rsid w:val="004350EB"/>
    <w:rsid w:val="00436EF8"/>
    <w:rsid w:val="0045566B"/>
    <w:rsid w:val="004559C1"/>
    <w:rsid w:val="0046303C"/>
    <w:rsid w:val="00465956"/>
    <w:rsid w:val="00466640"/>
    <w:rsid w:val="00467503"/>
    <w:rsid w:val="00472198"/>
    <w:rsid w:val="004771A2"/>
    <w:rsid w:val="004800F0"/>
    <w:rsid w:val="00480FE0"/>
    <w:rsid w:val="00482547"/>
    <w:rsid w:val="004945B8"/>
    <w:rsid w:val="004A158B"/>
    <w:rsid w:val="004A2219"/>
    <w:rsid w:val="004B513A"/>
    <w:rsid w:val="004B7C09"/>
    <w:rsid w:val="004C4C8B"/>
    <w:rsid w:val="004C4E88"/>
    <w:rsid w:val="004D6030"/>
    <w:rsid w:val="004D7C9E"/>
    <w:rsid w:val="004E6177"/>
    <w:rsid w:val="004E7813"/>
    <w:rsid w:val="004F15C8"/>
    <w:rsid w:val="004F44D1"/>
    <w:rsid w:val="0050135B"/>
    <w:rsid w:val="0050638B"/>
    <w:rsid w:val="0050705C"/>
    <w:rsid w:val="0051522E"/>
    <w:rsid w:val="005158F6"/>
    <w:rsid w:val="00525CEF"/>
    <w:rsid w:val="00532130"/>
    <w:rsid w:val="0053436B"/>
    <w:rsid w:val="00535ADD"/>
    <w:rsid w:val="005364AF"/>
    <w:rsid w:val="00536EDB"/>
    <w:rsid w:val="00543EEC"/>
    <w:rsid w:val="00560BEB"/>
    <w:rsid w:val="005747B2"/>
    <w:rsid w:val="005937FF"/>
    <w:rsid w:val="0059475F"/>
    <w:rsid w:val="005A5DCF"/>
    <w:rsid w:val="005A68BA"/>
    <w:rsid w:val="005A74FA"/>
    <w:rsid w:val="005B6630"/>
    <w:rsid w:val="005C26B3"/>
    <w:rsid w:val="005D2765"/>
    <w:rsid w:val="005E1542"/>
    <w:rsid w:val="005E1CFB"/>
    <w:rsid w:val="005E2FD8"/>
    <w:rsid w:val="005E3AB6"/>
    <w:rsid w:val="005E41AA"/>
    <w:rsid w:val="005F0323"/>
    <w:rsid w:val="005F43C7"/>
    <w:rsid w:val="005F576C"/>
    <w:rsid w:val="00604CDB"/>
    <w:rsid w:val="006071C6"/>
    <w:rsid w:val="00610943"/>
    <w:rsid w:val="00614328"/>
    <w:rsid w:val="00620252"/>
    <w:rsid w:val="00620F4C"/>
    <w:rsid w:val="00622FCC"/>
    <w:rsid w:val="006347B7"/>
    <w:rsid w:val="00663A3D"/>
    <w:rsid w:val="00672CCF"/>
    <w:rsid w:val="0067305A"/>
    <w:rsid w:val="00680F39"/>
    <w:rsid w:val="0068183E"/>
    <w:rsid w:val="006949D6"/>
    <w:rsid w:val="00697BD8"/>
    <w:rsid w:val="006B1F3F"/>
    <w:rsid w:val="006B4690"/>
    <w:rsid w:val="006C2DA2"/>
    <w:rsid w:val="006E6D90"/>
    <w:rsid w:val="006F2042"/>
    <w:rsid w:val="006F257A"/>
    <w:rsid w:val="006F4D2F"/>
    <w:rsid w:val="006F6788"/>
    <w:rsid w:val="007005D4"/>
    <w:rsid w:val="007142B0"/>
    <w:rsid w:val="00716CCF"/>
    <w:rsid w:val="00717F62"/>
    <w:rsid w:val="00720618"/>
    <w:rsid w:val="00723356"/>
    <w:rsid w:val="00731004"/>
    <w:rsid w:val="00731016"/>
    <w:rsid w:val="00733C52"/>
    <w:rsid w:val="0074628D"/>
    <w:rsid w:val="00752009"/>
    <w:rsid w:val="0075458A"/>
    <w:rsid w:val="00754F58"/>
    <w:rsid w:val="007557F4"/>
    <w:rsid w:val="00756B69"/>
    <w:rsid w:val="007618DE"/>
    <w:rsid w:val="00764630"/>
    <w:rsid w:val="00764C25"/>
    <w:rsid w:val="00773646"/>
    <w:rsid w:val="007742A4"/>
    <w:rsid w:val="00786434"/>
    <w:rsid w:val="00793914"/>
    <w:rsid w:val="007A3208"/>
    <w:rsid w:val="007B2ADE"/>
    <w:rsid w:val="007B3894"/>
    <w:rsid w:val="007D6B02"/>
    <w:rsid w:val="007E17F0"/>
    <w:rsid w:val="007F365D"/>
    <w:rsid w:val="007F459C"/>
    <w:rsid w:val="00800A23"/>
    <w:rsid w:val="00810C02"/>
    <w:rsid w:val="00811597"/>
    <w:rsid w:val="0082436A"/>
    <w:rsid w:val="00833076"/>
    <w:rsid w:val="00833B8A"/>
    <w:rsid w:val="00841643"/>
    <w:rsid w:val="00841E74"/>
    <w:rsid w:val="00857F25"/>
    <w:rsid w:val="008633FF"/>
    <w:rsid w:val="00863A3C"/>
    <w:rsid w:val="00863C30"/>
    <w:rsid w:val="00867F13"/>
    <w:rsid w:val="00874128"/>
    <w:rsid w:val="0087650E"/>
    <w:rsid w:val="00883A04"/>
    <w:rsid w:val="00893C23"/>
    <w:rsid w:val="00895DB1"/>
    <w:rsid w:val="008B05F6"/>
    <w:rsid w:val="008B063C"/>
    <w:rsid w:val="008B3127"/>
    <w:rsid w:val="008B6224"/>
    <w:rsid w:val="008B7D14"/>
    <w:rsid w:val="008C1FC3"/>
    <w:rsid w:val="008C5289"/>
    <w:rsid w:val="008C765A"/>
    <w:rsid w:val="008D021A"/>
    <w:rsid w:val="008D3438"/>
    <w:rsid w:val="008E4A5B"/>
    <w:rsid w:val="008E4FEF"/>
    <w:rsid w:val="008F1495"/>
    <w:rsid w:val="00904BE4"/>
    <w:rsid w:val="00906112"/>
    <w:rsid w:val="0091047B"/>
    <w:rsid w:val="00914AC3"/>
    <w:rsid w:val="00915764"/>
    <w:rsid w:val="00922E94"/>
    <w:rsid w:val="009252EF"/>
    <w:rsid w:val="0092623F"/>
    <w:rsid w:val="00927193"/>
    <w:rsid w:val="009272D9"/>
    <w:rsid w:val="00937B20"/>
    <w:rsid w:val="009557F2"/>
    <w:rsid w:val="009818B8"/>
    <w:rsid w:val="00982E01"/>
    <w:rsid w:val="00984B45"/>
    <w:rsid w:val="00995694"/>
    <w:rsid w:val="009A0A52"/>
    <w:rsid w:val="009B1D25"/>
    <w:rsid w:val="009B40B0"/>
    <w:rsid w:val="009B5B4F"/>
    <w:rsid w:val="009B5F9F"/>
    <w:rsid w:val="009C15AF"/>
    <w:rsid w:val="009C2775"/>
    <w:rsid w:val="009D23EC"/>
    <w:rsid w:val="009E471E"/>
    <w:rsid w:val="009F47D1"/>
    <w:rsid w:val="00A043FB"/>
    <w:rsid w:val="00A046F9"/>
    <w:rsid w:val="00A07A78"/>
    <w:rsid w:val="00A13C88"/>
    <w:rsid w:val="00A14D8C"/>
    <w:rsid w:val="00A3016C"/>
    <w:rsid w:val="00A309BF"/>
    <w:rsid w:val="00A36686"/>
    <w:rsid w:val="00A50948"/>
    <w:rsid w:val="00A5611A"/>
    <w:rsid w:val="00A6106A"/>
    <w:rsid w:val="00A64C17"/>
    <w:rsid w:val="00A66079"/>
    <w:rsid w:val="00A709E5"/>
    <w:rsid w:val="00A77EE5"/>
    <w:rsid w:val="00A81586"/>
    <w:rsid w:val="00A824B3"/>
    <w:rsid w:val="00A91C7C"/>
    <w:rsid w:val="00A9615E"/>
    <w:rsid w:val="00AA1809"/>
    <w:rsid w:val="00AA35FA"/>
    <w:rsid w:val="00AC03FC"/>
    <w:rsid w:val="00AD17E7"/>
    <w:rsid w:val="00AF45EF"/>
    <w:rsid w:val="00B06488"/>
    <w:rsid w:val="00B109A5"/>
    <w:rsid w:val="00B11F3B"/>
    <w:rsid w:val="00B315B0"/>
    <w:rsid w:val="00B31690"/>
    <w:rsid w:val="00B3199A"/>
    <w:rsid w:val="00B36EC4"/>
    <w:rsid w:val="00B3776F"/>
    <w:rsid w:val="00B40C53"/>
    <w:rsid w:val="00B427F6"/>
    <w:rsid w:val="00B43624"/>
    <w:rsid w:val="00B5018F"/>
    <w:rsid w:val="00B62736"/>
    <w:rsid w:val="00B67547"/>
    <w:rsid w:val="00B705FA"/>
    <w:rsid w:val="00B71392"/>
    <w:rsid w:val="00B75BDE"/>
    <w:rsid w:val="00B87B1E"/>
    <w:rsid w:val="00B90AF1"/>
    <w:rsid w:val="00B9530F"/>
    <w:rsid w:val="00BA673D"/>
    <w:rsid w:val="00BB5BE9"/>
    <w:rsid w:val="00BB6DB5"/>
    <w:rsid w:val="00BC201D"/>
    <w:rsid w:val="00BE4473"/>
    <w:rsid w:val="00BE6764"/>
    <w:rsid w:val="00BF0FBC"/>
    <w:rsid w:val="00BF69A6"/>
    <w:rsid w:val="00C002E8"/>
    <w:rsid w:val="00C02B42"/>
    <w:rsid w:val="00C035F5"/>
    <w:rsid w:val="00C1036B"/>
    <w:rsid w:val="00C14912"/>
    <w:rsid w:val="00C222A1"/>
    <w:rsid w:val="00C2600A"/>
    <w:rsid w:val="00C30839"/>
    <w:rsid w:val="00C30BC3"/>
    <w:rsid w:val="00C31F28"/>
    <w:rsid w:val="00C3723F"/>
    <w:rsid w:val="00C4027E"/>
    <w:rsid w:val="00C41DDF"/>
    <w:rsid w:val="00C42D31"/>
    <w:rsid w:val="00C527C5"/>
    <w:rsid w:val="00C66437"/>
    <w:rsid w:val="00C719D0"/>
    <w:rsid w:val="00C72A03"/>
    <w:rsid w:val="00C759CB"/>
    <w:rsid w:val="00C805D3"/>
    <w:rsid w:val="00C97113"/>
    <w:rsid w:val="00C97236"/>
    <w:rsid w:val="00CA57DD"/>
    <w:rsid w:val="00CA6311"/>
    <w:rsid w:val="00CB297F"/>
    <w:rsid w:val="00CB6C0D"/>
    <w:rsid w:val="00CC0A7E"/>
    <w:rsid w:val="00CC4E37"/>
    <w:rsid w:val="00CC62E2"/>
    <w:rsid w:val="00CD214D"/>
    <w:rsid w:val="00CE128C"/>
    <w:rsid w:val="00CE149C"/>
    <w:rsid w:val="00CE5F6B"/>
    <w:rsid w:val="00CE72E8"/>
    <w:rsid w:val="00CF41BD"/>
    <w:rsid w:val="00D119AB"/>
    <w:rsid w:val="00D26E81"/>
    <w:rsid w:val="00D31F1E"/>
    <w:rsid w:val="00D3732B"/>
    <w:rsid w:val="00D375F3"/>
    <w:rsid w:val="00D52D3A"/>
    <w:rsid w:val="00D54184"/>
    <w:rsid w:val="00D67B89"/>
    <w:rsid w:val="00D81FD2"/>
    <w:rsid w:val="00D81FF8"/>
    <w:rsid w:val="00D833F8"/>
    <w:rsid w:val="00D87667"/>
    <w:rsid w:val="00D925EA"/>
    <w:rsid w:val="00D9518B"/>
    <w:rsid w:val="00D96B11"/>
    <w:rsid w:val="00DB0D64"/>
    <w:rsid w:val="00DB2566"/>
    <w:rsid w:val="00DB5DEF"/>
    <w:rsid w:val="00DC2630"/>
    <w:rsid w:val="00DC32F3"/>
    <w:rsid w:val="00DC7C49"/>
    <w:rsid w:val="00DD1D3C"/>
    <w:rsid w:val="00DD282D"/>
    <w:rsid w:val="00DD6496"/>
    <w:rsid w:val="00DE35D8"/>
    <w:rsid w:val="00DF4BDD"/>
    <w:rsid w:val="00DF59BD"/>
    <w:rsid w:val="00DF7FA5"/>
    <w:rsid w:val="00E031F0"/>
    <w:rsid w:val="00E072EE"/>
    <w:rsid w:val="00E147A0"/>
    <w:rsid w:val="00E15457"/>
    <w:rsid w:val="00E24D37"/>
    <w:rsid w:val="00E26643"/>
    <w:rsid w:val="00E41A08"/>
    <w:rsid w:val="00E4235C"/>
    <w:rsid w:val="00E439CF"/>
    <w:rsid w:val="00E55067"/>
    <w:rsid w:val="00E570D2"/>
    <w:rsid w:val="00E61336"/>
    <w:rsid w:val="00E651CB"/>
    <w:rsid w:val="00E734D7"/>
    <w:rsid w:val="00E84805"/>
    <w:rsid w:val="00E87963"/>
    <w:rsid w:val="00EA3D37"/>
    <w:rsid w:val="00EA551A"/>
    <w:rsid w:val="00EA7591"/>
    <w:rsid w:val="00EB0A5B"/>
    <w:rsid w:val="00EC31A5"/>
    <w:rsid w:val="00EE09CC"/>
    <w:rsid w:val="00EE0FBD"/>
    <w:rsid w:val="00EF3538"/>
    <w:rsid w:val="00EF37EF"/>
    <w:rsid w:val="00EF4E9C"/>
    <w:rsid w:val="00EF63CF"/>
    <w:rsid w:val="00EF7473"/>
    <w:rsid w:val="00F01F1F"/>
    <w:rsid w:val="00F02526"/>
    <w:rsid w:val="00F047B3"/>
    <w:rsid w:val="00F15291"/>
    <w:rsid w:val="00F22265"/>
    <w:rsid w:val="00F236AA"/>
    <w:rsid w:val="00F25111"/>
    <w:rsid w:val="00F32215"/>
    <w:rsid w:val="00F33812"/>
    <w:rsid w:val="00F33D0B"/>
    <w:rsid w:val="00F46585"/>
    <w:rsid w:val="00F606DE"/>
    <w:rsid w:val="00F61301"/>
    <w:rsid w:val="00F640CE"/>
    <w:rsid w:val="00F64A31"/>
    <w:rsid w:val="00F80343"/>
    <w:rsid w:val="00F82C4A"/>
    <w:rsid w:val="00F83D51"/>
    <w:rsid w:val="00F96F52"/>
    <w:rsid w:val="00FA002D"/>
    <w:rsid w:val="00FA0813"/>
    <w:rsid w:val="00FA4A1F"/>
    <w:rsid w:val="00FB5033"/>
    <w:rsid w:val="00FC63D6"/>
    <w:rsid w:val="00FD3FE3"/>
    <w:rsid w:val="00FE15EA"/>
    <w:rsid w:val="00FE1853"/>
    <w:rsid w:val="00FF4130"/>
    <w:rsid w:val="00FF4C59"/>
    <w:rsid w:val="00FF4EA1"/>
    <w:rsid w:val="00FF737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2A9E13C8"/>
  <w15:chartTrackingRefBased/>
  <w15:docId w15:val="{7A542417-0CA5-497E-8B4A-784A2114A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paragraph" w:styleId="Titolo1">
    <w:name w:val="heading 1"/>
    <w:basedOn w:val="Normale"/>
    <w:next w:val="Normale"/>
    <w:qFormat/>
    <w:rsid w:val="00E55067"/>
    <w:pPr>
      <w:keepNext/>
      <w:widowControl w:val="0"/>
      <w:numPr>
        <w:numId w:val="1"/>
      </w:numPr>
      <w:suppressAutoHyphens/>
      <w:spacing w:line="240" w:lineRule="atLeast"/>
      <w:jc w:val="both"/>
      <w:outlineLvl w:val="0"/>
    </w:pPr>
    <w:rPr>
      <w:rFonts w:ascii="Arial" w:hAnsi="Arial"/>
      <w:szCs w:val="20"/>
      <w:lang w:eastAsia="ar-SA"/>
    </w:rPr>
  </w:style>
  <w:style w:type="paragraph" w:styleId="Titolo2">
    <w:name w:val="heading 2"/>
    <w:basedOn w:val="Normale"/>
    <w:next w:val="Normale"/>
    <w:link w:val="Titolo2Carattere"/>
    <w:semiHidden/>
    <w:unhideWhenUsed/>
    <w:qFormat/>
    <w:rsid w:val="003E2C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qFormat/>
    <w:rsid w:val="004C4C8B"/>
    <w:pPr>
      <w:keepNext/>
      <w:spacing w:before="240" w:after="60"/>
      <w:outlineLvl w:val="2"/>
    </w:pPr>
    <w:rPr>
      <w:rFonts w:ascii="Arial" w:hAnsi="Arial" w:cs="Arial"/>
      <w:b/>
      <w:bCs/>
      <w:sz w:val="26"/>
      <w:szCs w:val="26"/>
    </w:rPr>
  </w:style>
  <w:style w:type="paragraph" w:styleId="Titolo9">
    <w:name w:val="heading 9"/>
    <w:basedOn w:val="Normale"/>
    <w:next w:val="Normale"/>
    <w:qFormat/>
    <w:rsid w:val="00E55067"/>
    <w:pPr>
      <w:keepNext/>
      <w:numPr>
        <w:ilvl w:val="8"/>
        <w:numId w:val="1"/>
      </w:numPr>
      <w:suppressAutoHyphens/>
      <w:spacing w:line="360" w:lineRule="auto"/>
      <w:outlineLvl w:val="8"/>
    </w:pPr>
    <w:rPr>
      <w:rFonts w:ascii="Verdana" w:hAnsi="Verdana"/>
      <w:b/>
      <w:bCs/>
      <w:sz w:val="20"/>
      <w:szCs w:val="20"/>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rsid w:val="00D119AB"/>
    <w:pPr>
      <w:spacing w:before="100" w:beforeAutospacing="1" w:after="100" w:afterAutospacing="1"/>
    </w:pPr>
    <w:rPr>
      <w:rFonts w:ascii="Arial" w:hAnsi="Arial" w:cs="Arial"/>
    </w:rPr>
  </w:style>
  <w:style w:type="character" w:styleId="Enfasigrassetto">
    <w:name w:val="Strong"/>
    <w:qFormat/>
    <w:rsid w:val="00D119AB"/>
    <w:rPr>
      <w:b/>
      <w:bCs/>
    </w:rPr>
  </w:style>
  <w:style w:type="character" w:styleId="Collegamentoipertestuale">
    <w:name w:val="Hyperlink"/>
    <w:uiPriority w:val="99"/>
    <w:rsid w:val="00D119AB"/>
    <w:rPr>
      <w:color w:val="0000FF"/>
      <w:u w:val="single"/>
    </w:rPr>
  </w:style>
  <w:style w:type="paragraph" w:styleId="Intestazione">
    <w:name w:val="header"/>
    <w:basedOn w:val="Normale"/>
    <w:rsid w:val="00D119AB"/>
    <w:pPr>
      <w:tabs>
        <w:tab w:val="center" w:pos="4819"/>
        <w:tab w:val="right" w:pos="9638"/>
      </w:tabs>
    </w:pPr>
  </w:style>
  <w:style w:type="paragraph" w:styleId="Pidipagina">
    <w:name w:val="footer"/>
    <w:basedOn w:val="Normale"/>
    <w:rsid w:val="00D119AB"/>
    <w:pPr>
      <w:tabs>
        <w:tab w:val="center" w:pos="4819"/>
        <w:tab w:val="right" w:pos="9638"/>
      </w:tabs>
    </w:pPr>
  </w:style>
  <w:style w:type="paragraph" w:styleId="Testofumetto">
    <w:name w:val="Balloon Text"/>
    <w:basedOn w:val="Normale"/>
    <w:semiHidden/>
    <w:rsid w:val="00D119AB"/>
    <w:rPr>
      <w:rFonts w:ascii="Tahoma" w:hAnsi="Tahoma" w:cs="Tahoma"/>
      <w:sz w:val="16"/>
      <w:szCs w:val="16"/>
    </w:rPr>
  </w:style>
  <w:style w:type="paragraph" w:styleId="Corpotesto">
    <w:name w:val="Body Text"/>
    <w:basedOn w:val="Normale"/>
    <w:rsid w:val="00E55067"/>
    <w:pPr>
      <w:suppressAutoHyphens/>
      <w:jc w:val="both"/>
    </w:pPr>
    <w:rPr>
      <w:rFonts w:ascii="Arial" w:hAnsi="Arial"/>
      <w:szCs w:val="20"/>
      <w:lang w:eastAsia="ar-SA"/>
    </w:rPr>
  </w:style>
  <w:style w:type="paragraph" w:customStyle="1" w:styleId="Corpodeltesto21">
    <w:name w:val="Corpo del testo 21"/>
    <w:basedOn w:val="Normale"/>
    <w:rsid w:val="00E55067"/>
    <w:pPr>
      <w:suppressAutoHyphens/>
    </w:pPr>
    <w:rPr>
      <w:szCs w:val="20"/>
      <w:lang w:eastAsia="ar-SA"/>
    </w:rPr>
  </w:style>
  <w:style w:type="paragraph" w:customStyle="1" w:styleId="Corpodeltesto31">
    <w:name w:val="Corpo del testo 31"/>
    <w:basedOn w:val="Normale"/>
    <w:rsid w:val="00E55067"/>
    <w:pPr>
      <w:suppressAutoHyphens/>
      <w:jc w:val="both"/>
    </w:pPr>
    <w:rPr>
      <w:rFonts w:ascii="Verdana" w:hAnsi="Verdana"/>
      <w:sz w:val="20"/>
      <w:szCs w:val="20"/>
      <w:lang w:eastAsia="ar-SA"/>
    </w:rPr>
  </w:style>
  <w:style w:type="paragraph" w:customStyle="1" w:styleId="Indirizzo">
    <w:name w:val="Indirizzo"/>
    <w:basedOn w:val="Normale"/>
    <w:rsid w:val="00E55067"/>
    <w:pPr>
      <w:suppressAutoHyphens/>
    </w:pPr>
    <w:rPr>
      <w:sz w:val="20"/>
      <w:szCs w:val="20"/>
      <w:lang w:eastAsia="ar-SA"/>
    </w:rPr>
  </w:style>
  <w:style w:type="table" w:styleId="Grigliatabella">
    <w:name w:val="Table Grid"/>
    <w:basedOn w:val="Tabellanormale"/>
    <w:rsid w:val="002450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formattatoHTML">
    <w:name w:val="HTML Preformatted"/>
    <w:basedOn w:val="Normale"/>
    <w:rsid w:val="00A66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Collegamentovisitato">
    <w:name w:val="FollowedHyperlink"/>
    <w:rsid w:val="00D54184"/>
    <w:rPr>
      <w:color w:val="800080"/>
      <w:u w:val="single"/>
    </w:rPr>
  </w:style>
  <w:style w:type="character" w:customStyle="1" w:styleId="gd">
    <w:name w:val="gd"/>
    <w:rsid w:val="00CF41BD"/>
  </w:style>
  <w:style w:type="character" w:customStyle="1" w:styleId="apple-converted-space">
    <w:name w:val="apple-converted-space"/>
    <w:rsid w:val="00CF41BD"/>
  </w:style>
  <w:style w:type="character" w:customStyle="1" w:styleId="go">
    <w:name w:val="go"/>
    <w:rsid w:val="00CF41BD"/>
  </w:style>
  <w:style w:type="character" w:customStyle="1" w:styleId="g3">
    <w:name w:val="g3"/>
    <w:rsid w:val="00CF41BD"/>
  </w:style>
  <w:style w:type="character" w:customStyle="1" w:styleId="hb">
    <w:name w:val="hb"/>
    <w:rsid w:val="00CF41BD"/>
  </w:style>
  <w:style w:type="character" w:customStyle="1" w:styleId="g2">
    <w:name w:val="g2"/>
    <w:rsid w:val="00CF41BD"/>
  </w:style>
  <w:style w:type="paragraph" w:customStyle="1" w:styleId="Default">
    <w:name w:val="Default"/>
    <w:rsid w:val="0075458A"/>
    <w:pPr>
      <w:autoSpaceDE w:val="0"/>
      <w:autoSpaceDN w:val="0"/>
      <w:adjustRightInd w:val="0"/>
    </w:pPr>
    <w:rPr>
      <w:rFonts w:ascii="Calibri" w:eastAsia="Calibri" w:hAnsi="Calibri" w:cs="Calibri"/>
      <w:color w:val="000000"/>
      <w:sz w:val="24"/>
      <w:szCs w:val="24"/>
      <w:lang w:eastAsia="en-US"/>
    </w:rPr>
  </w:style>
  <w:style w:type="character" w:customStyle="1" w:styleId="Carpredefinitoparagrafo1">
    <w:name w:val="Car. predefinito paragrafo1"/>
    <w:rsid w:val="0074628D"/>
  </w:style>
  <w:style w:type="paragraph" w:customStyle="1" w:styleId="Didascalia1">
    <w:name w:val="Didascalia1"/>
    <w:basedOn w:val="Normale"/>
    <w:next w:val="Normale"/>
    <w:rsid w:val="0074628D"/>
    <w:pPr>
      <w:widowControl w:val="0"/>
      <w:tabs>
        <w:tab w:val="left" w:pos="851"/>
      </w:tabs>
      <w:suppressAutoHyphens/>
      <w:spacing w:line="240" w:lineRule="atLeast"/>
      <w:jc w:val="both"/>
    </w:pPr>
    <w:rPr>
      <w:rFonts w:ascii="Verdana" w:hAnsi="Verdana" w:cs="Verdana"/>
      <w:i/>
      <w:iCs/>
      <w:sz w:val="20"/>
      <w:szCs w:val="20"/>
      <w:lang w:eastAsia="zh-CN"/>
    </w:rPr>
  </w:style>
  <w:style w:type="paragraph" w:customStyle="1" w:styleId="Corpodeltesto22">
    <w:name w:val="Corpo del testo 22"/>
    <w:basedOn w:val="Normale"/>
    <w:rsid w:val="0074628D"/>
    <w:pPr>
      <w:suppressAutoHyphens/>
      <w:spacing w:after="120" w:line="480" w:lineRule="auto"/>
    </w:pPr>
    <w:rPr>
      <w:rFonts w:ascii="Arial" w:hAnsi="Arial" w:cs="Arial"/>
      <w:szCs w:val="20"/>
      <w:lang w:eastAsia="zh-CN"/>
    </w:rPr>
  </w:style>
  <w:style w:type="paragraph" w:customStyle="1" w:styleId="Normale1">
    <w:name w:val="Normale1"/>
    <w:rsid w:val="0074628D"/>
    <w:pPr>
      <w:widowControl w:val="0"/>
      <w:suppressAutoHyphens/>
      <w:spacing w:line="100" w:lineRule="atLeast"/>
    </w:pPr>
    <w:rPr>
      <w:kern w:val="1"/>
      <w:lang w:eastAsia="zh-CN" w:bidi="hi-IN"/>
    </w:rPr>
  </w:style>
  <w:style w:type="paragraph" w:customStyle="1" w:styleId="Titolo61">
    <w:name w:val="Titolo 61"/>
    <w:basedOn w:val="Normale1"/>
    <w:next w:val="Normale1"/>
    <w:rsid w:val="0074628D"/>
    <w:pPr>
      <w:keepNext/>
      <w:numPr>
        <w:numId w:val="4"/>
      </w:numPr>
      <w:ind w:left="-30"/>
      <w:jc w:val="center"/>
    </w:pPr>
    <w:rPr>
      <w:rFonts w:ascii="Comic Sans MS" w:hAnsi="Comic Sans MS" w:cs="Comic Sans MS"/>
      <w:b/>
      <w:color w:val="000000"/>
      <w:sz w:val="16"/>
    </w:rPr>
  </w:style>
  <w:style w:type="paragraph" w:styleId="Paragrafoelenco">
    <w:name w:val="List Paragraph"/>
    <w:basedOn w:val="Normale"/>
    <w:uiPriority w:val="34"/>
    <w:qFormat/>
    <w:rsid w:val="00034A5C"/>
    <w:pPr>
      <w:spacing w:after="200" w:line="276" w:lineRule="auto"/>
      <w:ind w:left="720"/>
      <w:contextualSpacing/>
    </w:pPr>
    <w:rPr>
      <w:rFonts w:ascii="Calibri" w:eastAsia="Calibri" w:hAnsi="Calibri"/>
      <w:sz w:val="22"/>
      <w:szCs w:val="22"/>
      <w:lang w:eastAsia="en-US"/>
    </w:rPr>
  </w:style>
  <w:style w:type="character" w:styleId="Menzionenonrisolta">
    <w:name w:val="Unresolved Mention"/>
    <w:uiPriority w:val="99"/>
    <w:semiHidden/>
    <w:unhideWhenUsed/>
    <w:rsid w:val="00E439CF"/>
    <w:rPr>
      <w:color w:val="605E5C"/>
      <w:shd w:val="clear" w:color="auto" w:fill="E1DFDD"/>
    </w:rPr>
  </w:style>
  <w:style w:type="character" w:customStyle="1" w:styleId="Titolo2Carattere">
    <w:name w:val="Titolo 2 Carattere"/>
    <w:basedOn w:val="Carpredefinitoparagrafo"/>
    <w:link w:val="Titolo2"/>
    <w:semiHidden/>
    <w:rsid w:val="003E2C75"/>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85990">
      <w:bodyDiv w:val="1"/>
      <w:marLeft w:val="0"/>
      <w:marRight w:val="0"/>
      <w:marTop w:val="0"/>
      <w:marBottom w:val="0"/>
      <w:divBdr>
        <w:top w:val="none" w:sz="0" w:space="0" w:color="auto"/>
        <w:left w:val="none" w:sz="0" w:space="0" w:color="auto"/>
        <w:bottom w:val="none" w:sz="0" w:space="0" w:color="auto"/>
        <w:right w:val="none" w:sz="0" w:space="0" w:color="auto"/>
      </w:divBdr>
    </w:div>
    <w:div w:id="133648901">
      <w:bodyDiv w:val="1"/>
      <w:marLeft w:val="0"/>
      <w:marRight w:val="0"/>
      <w:marTop w:val="0"/>
      <w:marBottom w:val="0"/>
      <w:divBdr>
        <w:top w:val="none" w:sz="0" w:space="0" w:color="auto"/>
        <w:left w:val="none" w:sz="0" w:space="0" w:color="auto"/>
        <w:bottom w:val="none" w:sz="0" w:space="0" w:color="auto"/>
        <w:right w:val="none" w:sz="0" w:space="0" w:color="auto"/>
      </w:divBdr>
    </w:div>
    <w:div w:id="277496221">
      <w:bodyDiv w:val="1"/>
      <w:marLeft w:val="0"/>
      <w:marRight w:val="0"/>
      <w:marTop w:val="0"/>
      <w:marBottom w:val="0"/>
      <w:divBdr>
        <w:top w:val="none" w:sz="0" w:space="0" w:color="auto"/>
        <w:left w:val="none" w:sz="0" w:space="0" w:color="auto"/>
        <w:bottom w:val="none" w:sz="0" w:space="0" w:color="auto"/>
        <w:right w:val="none" w:sz="0" w:space="0" w:color="auto"/>
      </w:divBdr>
    </w:div>
    <w:div w:id="506016312">
      <w:bodyDiv w:val="1"/>
      <w:marLeft w:val="0"/>
      <w:marRight w:val="0"/>
      <w:marTop w:val="0"/>
      <w:marBottom w:val="0"/>
      <w:divBdr>
        <w:top w:val="none" w:sz="0" w:space="0" w:color="auto"/>
        <w:left w:val="none" w:sz="0" w:space="0" w:color="auto"/>
        <w:bottom w:val="none" w:sz="0" w:space="0" w:color="auto"/>
        <w:right w:val="none" w:sz="0" w:space="0" w:color="auto"/>
      </w:divBdr>
    </w:div>
    <w:div w:id="753476543">
      <w:bodyDiv w:val="1"/>
      <w:marLeft w:val="0"/>
      <w:marRight w:val="0"/>
      <w:marTop w:val="0"/>
      <w:marBottom w:val="0"/>
      <w:divBdr>
        <w:top w:val="none" w:sz="0" w:space="0" w:color="auto"/>
        <w:left w:val="none" w:sz="0" w:space="0" w:color="auto"/>
        <w:bottom w:val="none" w:sz="0" w:space="0" w:color="auto"/>
        <w:right w:val="none" w:sz="0" w:space="0" w:color="auto"/>
      </w:divBdr>
    </w:div>
    <w:div w:id="1065756126">
      <w:bodyDiv w:val="1"/>
      <w:marLeft w:val="0"/>
      <w:marRight w:val="0"/>
      <w:marTop w:val="0"/>
      <w:marBottom w:val="0"/>
      <w:divBdr>
        <w:top w:val="none" w:sz="0" w:space="0" w:color="auto"/>
        <w:left w:val="none" w:sz="0" w:space="0" w:color="auto"/>
        <w:bottom w:val="none" w:sz="0" w:space="0" w:color="auto"/>
        <w:right w:val="none" w:sz="0" w:space="0" w:color="auto"/>
      </w:divBdr>
    </w:div>
    <w:div w:id="1132595730">
      <w:bodyDiv w:val="1"/>
      <w:marLeft w:val="0"/>
      <w:marRight w:val="0"/>
      <w:marTop w:val="0"/>
      <w:marBottom w:val="0"/>
      <w:divBdr>
        <w:top w:val="none" w:sz="0" w:space="0" w:color="auto"/>
        <w:left w:val="none" w:sz="0" w:space="0" w:color="auto"/>
        <w:bottom w:val="none" w:sz="0" w:space="0" w:color="auto"/>
        <w:right w:val="none" w:sz="0" w:space="0" w:color="auto"/>
      </w:divBdr>
    </w:div>
    <w:div w:id="1139759463">
      <w:bodyDiv w:val="1"/>
      <w:marLeft w:val="0"/>
      <w:marRight w:val="0"/>
      <w:marTop w:val="0"/>
      <w:marBottom w:val="0"/>
      <w:divBdr>
        <w:top w:val="none" w:sz="0" w:space="0" w:color="auto"/>
        <w:left w:val="none" w:sz="0" w:space="0" w:color="auto"/>
        <w:bottom w:val="none" w:sz="0" w:space="0" w:color="auto"/>
        <w:right w:val="none" w:sz="0" w:space="0" w:color="auto"/>
      </w:divBdr>
    </w:div>
    <w:div w:id="1181503411">
      <w:bodyDiv w:val="1"/>
      <w:marLeft w:val="0"/>
      <w:marRight w:val="0"/>
      <w:marTop w:val="0"/>
      <w:marBottom w:val="0"/>
      <w:divBdr>
        <w:top w:val="none" w:sz="0" w:space="0" w:color="auto"/>
        <w:left w:val="none" w:sz="0" w:space="0" w:color="auto"/>
        <w:bottom w:val="none" w:sz="0" w:space="0" w:color="auto"/>
        <w:right w:val="none" w:sz="0" w:space="0" w:color="auto"/>
      </w:divBdr>
    </w:div>
    <w:div w:id="1203909011">
      <w:bodyDiv w:val="1"/>
      <w:marLeft w:val="0"/>
      <w:marRight w:val="0"/>
      <w:marTop w:val="0"/>
      <w:marBottom w:val="0"/>
      <w:divBdr>
        <w:top w:val="none" w:sz="0" w:space="0" w:color="auto"/>
        <w:left w:val="none" w:sz="0" w:space="0" w:color="auto"/>
        <w:bottom w:val="none" w:sz="0" w:space="0" w:color="auto"/>
        <w:right w:val="none" w:sz="0" w:space="0" w:color="auto"/>
      </w:divBdr>
      <w:divsChild>
        <w:div w:id="335115377">
          <w:marLeft w:val="0"/>
          <w:marRight w:val="225"/>
          <w:marTop w:val="75"/>
          <w:marBottom w:val="0"/>
          <w:divBdr>
            <w:top w:val="none" w:sz="0" w:space="0" w:color="auto"/>
            <w:left w:val="none" w:sz="0" w:space="0" w:color="auto"/>
            <w:bottom w:val="none" w:sz="0" w:space="0" w:color="auto"/>
            <w:right w:val="none" w:sz="0" w:space="0" w:color="auto"/>
          </w:divBdr>
          <w:divsChild>
            <w:div w:id="912399763">
              <w:marLeft w:val="0"/>
              <w:marRight w:val="0"/>
              <w:marTop w:val="0"/>
              <w:marBottom w:val="0"/>
              <w:divBdr>
                <w:top w:val="none" w:sz="0" w:space="0" w:color="auto"/>
                <w:left w:val="none" w:sz="0" w:space="0" w:color="auto"/>
                <w:bottom w:val="none" w:sz="0" w:space="0" w:color="auto"/>
                <w:right w:val="none" w:sz="0" w:space="0" w:color="auto"/>
              </w:divBdr>
              <w:divsChild>
                <w:div w:id="1053895017">
                  <w:marLeft w:val="0"/>
                  <w:marRight w:val="0"/>
                  <w:marTop w:val="0"/>
                  <w:marBottom w:val="0"/>
                  <w:divBdr>
                    <w:top w:val="none" w:sz="0" w:space="0" w:color="auto"/>
                    <w:left w:val="none" w:sz="0" w:space="0" w:color="auto"/>
                    <w:bottom w:val="none" w:sz="0" w:space="0" w:color="auto"/>
                    <w:right w:val="none" w:sz="0" w:space="0" w:color="auto"/>
                  </w:divBdr>
                  <w:divsChild>
                    <w:div w:id="17211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482561">
          <w:marLeft w:val="0"/>
          <w:marRight w:val="0"/>
          <w:marTop w:val="0"/>
          <w:marBottom w:val="0"/>
          <w:divBdr>
            <w:top w:val="none" w:sz="0" w:space="0" w:color="auto"/>
            <w:left w:val="none" w:sz="0" w:space="0" w:color="auto"/>
            <w:bottom w:val="none" w:sz="0" w:space="0" w:color="auto"/>
            <w:right w:val="none" w:sz="0" w:space="0" w:color="auto"/>
          </w:divBdr>
          <w:divsChild>
            <w:div w:id="15935680">
              <w:marLeft w:val="0"/>
              <w:marRight w:val="0"/>
              <w:marTop w:val="0"/>
              <w:marBottom w:val="0"/>
              <w:divBdr>
                <w:top w:val="none" w:sz="0" w:space="0" w:color="auto"/>
                <w:left w:val="none" w:sz="0" w:space="0" w:color="auto"/>
                <w:bottom w:val="none" w:sz="0" w:space="0" w:color="auto"/>
                <w:right w:val="none" w:sz="0" w:space="0" w:color="auto"/>
              </w:divBdr>
              <w:divsChild>
                <w:div w:id="607352693">
                  <w:marLeft w:val="0"/>
                  <w:marRight w:val="0"/>
                  <w:marTop w:val="0"/>
                  <w:marBottom w:val="0"/>
                  <w:divBdr>
                    <w:top w:val="none" w:sz="0" w:space="0" w:color="auto"/>
                    <w:left w:val="none" w:sz="0" w:space="0" w:color="auto"/>
                    <w:bottom w:val="none" w:sz="0" w:space="0" w:color="auto"/>
                    <w:right w:val="none" w:sz="0" w:space="0" w:color="auto"/>
                  </w:divBdr>
                </w:div>
              </w:divsChild>
            </w:div>
            <w:div w:id="845174005">
              <w:marLeft w:val="0"/>
              <w:marRight w:val="0"/>
              <w:marTop w:val="0"/>
              <w:marBottom w:val="0"/>
              <w:divBdr>
                <w:top w:val="none" w:sz="0" w:space="0" w:color="auto"/>
                <w:left w:val="none" w:sz="0" w:space="0" w:color="auto"/>
                <w:bottom w:val="none" w:sz="0" w:space="0" w:color="auto"/>
                <w:right w:val="none" w:sz="0" w:space="0" w:color="auto"/>
              </w:divBdr>
            </w:div>
            <w:div w:id="1521310640">
              <w:marLeft w:val="75"/>
              <w:marRight w:val="0"/>
              <w:marTop w:val="0"/>
              <w:marBottom w:val="0"/>
              <w:divBdr>
                <w:top w:val="none" w:sz="0" w:space="0" w:color="auto"/>
                <w:left w:val="none" w:sz="0" w:space="0" w:color="auto"/>
                <w:bottom w:val="none" w:sz="0" w:space="0" w:color="auto"/>
                <w:right w:val="none" w:sz="0" w:space="0" w:color="auto"/>
              </w:divBdr>
            </w:div>
            <w:div w:id="1681467763">
              <w:marLeft w:val="-15"/>
              <w:marRight w:val="0"/>
              <w:marTop w:val="0"/>
              <w:marBottom w:val="0"/>
              <w:divBdr>
                <w:top w:val="none" w:sz="0" w:space="0" w:color="auto"/>
                <w:left w:val="none" w:sz="0" w:space="0" w:color="auto"/>
                <w:bottom w:val="none" w:sz="0" w:space="0" w:color="auto"/>
                <w:right w:val="none" w:sz="0" w:space="0" w:color="auto"/>
              </w:divBdr>
            </w:div>
            <w:div w:id="205530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58421">
      <w:bodyDiv w:val="1"/>
      <w:marLeft w:val="0"/>
      <w:marRight w:val="0"/>
      <w:marTop w:val="0"/>
      <w:marBottom w:val="0"/>
      <w:divBdr>
        <w:top w:val="none" w:sz="0" w:space="0" w:color="auto"/>
        <w:left w:val="none" w:sz="0" w:space="0" w:color="auto"/>
        <w:bottom w:val="none" w:sz="0" w:space="0" w:color="auto"/>
        <w:right w:val="none" w:sz="0" w:space="0" w:color="auto"/>
      </w:divBdr>
    </w:div>
    <w:div w:id="1520270060">
      <w:bodyDiv w:val="1"/>
      <w:marLeft w:val="0"/>
      <w:marRight w:val="0"/>
      <w:marTop w:val="0"/>
      <w:marBottom w:val="0"/>
      <w:divBdr>
        <w:top w:val="none" w:sz="0" w:space="0" w:color="auto"/>
        <w:left w:val="none" w:sz="0" w:space="0" w:color="auto"/>
        <w:bottom w:val="none" w:sz="0" w:space="0" w:color="auto"/>
        <w:right w:val="none" w:sz="0" w:space="0" w:color="auto"/>
      </w:divBdr>
      <w:divsChild>
        <w:div w:id="923301665">
          <w:marLeft w:val="0"/>
          <w:marRight w:val="225"/>
          <w:marTop w:val="75"/>
          <w:marBottom w:val="0"/>
          <w:divBdr>
            <w:top w:val="none" w:sz="0" w:space="0" w:color="auto"/>
            <w:left w:val="none" w:sz="0" w:space="0" w:color="auto"/>
            <w:bottom w:val="none" w:sz="0" w:space="0" w:color="auto"/>
            <w:right w:val="none" w:sz="0" w:space="0" w:color="auto"/>
          </w:divBdr>
          <w:divsChild>
            <w:div w:id="1206057">
              <w:marLeft w:val="0"/>
              <w:marRight w:val="0"/>
              <w:marTop w:val="0"/>
              <w:marBottom w:val="0"/>
              <w:divBdr>
                <w:top w:val="none" w:sz="0" w:space="0" w:color="auto"/>
                <w:left w:val="none" w:sz="0" w:space="0" w:color="auto"/>
                <w:bottom w:val="none" w:sz="0" w:space="0" w:color="auto"/>
                <w:right w:val="none" w:sz="0" w:space="0" w:color="auto"/>
              </w:divBdr>
              <w:divsChild>
                <w:div w:id="765731992">
                  <w:marLeft w:val="0"/>
                  <w:marRight w:val="0"/>
                  <w:marTop w:val="0"/>
                  <w:marBottom w:val="0"/>
                  <w:divBdr>
                    <w:top w:val="none" w:sz="0" w:space="0" w:color="auto"/>
                    <w:left w:val="none" w:sz="0" w:space="0" w:color="auto"/>
                    <w:bottom w:val="none" w:sz="0" w:space="0" w:color="auto"/>
                    <w:right w:val="none" w:sz="0" w:space="0" w:color="auto"/>
                  </w:divBdr>
                  <w:divsChild>
                    <w:div w:id="72301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2468086">
          <w:marLeft w:val="0"/>
          <w:marRight w:val="0"/>
          <w:marTop w:val="0"/>
          <w:marBottom w:val="0"/>
          <w:divBdr>
            <w:top w:val="none" w:sz="0" w:space="0" w:color="auto"/>
            <w:left w:val="none" w:sz="0" w:space="0" w:color="auto"/>
            <w:bottom w:val="none" w:sz="0" w:space="0" w:color="auto"/>
            <w:right w:val="none" w:sz="0" w:space="0" w:color="auto"/>
          </w:divBdr>
          <w:divsChild>
            <w:div w:id="270362256">
              <w:marLeft w:val="0"/>
              <w:marRight w:val="0"/>
              <w:marTop w:val="0"/>
              <w:marBottom w:val="0"/>
              <w:divBdr>
                <w:top w:val="none" w:sz="0" w:space="0" w:color="auto"/>
                <w:left w:val="none" w:sz="0" w:space="0" w:color="auto"/>
                <w:bottom w:val="none" w:sz="0" w:space="0" w:color="auto"/>
                <w:right w:val="none" w:sz="0" w:space="0" w:color="auto"/>
              </w:divBdr>
              <w:divsChild>
                <w:div w:id="1096244151">
                  <w:marLeft w:val="0"/>
                  <w:marRight w:val="0"/>
                  <w:marTop w:val="0"/>
                  <w:marBottom w:val="0"/>
                  <w:divBdr>
                    <w:top w:val="none" w:sz="0" w:space="0" w:color="auto"/>
                    <w:left w:val="none" w:sz="0" w:space="0" w:color="auto"/>
                    <w:bottom w:val="none" w:sz="0" w:space="0" w:color="auto"/>
                    <w:right w:val="none" w:sz="0" w:space="0" w:color="auto"/>
                  </w:divBdr>
                </w:div>
              </w:divsChild>
            </w:div>
            <w:div w:id="814108280">
              <w:marLeft w:val="0"/>
              <w:marRight w:val="0"/>
              <w:marTop w:val="0"/>
              <w:marBottom w:val="0"/>
              <w:divBdr>
                <w:top w:val="none" w:sz="0" w:space="0" w:color="auto"/>
                <w:left w:val="none" w:sz="0" w:space="0" w:color="auto"/>
                <w:bottom w:val="none" w:sz="0" w:space="0" w:color="auto"/>
                <w:right w:val="none" w:sz="0" w:space="0" w:color="auto"/>
              </w:divBdr>
            </w:div>
            <w:div w:id="1093548464">
              <w:marLeft w:val="-15"/>
              <w:marRight w:val="0"/>
              <w:marTop w:val="0"/>
              <w:marBottom w:val="0"/>
              <w:divBdr>
                <w:top w:val="none" w:sz="0" w:space="0" w:color="auto"/>
                <w:left w:val="none" w:sz="0" w:space="0" w:color="auto"/>
                <w:bottom w:val="none" w:sz="0" w:space="0" w:color="auto"/>
                <w:right w:val="none" w:sz="0" w:space="0" w:color="auto"/>
              </w:divBdr>
            </w:div>
            <w:div w:id="1376463400">
              <w:marLeft w:val="0"/>
              <w:marRight w:val="0"/>
              <w:marTop w:val="0"/>
              <w:marBottom w:val="0"/>
              <w:divBdr>
                <w:top w:val="none" w:sz="0" w:space="0" w:color="auto"/>
                <w:left w:val="none" w:sz="0" w:space="0" w:color="auto"/>
                <w:bottom w:val="none" w:sz="0" w:space="0" w:color="auto"/>
                <w:right w:val="none" w:sz="0" w:space="0" w:color="auto"/>
              </w:divBdr>
            </w:div>
            <w:div w:id="1693215622">
              <w:marLeft w:val="75"/>
              <w:marRight w:val="0"/>
              <w:marTop w:val="0"/>
              <w:marBottom w:val="0"/>
              <w:divBdr>
                <w:top w:val="none" w:sz="0" w:space="0" w:color="auto"/>
                <w:left w:val="none" w:sz="0" w:space="0" w:color="auto"/>
                <w:bottom w:val="none" w:sz="0" w:space="0" w:color="auto"/>
                <w:right w:val="none" w:sz="0" w:space="0" w:color="auto"/>
              </w:divBdr>
            </w:div>
          </w:divsChild>
        </w:div>
      </w:divsChild>
    </w:div>
    <w:div w:id="1536042924">
      <w:bodyDiv w:val="1"/>
      <w:marLeft w:val="0"/>
      <w:marRight w:val="0"/>
      <w:marTop w:val="0"/>
      <w:marBottom w:val="0"/>
      <w:divBdr>
        <w:top w:val="none" w:sz="0" w:space="0" w:color="auto"/>
        <w:left w:val="none" w:sz="0" w:space="0" w:color="auto"/>
        <w:bottom w:val="none" w:sz="0" w:space="0" w:color="auto"/>
        <w:right w:val="none" w:sz="0" w:space="0" w:color="auto"/>
      </w:divBdr>
    </w:div>
    <w:div w:id="1574044679">
      <w:bodyDiv w:val="1"/>
      <w:marLeft w:val="0"/>
      <w:marRight w:val="0"/>
      <w:marTop w:val="0"/>
      <w:marBottom w:val="0"/>
      <w:divBdr>
        <w:top w:val="none" w:sz="0" w:space="0" w:color="auto"/>
        <w:left w:val="none" w:sz="0" w:space="0" w:color="auto"/>
        <w:bottom w:val="none" w:sz="0" w:space="0" w:color="auto"/>
        <w:right w:val="none" w:sz="0" w:space="0" w:color="auto"/>
      </w:divBdr>
    </w:div>
    <w:div w:id="1608542171">
      <w:bodyDiv w:val="1"/>
      <w:marLeft w:val="0"/>
      <w:marRight w:val="0"/>
      <w:marTop w:val="0"/>
      <w:marBottom w:val="0"/>
      <w:divBdr>
        <w:top w:val="none" w:sz="0" w:space="0" w:color="auto"/>
        <w:left w:val="none" w:sz="0" w:space="0" w:color="auto"/>
        <w:bottom w:val="none" w:sz="0" w:space="0" w:color="auto"/>
        <w:right w:val="none" w:sz="0" w:space="0" w:color="auto"/>
      </w:divBdr>
    </w:div>
    <w:div w:id="1825588622">
      <w:bodyDiv w:val="1"/>
      <w:marLeft w:val="0"/>
      <w:marRight w:val="0"/>
      <w:marTop w:val="0"/>
      <w:marBottom w:val="0"/>
      <w:divBdr>
        <w:top w:val="none" w:sz="0" w:space="0" w:color="auto"/>
        <w:left w:val="none" w:sz="0" w:space="0" w:color="auto"/>
        <w:bottom w:val="none" w:sz="0" w:space="0" w:color="auto"/>
        <w:right w:val="none" w:sz="0" w:space="0" w:color="auto"/>
      </w:divBdr>
    </w:div>
    <w:div w:id="1847282772">
      <w:bodyDiv w:val="1"/>
      <w:marLeft w:val="0"/>
      <w:marRight w:val="0"/>
      <w:marTop w:val="0"/>
      <w:marBottom w:val="0"/>
      <w:divBdr>
        <w:top w:val="none" w:sz="0" w:space="0" w:color="auto"/>
        <w:left w:val="none" w:sz="0" w:space="0" w:color="auto"/>
        <w:bottom w:val="none" w:sz="0" w:space="0" w:color="auto"/>
        <w:right w:val="none" w:sz="0" w:space="0" w:color="auto"/>
      </w:divBdr>
    </w:div>
    <w:div w:id="1938632092">
      <w:bodyDiv w:val="1"/>
      <w:marLeft w:val="0"/>
      <w:marRight w:val="0"/>
      <w:marTop w:val="0"/>
      <w:marBottom w:val="0"/>
      <w:divBdr>
        <w:top w:val="none" w:sz="0" w:space="0" w:color="auto"/>
        <w:left w:val="none" w:sz="0" w:space="0" w:color="auto"/>
        <w:bottom w:val="none" w:sz="0" w:space="0" w:color="auto"/>
        <w:right w:val="none" w:sz="0" w:space="0" w:color="auto"/>
      </w:divBdr>
    </w:div>
    <w:div w:id="195035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nicecommunication.it/Anice/250121/250121_Anice_Petrona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atrizia.tontini@anicecommunication.com"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2" Type="http://schemas.openxmlformats.org/officeDocument/2006/relationships/hyperlink" Target="mailto:staff@anicecommunication.com" TargetMode="External"/><Relationship Id="rId1" Type="http://schemas.openxmlformats.org/officeDocument/2006/relationships/hyperlink" Target="http://www.anicecommunication.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4BCA4-DFD7-44EF-AB14-4CBC8DFA0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587</Words>
  <Characters>3717</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Torino, 15 luglio 2009</vt:lpstr>
    </vt:vector>
  </TitlesOfParts>
  <Company/>
  <LinksUpToDate>false</LinksUpToDate>
  <CharactersWithSpaces>4296</CharactersWithSpaces>
  <SharedDoc>false</SharedDoc>
  <HLinks>
    <vt:vector size="24" baseType="variant">
      <vt:variant>
        <vt:i4>655456</vt:i4>
      </vt:variant>
      <vt:variant>
        <vt:i4>3</vt:i4>
      </vt:variant>
      <vt:variant>
        <vt:i4>0</vt:i4>
      </vt:variant>
      <vt:variant>
        <vt:i4>5</vt:i4>
      </vt:variant>
      <vt:variant>
        <vt:lpwstr>mailto:patrizia.tontini@anicecommunication.com</vt:lpwstr>
      </vt:variant>
      <vt:variant>
        <vt:lpwstr/>
      </vt:variant>
      <vt:variant>
        <vt:i4>4390963</vt:i4>
      </vt:variant>
      <vt:variant>
        <vt:i4>0</vt:i4>
      </vt:variant>
      <vt:variant>
        <vt:i4>0</vt:i4>
      </vt:variant>
      <vt:variant>
        <vt:i4>5</vt:i4>
      </vt:variant>
      <vt:variant>
        <vt:lpwstr>mailto:roberto.beltramolli@anicecommunication.com</vt:lpwstr>
      </vt:variant>
      <vt:variant>
        <vt:lpwstr/>
      </vt:variant>
      <vt:variant>
        <vt:i4>3014658</vt:i4>
      </vt:variant>
      <vt:variant>
        <vt:i4>3</vt:i4>
      </vt:variant>
      <vt:variant>
        <vt:i4>0</vt:i4>
      </vt:variant>
      <vt:variant>
        <vt:i4>5</vt:i4>
      </vt:variant>
      <vt:variant>
        <vt:lpwstr>mailto:staff@anicecommunication.com</vt:lpwstr>
      </vt:variant>
      <vt:variant>
        <vt:lpwstr/>
      </vt:variant>
      <vt:variant>
        <vt:i4>3932199</vt:i4>
      </vt:variant>
      <vt:variant>
        <vt:i4>0</vt:i4>
      </vt:variant>
      <vt:variant>
        <vt:i4>0</vt:i4>
      </vt:variant>
      <vt:variant>
        <vt:i4>5</vt:i4>
      </vt:variant>
      <vt:variant>
        <vt:lpwstr>http://www.anicecommunication.com/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Torino, 15 luglio 2009</dc:title>
  <dc:subject/>
  <dc:creator>roberto.beltramolli</dc:creator>
  <cp:keywords/>
  <cp:lastModifiedBy>Roberto Beltramolli</cp:lastModifiedBy>
  <cp:revision>6</cp:revision>
  <cp:lastPrinted>2021-02-11T09:04:00Z</cp:lastPrinted>
  <dcterms:created xsi:type="dcterms:W3CDTF">2025-01-20T19:06:00Z</dcterms:created>
  <dcterms:modified xsi:type="dcterms:W3CDTF">2025-01-20T19:28:00Z</dcterms:modified>
</cp:coreProperties>
</file>